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9151B5" w14:textId="3C40D14C" w:rsidR="00AF4593" w:rsidRPr="00CA07A7" w:rsidRDefault="00AF4593" w:rsidP="00AF4593">
      <w:pPr>
        <w:spacing w:after="0" w:line="480" w:lineRule="auto"/>
        <w:jc w:val="center"/>
        <w:rPr>
          <w:rFonts w:ascii="Times New Roman" w:hAnsi="Times New Roman" w:cs="Times New Roman"/>
          <w:b/>
          <w:sz w:val="32"/>
          <w:szCs w:val="28"/>
        </w:rPr>
      </w:pPr>
      <w:r w:rsidRPr="00CA07A7">
        <w:rPr>
          <w:rFonts w:ascii="Times New Roman" w:hAnsi="Times New Roman" w:cs="Times New Roman"/>
          <w:b/>
          <w:sz w:val="32"/>
          <w:szCs w:val="28"/>
        </w:rPr>
        <w:t xml:space="preserve">AN EVALUATION OF </w:t>
      </w:r>
      <w:r w:rsidR="00236E6C">
        <w:rPr>
          <w:rFonts w:ascii="Times New Roman" w:hAnsi="Times New Roman" w:cs="Times New Roman"/>
          <w:b/>
          <w:sz w:val="32"/>
          <w:szCs w:val="28"/>
        </w:rPr>
        <w:t xml:space="preserve">THE </w:t>
      </w:r>
      <w:r w:rsidR="00900984">
        <w:rPr>
          <w:rFonts w:ascii="Times New Roman" w:hAnsi="Times New Roman" w:cs="Times New Roman"/>
          <w:b/>
          <w:sz w:val="32"/>
          <w:szCs w:val="28"/>
        </w:rPr>
        <w:t>EFF</w:t>
      </w:r>
      <w:bookmarkStart w:id="0" w:name="_GoBack"/>
      <w:bookmarkEnd w:id="0"/>
      <w:r w:rsidR="00900984">
        <w:rPr>
          <w:rFonts w:ascii="Times New Roman" w:hAnsi="Times New Roman" w:cs="Times New Roman"/>
          <w:b/>
          <w:sz w:val="32"/>
          <w:szCs w:val="28"/>
        </w:rPr>
        <w:t xml:space="preserve">ECTIVENESS </w:t>
      </w:r>
      <w:r w:rsidR="00236E6C">
        <w:rPr>
          <w:rFonts w:ascii="Times New Roman" w:hAnsi="Times New Roman" w:cs="Times New Roman"/>
          <w:b/>
          <w:sz w:val="32"/>
          <w:szCs w:val="28"/>
        </w:rPr>
        <w:t xml:space="preserve">OF </w:t>
      </w:r>
      <w:r w:rsidRPr="00CA07A7">
        <w:rPr>
          <w:rFonts w:ascii="Times New Roman" w:hAnsi="Times New Roman" w:cs="Times New Roman"/>
          <w:b/>
          <w:sz w:val="32"/>
          <w:szCs w:val="28"/>
        </w:rPr>
        <w:t xml:space="preserve">PROCUREMENT METHODS </w:t>
      </w:r>
      <w:r w:rsidR="004F5CBE">
        <w:rPr>
          <w:rFonts w:ascii="Times New Roman" w:hAnsi="Times New Roman" w:cs="Times New Roman"/>
          <w:b/>
          <w:sz w:val="32"/>
          <w:szCs w:val="28"/>
        </w:rPr>
        <w:t xml:space="preserve">AND PRACTICES </w:t>
      </w:r>
      <w:r w:rsidRPr="00CA07A7">
        <w:rPr>
          <w:rFonts w:ascii="Times New Roman" w:hAnsi="Times New Roman" w:cs="Times New Roman"/>
          <w:b/>
          <w:sz w:val="32"/>
          <w:szCs w:val="28"/>
        </w:rPr>
        <w:t>USED IN SELECTED SEVENTH-DAY ADVENTIST CHURCH INSTITUTIONS IN KENYA</w:t>
      </w:r>
    </w:p>
    <w:p w14:paraId="2FF8416E" w14:textId="3D9BEB5C" w:rsidR="00AF4593" w:rsidRDefault="00AF4593" w:rsidP="00AF4593">
      <w:pPr>
        <w:spacing w:after="0" w:line="480" w:lineRule="auto"/>
        <w:rPr>
          <w:rFonts w:ascii="Times New Roman" w:hAnsi="Times New Roman" w:cs="Times New Roman"/>
        </w:rPr>
      </w:pPr>
    </w:p>
    <w:p w14:paraId="21A10C27" w14:textId="3A5C04F1" w:rsidR="0089346B" w:rsidRDefault="0089346B" w:rsidP="00AF4593">
      <w:pPr>
        <w:spacing w:after="0" w:line="480" w:lineRule="auto"/>
        <w:rPr>
          <w:rFonts w:ascii="Times New Roman" w:hAnsi="Times New Roman" w:cs="Times New Roman"/>
        </w:rPr>
      </w:pPr>
    </w:p>
    <w:p w14:paraId="7736640B" w14:textId="77777777" w:rsidR="0089346B" w:rsidRPr="00CA07A7" w:rsidRDefault="0089346B" w:rsidP="00AF4593">
      <w:pPr>
        <w:spacing w:after="0" w:line="480" w:lineRule="auto"/>
        <w:rPr>
          <w:rFonts w:ascii="Times New Roman" w:hAnsi="Times New Roman" w:cs="Times New Roman"/>
        </w:rPr>
      </w:pPr>
    </w:p>
    <w:p w14:paraId="61F2E709" w14:textId="77777777" w:rsidR="00AF4593" w:rsidRPr="00CA07A7" w:rsidRDefault="00AF4593" w:rsidP="00AF4593">
      <w:pPr>
        <w:spacing w:after="0" w:line="480" w:lineRule="auto"/>
        <w:rPr>
          <w:rFonts w:ascii="Times New Roman" w:hAnsi="Times New Roman" w:cs="Times New Roman"/>
        </w:rPr>
      </w:pPr>
    </w:p>
    <w:p w14:paraId="3E962873" w14:textId="2E4FCD17" w:rsidR="00AF4593" w:rsidRPr="002F587D" w:rsidRDefault="00AF4593" w:rsidP="00AF4593">
      <w:pPr>
        <w:autoSpaceDE w:val="0"/>
        <w:autoSpaceDN w:val="0"/>
        <w:adjustRightInd w:val="0"/>
        <w:spacing w:after="0" w:line="480" w:lineRule="auto"/>
        <w:jc w:val="center"/>
        <w:rPr>
          <w:rFonts w:ascii="Times New Roman" w:hAnsi="Times New Roman" w:cs="Times New Roman"/>
          <w:b/>
          <w:bCs/>
          <w:sz w:val="28"/>
          <w:szCs w:val="28"/>
        </w:rPr>
      </w:pPr>
      <w:r w:rsidRPr="002F587D">
        <w:rPr>
          <w:rFonts w:ascii="Times New Roman" w:hAnsi="Times New Roman" w:cs="Times New Roman"/>
          <w:b/>
          <w:bCs/>
          <w:sz w:val="28"/>
          <w:szCs w:val="28"/>
        </w:rPr>
        <w:t>A Thesis Submitted to the Department of Management</w:t>
      </w:r>
    </w:p>
    <w:p w14:paraId="219A9800" w14:textId="77777777" w:rsidR="00AF4593" w:rsidRPr="002F587D" w:rsidRDefault="00AF4593" w:rsidP="00AF4593">
      <w:pPr>
        <w:autoSpaceDE w:val="0"/>
        <w:autoSpaceDN w:val="0"/>
        <w:adjustRightInd w:val="0"/>
        <w:spacing w:after="0" w:line="480" w:lineRule="auto"/>
        <w:jc w:val="center"/>
        <w:rPr>
          <w:rFonts w:ascii="Times New Roman" w:hAnsi="Times New Roman" w:cs="Times New Roman"/>
          <w:b/>
          <w:bCs/>
          <w:sz w:val="28"/>
          <w:szCs w:val="28"/>
        </w:rPr>
      </w:pPr>
      <w:r w:rsidRPr="002F587D">
        <w:rPr>
          <w:rFonts w:ascii="Times New Roman" w:hAnsi="Times New Roman" w:cs="Times New Roman"/>
          <w:b/>
          <w:bCs/>
          <w:sz w:val="28"/>
          <w:szCs w:val="28"/>
        </w:rPr>
        <w:t>School of Business</w:t>
      </w:r>
    </w:p>
    <w:p w14:paraId="42C5F1C5" w14:textId="77777777" w:rsidR="00AF4593" w:rsidRPr="002F587D" w:rsidRDefault="00AF4593" w:rsidP="00AF4593">
      <w:pPr>
        <w:spacing w:after="0" w:line="480" w:lineRule="auto"/>
        <w:jc w:val="center"/>
        <w:rPr>
          <w:rFonts w:ascii="Times New Roman" w:hAnsi="Times New Roman" w:cs="Times New Roman"/>
          <w:b/>
          <w:bCs/>
          <w:sz w:val="28"/>
          <w:szCs w:val="28"/>
        </w:rPr>
      </w:pPr>
      <w:r w:rsidRPr="002F587D">
        <w:rPr>
          <w:rFonts w:ascii="Times New Roman" w:hAnsi="Times New Roman" w:cs="Times New Roman"/>
          <w:b/>
          <w:bCs/>
          <w:sz w:val="28"/>
          <w:szCs w:val="28"/>
        </w:rPr>
        <w:t>University of Eastern Africa, Baraton</w:t>
      </w:r>
    </w:p>
    <w:p w14:paraId="3ED8EE21" w14:textId="77777777" w:rsidR="00AF4593" w:rsidRPr="002F587D" w:rsidRDefault="00AF4593" w:rsidP="00AF4593">
      <w:pPr>
        <w:spacing w:after="0" w:line="480" w:lineRule="auto"/>
        <w:rPr>
          <w:rFonts w:ascii="Times New Roman" w:hAnsi="Times New Roman" w:cs="Times New Roman"/>
          <w:b/>
          <w:bCs/>
          <w:sz w:val="24"/>
          <w:szCs w:val="24"/>
        </w:rPr>
      </w:pPr>
    </w:p>
    <w:p w14:paraId="2334407B" w14:textId="1E58C0C2" w:rsidR="00AF4593" w:rsidRDefault="00AF4593" w:rsidP="00AF4593">
      <w:pPr>
        <w:spacing w:after="0" w:line="480" w:lineRule="auto"/>
        <w:rPr>
          <w:rFonts w:ascii="Times New Roman" w:hAnsi="Times New Roman" w:cs="Times New Roman"/>
          <w:b/>
          <w:bCs/>
        </w:rPr>
      </w:pPr>
    </w:p>
    <w:p w14:paraId="4DE7A51F" w14:textId="77777777" w:rsidR="0089346B" w:rsidRPr="002F587D" w:rsidRDefault="0089346B" w:rsidP="00AF4593">
      <w:pPr>
        <w:spacing w:after="0" w:line="480" w:lineRule="auto"/>
        <w:rPr>
          <w:rFonts w:ascii="Times New Roman" w:hAnsi="Times New Roman" w:cs="Times New Roman"/>
          <w:b/>
          <w:bCs/>
        </w:rPr>
      </w:pPr>
    </w:p>
    <w:p w14:paraId="71AB3422" w14:textId="77777777" w:rsidR="00AF4593" w:rsidRPr="002F587D" w:rsidRDefault="00AF4593" w:rsidP="00AF4593">
      <w:pPr>
        <w:autoSpaceDE w:val="0"/>
        <w:autoSpaceDN w:val="0"/>
        <w:adjustRightInd w:val="0"/>
        <w:spacing w:after="0" w:line="480" w:lineRule="auto"/>
        <w:jc w:val="center"/>
        <w:rPr>
          <w:rFonts w:ascii="Times New Roman" w:hAnsi="Times New Roman" w:cs="Times New Roman"/>
          <w:b/>
          <w:bCs/>
          <w:sz w:val="28"/>
          <w:szCs w:val="28"/>
        </w:rPr>
      </w:pPr>
      <w:r w:rsidRPr="002F587D">
        <w:rPr>
          <w:rFonts w:ascii="Times New Roman" w:hAnsi="Times New Roman" w:cs="Times New Roman"/>
          <w:b/>
          <w:bCs/>
          <w:sz w:val="28"/>
          <w:szCs w:val="28"/>
        </w:rPr>
        <w:t>In Partial Fulfillment of the Requirements for the</w:t>
      </w:r>
    </w:p>
    <w:p w14:paraId="627A5DC4" w14:textId="77777777" w:rsidR="002F587D" w:rsidRDefault="002F587D" w:rsidP="00AF4593">
      <w:pPr>
        <w:autoSpaceDE w:val="0"/>
        <w:autoSpaceDN w:val="0"/>
        <w:adjustRightInd w:val="0"/>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Award of the </w:t>
      </w:r>
      <w:r w:rsidR="00AF4593" w:rsidRPr="002F587D">
        <w:rPr>
          <w:rFonts w:ascii="Times New Roman" w:hAnsi="Times New Roman" w:cs="Times New Roman"/>
          <w:b/>
          <w:bCs/>
          <w:sz w:val="28"/>
          <w:szCs w:val="28"/>
        </w:rPr>
        <w:t xml:space="preserve">Degree of </w:t>
      </w:r>
    </w:p>
    <w:p w14:paraId="4FFBE1F4" w14:textId="722AAD18" w:rsidR="00AF4593" w:rsidRPr="002F587D" w:rsidRDefault="00AF4593" w:rsidP="00AF4593">
      <w:pPr>
        <w:autoSpaceDE w:val="0"/>
        <w:autoSpaceDN w:val="0"/>
        <w:adjustRightInd w:val="0"/>
        <w:spacing w:after="0" w:line="480" w:lineRule="auto"/>
        <w:jc w:val="center"/>
        <w:rPr>
          <w:rFonts w:ascii="Times New Roman" w:hAnsi="Times New Roman" w:cs="Times New Roman"/>
          <w:b/>
          <w:bCs/>
          <w:sz w:val="28"/>
          <w:szCs w:val="28"/>
        </w:rPr>
      </w:pPr>
      <w:r w:rsidRPr="002F587D">
        <w:rPr>
          <w:rFonts w:ascii="Times New Roman" w:hAnsi="Times New Roman" w:cs="Times New Roman"/>
          <w:b/>
          <w:bCs/>
          <w:sz w:val="28"/>
          <w:szCs w:val="28"/>
        </w:rPr>
        <w:t>Master of Business Administration</w:t>
      </w:r>
      <w:r w:rsidR="002F587D">
        <w:rPr>
          <w:rFonts w:ascii="Times New Roman" w:hAnsi="Times New Roman" w:cs="Times New Roman"/>
          <w:b/>
          <w:bCs/>
          <w:sz w:val="28"/>
          <w:szCs w:val="28"/>
        </w:rPr>
        <w:t xml:space="preserve"> (Accounting and Finance)</w:t>
      </w:r>
    </w:p>
    <w:p w14:paraId="0D18332C" w14:textId="7CA8F9AC" w:rsidR="00AF4593" w:rsidRDefault="00AF4593" w:rsidP="00AF4593">
      <w:pPr>
        <w:autoSpaceDE w:val="0"/>
        <w:autoSpaceDN w:val="0"/>
        <w:adjustRightInd w:val="0"/>
        <w:spacing w:after="0" w:line="480" w:lineRule="auto"/>
        <w:rPr>
          <w:rFonts w:ascii="Times New Roman" w:hAnsi="Times New Roman" w:cs="Times New Roman"/>
          <w:b/>
          <w:bCs/>
        </w:rPr>
      </w:pPr>
    </w:p>
    <w:p w14:paraId="797F291A" w14:textId="77777777" w:rsidR="0089346B" w:rsidRPr="002F587D" w:rsidRDefault="0089346B" w:rsidP="00AF4593">
      <w:pPr>
        <w:autoSpaceDE w:val="0"/>
        <w:autoSpaceDN w:val="0"/>
        <w:adjustRightInd w:val="0"/>
        <w:spacing w:after="0" w:line="480" w:lineRule="auto"/>
        <w:rPr>
          <w:rFonts w:ascii="Times New Roman" w:hAnsi="Times New Roman" w:cs="Times New Roman"/>
          <w:b/>
          <w:bCs/>
        </w:rPr>
      </w:pPr>
    </w:p>
    <w:p w14:paraId="019EE265" w14:textId="77777777" w:rsidR="00AF4593" w:rsidRPr="002F587D" w:rsidRDefault="00AF4593" w:rsidP="00AF4593">
      <w:pPr>
        <w:autoSpaceDE w:val="0"/>
        <w:autoSpaceDN w:val="0"/>
        <w:adjustRightInd w:val="0"/>
        <w:spacing w:after="0" w:line="480" w:lineRule="auto"/>
        <w:jc w:val="center"/>
        <w:rPr>
          <w:rFonts w:ascii="Times New Roman" w:hAnsi="Times New Roman" w:cs="Times New Roman"/>
          <w:b/>
          <w:bCs/>
          <w:sz w:val="28"/>
          <w:szCs w:val="28"/>
        </w:rPr>
      </w:pPr>
      <w:r w:rsidRPr="002F587D">
        <w:rPr>
          <w:rFonts w:ascii="Times New Roman" w:hAnsi="Times New Roman" w:cs="Times New Roman"/>
          <w:b/>
          <w:bCs/>
          <w:sz w:val="28"/>
          <w:szCs w:val="28"/>
        </w:rPr>
        <w:t>Kemei Nomelif Koech</w:t>
      </w:r>
    </w:p>
    <w:p w14:paraId="475FF8B5" w14:textId="77777777" w:rsidR="00AF4593" w:rsidRPr="002F587D" w:rsidRDefault="00AF4593" w:rsidP="00AF4593">
      <w:pPr>
        <w:autoSpaceDE w:val="0"/>
        <w:autoSpaceDN w:val="0"/>
        <w:adjustRightInd w:val="0"/>
        <w:spacing w:after="0" w:line="480" w:lineRule="auto"/>
        <w:jc w:val="center"/>
        <w:rPr>
          <w:rFonts w:ascii="Times New Roman" w:hAnsi="Times New Roman" w:cs="Times New Roman"/>
          <w:b/>
          <w:bCs/>
          <w:sz w:val="28"/>
          <w:szCs w:val="28"/>
        </w:rPr>
      </w:pPr>
    </w:p>
    <w:p w14:paraId="3890C930" w14:textId="634E77CE" w:rsidR="00571078" w:rsidRDefault="00900984" w:rsidP="00571078">
      <w:pPr>
        <w:autoSpaceDE w:val="0"/>
        <w:autoSpaceDN w:val="0"/>
        <w:adjustRightInd w:val="0"/>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AUGUST, </w:t>
      </w:r>
      <w:r w:rsidR="00AF4593" w:rsidRPr="002F587D">
        <w:rPr>
          <w:rFonts w:ascii="Times New Roman" w:hAnsi="Times New Roman" w:cs="Times New Roman"/>
          <w:b/>
          <w:bCs/>
          <w:sz w:val="28"/>
          <w:szCs w:val="28"/>
        </w:rPr>
        <w:t>2020</w:t>
      </w:r>
    </w:p>
    <w:p w14:paraId="634ECB7A" w14:textId="672604BE" w:rsidR="007F607E" w:rsidRPr="00571078" w:rsidRDefault="00AF4593" w:rsidP="00571078">
      <w:pPr>
        <w:autoSpaceDE w:val="0"/>
        <w:autoSpaceDN w:val="0"/>
        <w:adjustRightInd w:val="0"/>
        <w:spacing w:after="0" w:line="480" w:lineRule="auto"/>
        <w:jc w:val="center"/>
        <w:rPr>
          <w:rFonts w:ascii="Times New Roman" w:hAnsi="Times New Roman" w:cs="Times New Roman"/>
          <w:b/>
          <w:bCs/>
          <w:sz w:val="28"/>
          <w:szCs w:val="28"/>
        </w:rPr>
      </w:pPr>
      <w:bookmarkStart w:id="1" w:name="_Toc47680594"/>
      <w:r>
        <w:rPr>
          <w:rStyle w:val="Heading1Char"/>
          <w:rFonts w:cs="Times New Roman"/>
          <w:color w:val="000000" w:themeColor="text1"/>
        </w:rPr>
        <w:lastRenderedPageBreak/>
        <w:t>D</w:t>
      </w:r>
      <w:r w:rsidR="007F607E" w:rsidRPr="00D03715">
        <w:rPr>
          <w:rStyle w:val="Heading1Char"/>
          <w:rFonts w:cs="Times New Roman"/>
          <w:color w:val="000000" w:themeColor="text1"/>
        </w:rPr>
        <w:t>ECLARATION</w:t>
      </w:r>
      <w:bookmarkEnd w:id="1"/>
      <w:r w:rsidR="007F607E" w:rsidRPr="00D03715">
        <w:rPr>
          <w:rFonts w:ascii="Times New Roman" w:hAnsi="Times New Roman"/>
          <w:b/>
          <w:color w:val="000000" w:themeColor="text1"/>
          <w:sz w:val="32"/>
        </w:rPr>
        <w:t xml:space="preserve"> BY THE CANDIDATE</w:t>
      </w:r>
    </w:p>
    <w:p w14:paraId="60E0F371" w14:textId="77777777" w:rsidR="007F607E" w:rsidRPr="00D03715" w:rsidRDefault="007F607E" w:rsidP="007F607E">
      <w:pPr>
        <w:tabs>
          <w:tab w:val="left" w:pos="720"/>
          <w:tab w:val="center" w:pos="4680"/>
          <w:tab w:val="left" w:pos="4950"/>
        </w:tabs>
        <w:spacing w:after="0" w:line="480" w:lineRule="auto"/>
        <w:rPr>
          <w:rFonts w:ascii="Times New Roman" w:hAnsi="Times New Roman"/>
          <w:color w:val="000000" w:themeColor="text1"/>
          <w:sz w:val="24"/>
          <w:szCs w:val="24"/>
        </w:rPr>
      </w:pPr>
      <w:r w:rsidRPr="00D03715">
        <w:rPr>
          <w:rFonts w:ascii="Times New Roman" w:hAnsi="Times New Roman"/>
          <w:color w:val="000000" w:themeColor="text1"/>
          <w:sz w:val="24"/>
          <w:szCs w:val="24"/>
        </w:rPr>
        <w:t>This thesis</w:t>
      </w:r>
      <w:r w:rsidR="00437EE7" w:rsidRPr="00D03715">
        <w:rPr>
          <w:rFonts w:ascii="Times New Roman" w:hAnsi="Times New Roman"/>
          <w:color w:val="000000" w:themeColor="text1"/>
          <w:sz w:val="24"/>
          <w:szCs w:val="24"/>
        </w:rPr>
        <w:t xml:space="preserve"> </w:t>
      </w:r>
      <w:r w:rsidRPr="00D03715">
        <w:rPr>
          <w:rFonts w:ascii="Times New Roman" w:hAnsi="Times New Roman"/>
          <w:color w:val="000000" w:themeColor="text1"/>
          <w:sz w:val="24"/>
          <w:szCs w:val="24"/>
        </w:rPr>
        <w:t>is my original work and to the best of my knowledge this work has not been published and/or presented to any University for an award of a degree.</w:t>
      </w:r>
    </w:p>
    <w:p w14:paraId="30E81403" w14:textId="77777777" w:rsidR="007F607E" w:rsidRPr="00D03715" w:rsidRDefault="007F607E" w:rsidP="007F607E">
      <w:pPr>
        <w:tabs>
          <w:tab w:val="center" w:pos="4680"/>
          <w:tab w:val="left" w:pos="4950"/>
        </w:tabs>
        <w:spacing w:after="0" w:line="240" w:lineRule="auto"/>
        <w:rPr>
          <w:rFonts w:ascii="Times New Roman" w:hAnsi="Times New Roman"/>
          <w:color w:val="000000" w:themeColor="text1"/>
          <w:sz w:val="24"/>
          <w:szCs w:val="24"/>
        </w:rPr>
      </w:pPr>
    </w:p>
    <w:p w14:paraId="52548863" w14:textId="77777777" w:rsidR="007F607E" w:rsidRPr="00D03715" w:rsidRDefault="007F607E" w:rsidP="007F607E">
      <w:pPr>
        <w:tabs>
          <w:tab w:val="center" w:pos="4680"/>
          <w:tab w:val="left" w:pos="4950"/>
        </w:tabs>
        <w:spacing w:after="0" w:line="240" w:lineRule="auto"/>
        <w:rPr>
          <w:rFonts w:ascii="Times New Roman" w:hAnsi="Times New Roman"/>
          <w:color w:val="000000" w:themeColor="text1"/>
          <w:sz w:val="24"/>
          <w:szCs w:val="24"/>
        </w:rPr>
      </w:pPr>
    </w:p>
    <w:p w14:paraId="10011AE1" w14:textId="77777777" w:rsidR="007F607E" w:rsidRPr="00D03715" w:rsidRDefault="007F607E" w:rsidP="007F607E">
      <w:pPr>
        <w:tabs>
          <w:tab w:val="center" w:pos="4680"/>
          <w:tab w:val="left" w:pos="4950"/>
        </w:tabs>
        <w:spacing w:after="0" w:line="240" w:lineRule="auto"/>
        <w:rPr>
          <w:rFonts w:ascii="Times New Roman" w:hAnsi="Times New Roman"/>
          <w:color w:val="000000" w:themeColor="text1"/>
          <w:sz w:val="24"/>
          <w:szCs w:val="24"/>
        </w:rPr>
      </w:pPr>
    </w:p>
    <w:p w14:paraId="1570E635" w14:textId="77777777" w:rsidR="007F607E" w:rsidRPr="00D03715" w:rsidRDefault="007F607E" w:rsidP="007F607E">
      <w:pPr>
        <w:tabs>
          <w:tab w:val="center" w:pos="4680"/>
          <w:tab w:val="left" w:pos="4950"/>
        </w:tabs>
        <w:spacing w:after="0" w:line="240" w:lineRule="auto"/>
        <w:rPr>
          <w:rFonts w:ascii="Times New Roman" w:hAnsi="Times New Roman"/>
          <w:color w:val="000000" w:themeColor="text1"/>
          <w:sz w:val="24"/>
          <w:szCs w:val="24"/>
        </w:rPr>
      </w:pPr>
      <w:r w:rsidRPr="00D03715">
        <w:rPr>
          <w:rFonts w:ascii="Times New Roman" w:hAnsi="Times New Roman"/>
          <w:color w:val="000000" w:themeColor="text1"/>
          <w:sz w:val="24"/>
          <w:szCs w:val="24"/>
        </w:rPr>
        <w:t>______________________________</w:t>
      </w:r>
      <w:r w:rsidRPr="00D03715">
        <w:rPr>
          <w:rFonts w:ascii="Times New Roman" w:hAnsi="Times New Roman"/>
          <w:color w:val="000000" w:themeColor="text1"/>
          <w:sz w:val="24"/>
          <w:szCs w:val="24"/>
        </w:rPr>
        <w:tab/>
      </w:r>
      <w:r w:rsidRPr="00D03715">
        <w:rPr>
          <w:rFonts w:ascii="Times New Roman" w:hAnsi="Times New Roman"/>
          <w:color w:val="000000" w:themeColor="text1"/>
          <w:sz w:val="24"/>
          <w:szCs w:val="24"/>
        </w:rPr>
        <w:tab/>
      </w:r>
      <w:r w:rsidRPr="00D03715">
        <w:rPr>
          <w:rFonts w:ascii="Times New Roman" w:hAnsi="Times New Roman"/>
          <w:color w:val="000000" w:themeColor="text1"/>
          <w:sz w:val="24"/>
          <w:szCs w:val="24"/>
        </w:rPr>
        <w:tab/>
      </w:r>
      <w:r w:rsidRPr="00D03715">
        <w:rPr>
          <w:rFonts w:ascii="Times New Roman" w:hAnsi="Times New Roman"/>
          <w:color w:val="000000" w:themeColor="text1"/>
          <w:sz w:val="24"/>
          <w:szCs w:val="24"/>
        </w:rPr>
        <w:tab/>
        <w:t>_______________</w:t>
      </w:r>
    </w:p>
    <w:p w14:paraId="273C4923" w14:textId="1BE57529" w:rsidR="007F607E" w:rsidRPr="00D03715" w:rsidRDefault="008124CF" w:rsidP="007F607E">
      <w:pPr>
        <w:tabs>
          <w:tab w:val="center" w:pos="4680"/>
          <w:tab w:val="left" w:pos="4950"/>
        </w:tabs>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437EE7" w:rsidRPr="00D03715">
        <w:rPr>
          <w:rFonts w:ascii="Times New Roman" w:hAnsi="Times New Roman"/>
          <w:color w:val="000000" w:themeColor="text1"/>
          <w:sz w:val="24"/>
          <w:szCs w:val="24"/>
        </w:rPr>
        <w:t>Kemei Nomelif Koech</w:t>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t xml:space="preserve"> Date</w:t>
      </w:r>
    </w:p>
    <w:p w14:paraId="4ECE7AF0" w14:textId="77777777" w:rsidR="007F607E" w:rsidRPr="00D03715" w:rsidRDefault="007F607E" w:rsidP="007F607E">
      <w:pPr>
        <w:tabs>
          <w:tab w:val="center" w:pos="4680"/>
          <w:tab w:val="left" w:pos="4950"/>
        </w:tabs>
        <w:spacing w:after="0" w:line="240" w:lineRule="auto"/>
        <w:rPr>
          <w:rFonts w:ascii="Times New Roman" w:hAnsi="Times New Roman"/>
          <w:color w:val="000000" w:themeColor="text1"/>
          <w:sz w:val="24"/>
          <w:szCs w:val="24"/>
        </w:rPr>
      </w:pPr>
    </w:p>
    <w:p w14:paraId="624F1E01" w14:textId="77777777" w:rsidR="007F607E" w:rsidRPr="00D03715" w:rsidRDefault="007F607E" w:rsidP="007F607E">
      <w:pPr>
        <w:tabs>
          <w:tab w:val="center" w:pos="4680"/>
          <w:tab w:val="left" w:pos="4950"/>
        </w:tabs>
        <w:spacing w:after="0" w:line="240" w:lineRule="auto"/>
        <w:jc w:val="center"/>
        <w:rPr>
          <w:rFonts w:ascii="Times New Roman" w:hAnsi="Times New Roman"/>
          <w:b/>
          <w:color w:val="000000" w:themeColor="text1"/>
          <w:sz w:val="24"/>
          <w:szCs w:val="24"/>
        </w:rPr>
      </w:pPr>
    </w:p>
    <w:p w14:paraId="103EFDE2" w14:textId="77777777" w:rsidR="007F607E" w:rsidRPr="00D03715" w:rsidRDefault="007F607E" w:rsidP="007F607E">
      <w:pPr>
        <w:tabs>
          <w:tab w:val="center" w:pos="4680"/>
          <w:tab w:val="left" w:pos="4950"/>
        </w:tabs>
        <w:spacing w:after="0" w:line="240" w:lineRule="auto"/>
        <w:jc w:val="center"/>
        <w:rPr>
          <w:rFonts w:ascii="Times New Roman" w:hAnsi="Times New Roman"/>
          <w:b/>
          <w:color w:val="000000" w:themeColor="text1"/>
          <w:sz w:val="28"/>
        </w:rPr>
      </w:pPr>
    </w:p>
    <w:p w14:paraId="5B9E81B2" w14:textId="77777777" w:rsidR="007F607E" w:rsidRPr="00D03715" w:rsidRDefault="007F607E" w:rsidP="007F607E">
      <w:pPr>
        <w:tabs>
          <w:tab w:val="center" w:pos="4680"/>
          <w:tab w:val="left" w:pos="4950"/>
        </w:tabs>
        <w:spacing w:after="0" w:line="480" w:lineRule="auto"/>
        <w:jc w:val="center"/>
        <w:rPr>
          <w:rFonts w:ascii="Times New Roman" w:hAnsi="Times New Roman"/>
          <w:b/>
          <w:color w:val="000000" w:themeColor="text1"/>
          <w:sz w:val="32"/>
        </w:rPr>
      </w:pPr>
    </w:p>
    <w:p w14:paraId="6AE26526" w14:textId="77777777" w:rsidR="007F607E" w:rsidRPr="00D03715" w:rsidRDefault="007F607E" w:rsidP="007F607E">
      <w:pPr>
        <w:tabs>
          <w:tab w:val="center" w:pos="4680"/>
          <w:tab w:val="left" w:pos="4950"/>
        </w:tabs>
        <w:spacing w:after="0" w:line="480" w:lineRule="auto"/>
        <w:jc w:val="center"/>
        <w:rPr>
          <w:rFonts w:ascii="Times New Roman" w:hAnsi="Times New Roman"/>
          <w:b/>
          <w:color w:val="000000" w:themeColor="text1"/>
          <w:sz w:val="28"/>
        </w:rPr>
      </w:pPr>
      <w:r w:rsidRPr="00D03715">
        <w:rPr>
          <w:rFonts w:ascii="Times New Roman" w:hAnsi="Times New Roman"/>
          <w:b/>
          <w:color w:val="000000" w:themeColor="text1"/>
          <w:sz w:val="32"/>
        </w:rPr>
        <w:t>DECLARATION BY THE SUPERVISORS</w:t>
      </w:r>
    </w:p>
    <w:p w14:paraId="0A4F5AB2" w14:textId="77777777" w:rsidR="007F607E" w:rsidRPr="00D03715" w:rsidRDefault="007F607E" w:rsidP="007F607E">
      <w:pPr>
        <w:tabs>
          <w:tab w:val="left" w:pos="720"/>
          <w:tab w:val="center" w:pos="4680"/>
          <w:tab w:val="left" w:pos="4950"/>
        </w:tabs>
        <w:spacing w:after="0" w:line="480" w:lineRule="auto"/>
        <w:rPr>
          <w:rFonts w:ascii="Times New Roman" w:hAnsi="Times New Roman"/>
          <w:color w:val="000000" w:themeColor="text1"/>
          <w:sz w:val="24"/>
          <w:szCs w:val="24"/>
        </w:rPr>
      </w:pPr>
      <w:r w:rsidRPr="00D03715">
        <w:rPr>
          <w:rFonts w:ascii="Times New Roman" w:hAnsi="Times New Roman"/>
          <w:color w:val="000000" w:themeColor="text1"/>
          <w:sz w:val="24"/>
          <w:szCs w:val="24"/>
        </w:rPr>
        <w:t>This thesis has been submitted for examination with our approval as University supervisors.</w:t>
      </w:r>
    </w:p>
    <w:p w14:paraId="215703C1" w14:textId="77777777" w:rsidR="007F607E" w:rsidRPr="00D03715" w:rsidRDefault="007F607E" w:rsidP="007F607E">
      <w:pPr>
        <w:tabs>
          <w:tab w:val="center" w:pos="4680"/>
          <w:tab w:val="left" w:pos="4950"/>
        </w:tabs>
        <w:spacing w:after="0" w:line="240" w:lineRule="auto"/>
        <w:rPr>
          <w:rFonts w:ascii="Times New Roman" w:hAnsi="Times New Roman"/>
          <w:color w:val="000000" w:themeColor="text1"/>
          <w:sz w:val="24"/>
          <w:szCs w:val="24"/>
        </w:rPr>
      </w:pPr>
    </w:p>
    <w:p w14:paraId="2237D995" w14:textId="77777777" w:rsidR="007F607E" w:rsidRPr="00D03715" w:rsidRDefault="007F607E" w:rsidP="007F607E">
      <w:pPr>
        <w:tabs>
          <w:tab w:val="center" w:pos="4680"/>
          <w:tab w:val="left" w:pos="4950"/>
        </w:tabs>
        <w:spacing w:after="0" w:line="240" w:lineRule="auto"/>
        <w:rPr>
          <w:rFonts w:ascii="Times New Roman" w:hAnsi="Times New Roman"/>
          <w:color w:val="000000" w:themeColor="text1"/>
          <w:sz w:val="24"/>
          <w:szCs w:val="24"/>
        </w:rPr>
      </w:pPr>
    </w:p>
    <w:p w14:paraId="53A2F422" w14:textId="77777777" w:rsidR="007F607E" w:rsidRPr="00D03715" w:rsidRDefault="007F607E" w:rsidP="007F607E">
      <w:pPr>
        <w:tabs>
          <w:tab w:val="center" w:pos="4680"/>
          <w:tab w:val="left" w:pos="4950"/>
        </w:tabs>
        <w:spacing w:after="0"/>
        <w:rPr>
          <w:rFonts w:ascii="Times New Roman" w:hAnsi="Times New Roman"/>
          <w:color w:val="000000" w:themeColor="text1"/>
          <w:sz w:val="24"/>
          <w:szCs w:val="24"/>
        </w:rPr>
      </w:pPr>
    </w:p>
    <w:p w14:paraId="2D7C8F60" w14:textId="1F7636B9" w:rsidR="007F607E" w:rsidRPr="00D03715" w:rsidRDefault="00682F4D" w:rsidP="007F607E">
      <w:pPr>
        <w:tabs>
          <w:tab w:val="center" w:pos="4680"/>
          <w:tab w:val="left" w:pos="4950"/>
        </w:tabs>
        <w:spacing w:after="0" w:line="240" w:lineRule="auto"/>
        <w:rPr>
          <w:rFonts w:ascii="Times New Roman" w:hAnsi="Times New Roman"/>
          <w:color w:val="000000" w:themeColor="text1"/>
          <w:sz w:val="24"/>
          <w:szCs w:val="24"/>
        </w:rPr>
      </w:pPr>
      <w:r>
        <w:rPr>
          <w:rFonts w:ascii="Times New Roman" w:hAnsi="Times New Roman"/>
          <w:noProof/>
          <w:color w:val="000000" w:themeColor="text1"/>
          <w:sz w:val="24"/>
          <w:szCs w:val="24"/>
        </w:rPr>
        <w:drawing>
          <wp:inline distT="0" distB="0" distL="0" distR="0" wp14:anchorId="463A4036" wp14:editId="7AD27102">
            <wp:extent cx="2447925" cy="67627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49066" cy="676590"/>
                    </a:xfrm>
                    <a:prstGeom prst="rect">
                      <a:avLst/>
                    </a:prstGeom>
                    <a:noFill/>
                  </pic:spPr>
                </pic:pic>
              </a:graphicData>
            </a:graphic>
          </wp:inline>
        </w:drawing>
      </w:r>
      <w:r w:rsidR="008124CF">
        <w:rPr>
          <w:rFonts w:ascii="Times New Roman" w:hAnsi="Times New Roman"/>
          <w:color w:val="000000" w:themeColor="text1"/>
          <w:sz w:val="24"/>
          <w:szCs w:val="24"/>
        </w:rPr>
        <w:t xml:space="preserve"> </w:t>
      </w:r>
      <w:r w:rsidR="000B6F17">
        <w:rPr>
          <w:rFonts w:ascii="Times New Roman" w:hAnsi="Times New Roman"/>
          <w:color w:val="000000" w:themeColor="text1"/>
          <w:sz w:val="24"/>
          <w:szCs w:val="24"/>
        </w:rPr>
        <w:tab/>
      </w:r>
      <w:r w:rsidR="000B6F17">
        <w:rPr>
          <w:rFonts w:ascii="Times New Roman" w:hAnsi="Times New Roman"/>
          <w:color w:val="000000" w:themeColor="text1"/>
          <w:sz w:val="24"/>
          <w:szCs w:val="24"/>
        </w:rPr>
        <w:tab/>
      </w:r>
      <w:r w:rsidR="000B6F17">
        <w:rPr>
          <w:rFonts w:ascii="Times New Roman" w:hAnsi="Times New Roman"/>
          <w:color w:val="000000" w:themeColor="text1"/>
          <w:sz w:val="24"/>
          <w:szCs w:val="24"/>
        </w:rPr>
        <w:tab/>
      </w:r>
      <w:r w:rsidR="000B6F17">
        <w:rPr>
          <w:rFonts w:ascii="Times New Roman" w:hAnsi="Times New Roman"/>
          <w:color w:val="000000" w:themeColor="text1"/>
          <w:sz w:val="24"/>
          <w:szCs w:val="24"/>
        </w:rPr>
        <w:tab/>
      </w:r>
      <w:r w:rsidR="009236A8">
        <w:rPr>
          <w:rFonts w:ascii="Times New Roman" w:hAnsi="Times New Roman"/>
          <w:color w:val="000000" w:themeColor="text1"/>
          <w:sz w:val="24"/>
          <w:szCs w:val="24"/>
        </w:rPr>
        <w:t>Ju</w:t>
      </w:r>
      <w:r w:rsidR="000B6F17">
        <w:rPr>
          <w:rFonts w:ascii="Times New Roman" w:hAnsi="Times New Roman"/>
          <w:color w:val="000000" w:themeColor="text1"/>
          <w:sz w:val="24"/>
          <w:szCs w:val="24"/>
        </w:rPr>
        <w:t>ly</w:t>
      </w:r>
      <w:r w:rsidR="009236A8">
        <w:rPr>
          <w:rFonts w:ascii="Times New Roman" w:hAnsi="Times New Roman"/>
          <w:color w:val="000000" w:themeColor="text1"/>
          <w:sz w:val="24"/>
          <w:szCs w:val="24"/>
        </w:rPr>
        <w:t xml:space="preserve"> </w:t>
      </w:r>
      <w:r w:rsidR="000B6F17">
        <w:rPr>
          <w:rFonts w:ascii="Times New Roman" w:hAnsi="Times New Roman"/>
          <w:color w:val="000000" w:themeColor="text1"/>
          <w:sz w:val="24"/>
          <w:szCs w:val="24"/>
        </w:rPr>
        <w:t>24</w:t>
      </w:r>
      <w:r w:rsidR="009236A8">
        <w:rPr>
          <w:rFonts w:ascii="Times New Roman" w:hAnsi="Times New Roman"/>
          <w:color w:val="000000" w:themeColor="text1"/>
          <w:sz w:val="24"/>
          <w:szCs w:val="24"/>
        </w:rPr>
        <w:t>, 2020</w:t>
      </w:r>
    </w:p>
    <w:p w14:paraId="1E95133E" w14:textId="77777777" w:rsidR="007F607E" w:rsidRPr="00D03715" w:rsidRDefault="007F607E" w:rsidP="007F607E">
      <w:pPr>
        <w:tabs>
          <w:tab w:val="center" w:pos="4680"/>
          <w:tab w:val="left" w:pos="4950"/>
        </w:tabs>
        <w:spacing w:after="0" w:line="240" w:lineRule="auto"/>
        <w:rPr>
          <w:rFonts w:ascii="Times New Roman" w:hAnsi="Times New Roman"/>
          <w:color w:val="000000" w:themeColor="text1"/>
          <w:sz w:val="24"/>
          <w:szCs w:val="24"/>
        </w:rPr>
      </w:pPr>
      <w:r w:rsidRPr="00D03715">
        <w:rPr>
          <w:rFonts w:ascii="Times New Roman" w:hAnsi="Times New Roman"/>
          <w:color w:val="000000" w:themeColor="text1"/>
          <w:sz w:val="24"/>
          <w:szCs w:val="24"/>
        </w:rPr>
        <w:t>______________________________</w:t>
      </w:r>
      <w:r w:rsidRPr="00D03715">
        <w:rPr>
          <w:rFonts w:ascii="Times New Roman" w:hAnsi="Times New Roman"/>
          <w:color w:val="000000" w:themeColor="text1"/>
          <w:sz w:val="24"/>
          <w:szCs w:val="24"/>
        </w:rPr>
        <w:tab/>
      </w:r>
      <w:r w:rsidRPr="00D03715">
        <w:rPr>
          <w:rFonts w:ascii="Times New Roman" w:hAnsi="Times New Roman"/>
          <w:color w:val="000000" w:themeColor="text1"/>
          <w:sz w:val="24"/>
          <w:szCs w:val="24"/>
        </w:rPr>
        <w:tab/>
      </w:r>
      <w:r w:rsidRPr="00D03715">
        <w:rPr>
          <w:rFonts w:ascii="Times New Roman" w:hAnsi="Times New Roman"/>
          <w:color w:val="000000" w:themeColor="text1"/>
          <w:sz w:val="24"/>
          <w:szCs w:val="24"/>
        </w:rPr>
        <w:tab/>
      </w:r>
      <w:r w:rsidRPr="00D03715">
        <w:rPr>
          <w:rFonts w:ascii="Times New Roman" w:hAnsi="Times New Roman"/>
          <w:color w:val="000000" w:themeColor="text1"/>
          <w:sz w:val="24"/>
          <w:szCs w:val="24"/>
        </w:rPr>
        <w:tab/>
        <w:t>_______________</w:t>
      </w:r>
    </w:p>
    <w:p w14:paraId="5810024C" w14:textId="77777777" w:rsidR="007F607E" w:rsidRPr="00D03715" w:rsidRDefault="00E2541A" w:rsidP="00E2541A">
      <w:pPr>
        <w:tabs>
          <w:tab w:val="center" w:pos="4680"/>
          <w:tab w:val="left" w:pos="4950"/>
        </w:tabs>
        <w:spacing w:after="0" w:line="240" w:lineRule="auto"/>
        <w:jc w:val="center"/>
        <w:rPr>
          <w:rFonts w:ascii="Times New Roman" w:hAnsi="Times New Roman"/>
          <w:color w:val="000000" w:themeColor="text1"/>
          <w:sz w:val="24"/>
          <w:szCs w:val="24"/>
        </w:rPr>
      </w:pPr>
      <w:r w:rsidRPr="00D03715">
        <w:rPr>
          <w:rFonts w:ascii="Times New Roman" w:hAnsi="Times New Roman"/>
          <w:color w:val="000000" w:themeColor="text1"/>
          <w:sz w:val="24"/>
          <w:szCs w:val="24"/>
        </w:rPr>
        <w:t>Dr. Jackson Oyaro Ongeta</w:t>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t>Date</w:t>
      </w:r>
    </w:p>
    <w:p w14:paraId="7934F01A" w14:textId="77777777" w:rsidR="007F607E" w:rsidRPr="00D03715" w:rsidRDefault="007F607E" w:rsidP="007F607E">
      <w:pPr>
        <w:tabs>
          <w:tab w:val="center" w:pos="4680"/>
          <w:tab w:val="left" w:pos="4950"/>
        </w:tabs>
        <w:spacing w:after="0" w:line="240" w:lineRule="auto"/>
        <w:rPr>
          <w:rFonts w:ascii="Times New Roman" w:hAnsi="Times New Roman"/>
          <w:b/>
          <w:color w:val="000000" w:themeColor="text1"/>
          <w:sz w:val="24"/>
          <w:szCs w:val="24"/>
        </w:rPr>
      </w:pPr>
    </w:p>
    <w:p w14:paraId="7EEC151F" w14:textId="77777777" w:rsidR="007F607E" w:rsidRPr="00D03715" w:rsidRDefault="007F607E" w:rsidP="007F607E">
      <w:pPr>
        <w:tabs>
          <w:tab w:val="center" w:pos="4680"/>
          <w:tab w:val="left" w:pos="4950"/>
        </w:tabs>
        <w:spacing w:after="0" w:line="240" w:lineRule="auto"/>
        <w:rPr>
          <w:rFonts w:ascii="Times New Roman" w:hAnsi="Times New Roman"/>
          <w:b/>
          <w:color w:val="000000" w:themeColor="text1"/>
          <w:sz w:val="24"/>
          <w:szCs w:val="24"/>
        </w:rPr>
      </w:pPr>
    </w:p>
    <w:p w14:paraId="41F333E2" w14:textId="6D798DDD" w:rsidR="007F607E" w:rsidRPr="00D03715" w:rsidRDefault="007F607E" w:rsidP="007F607E">
      <w:pPr>
        <w:tabs>
          <w:tab w:val="center" w:pos="4680"/>
          <w:tab w:val="left" w:pos="4950"/>
        </w:tabs>
        <w:spacing w:after="0" w:line="240" w:lineRule="auto"/>
        <w:rPr>
          <w:rFonts w:ascii="Times New Roman" w:hAnsi="Times New Roman"/>
          <w:b/>
          <w:color w:val="000000" w:themeColor="text1"/>
          <w:sz w:val="24"/>
          <w:szCs w:val="24"/>
        </w:rPr>
      </w:pPr>
    </w:p>
    <w:p w14:paraId="2A1A350D" w14:textId="5A672A42" w:rsidR="007F607E" w:rsidRPr="00D03715" w:rsidRDefault="007F607E" w:rsidP="007F607E">
      <w:pPr>
        <w:tabs>
          <w:tab w:val="center" w:pos="4680"/>
          <w:tab w:val="left" w:pos="4950"/>
        </w:tabs>
        <w:spacing w:after="0" w:line="240" w:lineRule="auto"/>
        <w:rPr>
          <w:rFonts w:ascii="Times New Roman" w:hAnsi="Times New Roman"/>
          <w:b/>
          <w:color w:val="000000" w:themeColor="text1"/>
          <w:sz w:val="24"/>
          <w:szCs w:val="24"/>
        </w:rPr>
      </w:pPr>
    </w:p>
    <w:p w14:paraId="4A72064B" w14:textId="586C76A9" w:rsidR="007F607E" w:rsidRPr="00D03715" w:rsidRDefault="00945E2A" w:rsidP="007F607E">
      <w:pPr>
        <w:tabs>
          <w:tab w:val="center" w:pos="4680"/>
          <w:tab w:val="left" w:pos="4950"/>
        </w:tabs>
        <w:spacing w:after="0" w:line="240" w:lineRule="auto"/>
        <w:rPr>
          <w:rFonts w:ascii="Times New Roman" w:hAnsi="Times New Roman"/>
          <w:b/>
          <w:color w:val="000000" w:themeColor="text1"/>
          <w:sz w:val="24"/>
          <w:szCs w:val="24"/>
        </w:rPr>
      </w:pPr>
      <w:r>
        <w:rPr>
          <w:rFonts w:ascii="Times New Roman" w:hAnsi="Times New Roman"/>
          <w:b/>
          <w:noProof/>
          <w:color w:val="000000" w:themeColor="text1"/>
          <w:sz w:val="24"/>
          <w:szCs w:val="24"/>
        </w:rPr>
        <w:drawing>
          <wp:inline distT="0" distB="0" distL="0" distR="0" wp14:anchorId="54111C8B" wp14:editId="2F80D099">
            <wp:extent cx="2441166" cy="80225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1098" cy="854817"/>
                    </a:xfrm>
                    <a:prstGeom prst="rect">
                      <a:avLst/>
                    </a:prstGeom>
                    <a:noFill/>
                  </pic:spPr>
                </pic:pic>
              </a:graphicData>
            </a:graphic>
          </wp:inline>
        </w:drawing>
      </w:r>
    </w:p>
    <w:p w14:paraId="0476AF1D" w14:textId="39727F38" w:rsidR="00945E2A" w:rsidRDefault="007F607E" w:rsidP="007F607E">
      <w:pPr>
        <w:tabs>
          <w:tab w:val="center" w:pos="4680"/>
          <w:tab w:val="left" w:pos="4950"/>
        </w:tabs>
        <w:spacing w:after="0" w:line="240" w:lineRule="auto"/>
        <w:rPr>
          <w:rFonts w:ascii="Times New Roman" w:hAnsi="Times New Roman"/>
          <w:color w:val="000000" w:themeColor="text1"/>
          <w:sz w:val="24"/>
          <w:szCs w:val="24"/>
        </w:rPr>
      </w:pPr>
      <w:r w:rsidRPr="00D03715">
        <w:rPr>
          <w:rFonts w:ascii="Times New Roman" w:hAnsi="Times New Roman"/>
          <w:color w:val="000000" w:themeColor="text1"/>
          <w:sz w:val="24"/>
          <w:szCs w:val="24"/>
        </w:rPr>
        <w:t>_</w:t>
      </w:r>
      <w:r w:rsidR="00945E2A">
        <w:rPr>
          <w:rFonts w:ascii="Times New Roman" w:hAnsi="Times New Roman"/>
          <w:color w:val="000000" w:themeColor="text1"/>
          <w:sz w:val="24"/>
          <w:szCs w:val="24"/>
        </w:rPr>
        <w:t>_________________________</w:t>
      </w:r>
      <w:r w:rsidR="00945E2A">
        <w:rPr>
          <w:rFonts w:ascii="Times New Roman" w:hAnsi="Times New Roman"/>
          <w:color w:val="000000" w:themeColor="text1"/>
          <w:sz w:val="24"/>
          <w:szCs w:val="24"/>
        </w:rPr>
        <w:tab/>
      </w:r>
      <w:r w:rsidR="00945E2A">
        <w:rPr>
          <w:rFonts w:ascii="Times New Roman" w:hAnsi="Times New Roman"/>
          <w:color w:val="000000" w:themeColor="text1"/>
          <w:sz w:val="24"/>
          <w:szCs w:val="24"/>
        </w:rPr>
        <w:tab/>
      </w:r>
      <w:r w:rsidR="00945E2A">
        <w:rPr>
          <w:rFonts w:ascii="Times New Roman" w:hAnsi="Times New Roman"/>
          <w:color w:val="000000" w:themeColor="text1"/>
          <w:sz w:val="24"/>
          <w:szCs w:val="24"/>
        </w:rPr>
        <w:tab/>
      </w:r>
      <w:r w:rsidR="00945E2A">
        <w:rPr>
          <w:rFonts w:ascii="Times New Roman" w:hAnsi="Times New Roman"/>
          <w:color w:val="000000" w:themeColor="text1"/>
          <w:sz w:val="24"/>
          <w:szCs w:val="24"/>
        </w:rPr>
        <w:tab/>
        <w:t>Ju</w:t>
      </w:r>
      <w:r w:rsidR="000B6F17">
        <w:rPr>
          <w:rFonts w:ascii="Times New Roman" w:hAnsi="Times New Roman"/>
          <w:color w:val="000000" w:themeColor="text1"/>
          <w:sz w:val="24"/>
          <w:szCs w:val="24"/>
        </w:rPr>
        <w:t>ly 24</w:t>
      </w:r>
      <w:r w:rsidR="00945E2A">
        <w:rPr>
          <w:rFonts w:ascii="Times New Roman" w:hAnsi="Times New Roman"/>
          <w:color w:val="000000" w:themeColor="text1"/>
          <w:sz w:val="24"/>
          <w:szCs w:val="24"/>
        </w:rPr>
        <w:t>, 2020</w:t>
      </w:r>
    </w:p>
    <w:p w14:paraId="2326638B" w14:textId="3FD103DD" w:rsidR="007F607E" w:rsidRPr="00D03715" w:rsidRDefault="00945E2A" w:rsidP="007F607E">
      <w:pPr>
        <w:tabs>
          <w:tab w:val="center" w:pos="4680"/>
          <w:tab w:val="left" w:pos="4950"/>
        </w:tabs>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______________</w:t>
      </w:r>
    </w:p>
    <w:p w14:paraId="0FBA40E0" w14:textId="3E65F4FF" w:rsidR="00AF4593" w:rsidRDefault="00AB3D61" w:rsidP="00AF4593">
      <w:pPr>
        <w:tabs>
          <w:tab w:val="center" w:pos="4680"/>
          <w:tab w:val="left" w:pos="4950"/>
        </w:tabs>
        <w:spacing w:after="0" w:line="24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 xml:space="preserve">Dr. Sara </w:t>
      </w:r>
      <w:r w:rsidR="00C6186A">
        <w:rPr>
          <w:rFonts w:ascii="Times New Roman" w:hAnsi="Times New Roman"/>
          <w:color w:val="000000" w:themeColor="text1"/>
          <w:sz w:val="24"/>
          <w:szCs w:val="24"/>
        </w:rPr>
        <w:t xml:space="preserve">Biru </w:t>
      </w:r>
      <w:r w:rsidR="00945E2A">
        <w:rPr>
          <w:rFonts w:ascii="Times New Roman" w:hAnsi="Times New Roman"/>
          <w:color w:val="000000" w:themeColor="text1"/>
          <w:sz w:val="24"/>
          <w:szCs w:val="24"/>
        </w:rPr>
        <w:t>Berisso</w:t>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r>
      <w:r w:rsidR="007F607E" w:rsidRPr="00D03715">
        <w:rPr>
          <w:rFonts w:ascii="Times New Roman" w:hAnsi="Times New Roman"/>
          <w:color w:val="000000" w:themeColor="text1"/>
          <w:sz w:val="24"/>
          <w:szCs w:val="24"/>
        </w:rPr>
        <w:tab/>
        <w:t>Date</w:t>
      </w:r>
      <w:bookmarkStart w:id="2" w:name="_Toc485639782"/>
      <w:bookmarkStart w:id="3" w:name="_Toc478401279"/>
      <w:bookmarkStart w:id="4" w:name="_Toc478401326"/>
    </w:p>
    <w:p w14:paraId="5418E5FA" w14:textId="77777777" w:rsidR="00AF4593" w:rsidRDefault="00AF4593" w:rsidP="00AF4593">
      <w:pPr>
        <w:tabs>
          <w:tab w:val="center" w:pos="4680"/>
          <w:tab w:val="left" w:pos="4950"/>
        </w:tabs>
        <w:spacing w:after="0" w:line="240" w:lineRule="auto"/>
        <w:jc w:val="center"/>
        <w:rPr>
          <w:rFonts w:ascii="Times New Roman" w:hAnsi="Times New Roman"/>
          <w:color w:val="000000" w:themeColor="text1"/>
          <w:sz w:val="24"/>
          <w:szCs w:val="24"/>
        </w:rPr>
      </w:pPr>
    </w:p>
    <w:p w14:paraId="1D85DF1E" w14:textId="77777777" w:rsidR="00AF4593" w:rsidRDefault="00AF4593" w:rsidP="00AF4593">
      <w:pPr>
        <w:tabs>
          <w:tab w:val="center" w:pos="4680"/>
          <w:tab w:val="left" w:pos="4950"/>
        </w:tabs>
        <w:spacing w:after="0" w:line="240" w:lineRule="auto"/>
        <w:jc w:val="center"/>
        <w:rPr>
          <w:rFonts w:ascii="Times New Roman" w:hAnsi="Times New Roman"/>
          <w:color w:val="000000" w:themeColor="text1"/>
          <w:sz w:val="24"/>
          <w:szCs w:val="24"/>
        </w:rPr>
      </w:pPr>
    </w:p>
    <w:p w14:paraId="6408E964" w14:textId="13C4EBB1" w:rsidR="00A51165" w:rsidRPr="00AF4593" w:rsidRDefault="00A51165" w:rsidP="008C7E64">
      <w:pPr>
        <w:pStyle w:val="Heading1"/>
      </w:pPr>
      <w:bookmarkStart w:id="5" w:name="_Toc47680595"/>
      <w:r w:rsidRPr="00AF4593">
        <w:lastRenderedPageBreak/>
        <w:t>ABSTRACT</w:t>
      </w:r>
      <w:bookmarkEnd w:id="2"/>
      <w:bookmarkEnd w:id="5"/>
    </w:p>
    <w:p w14:paraId="6B87F742" w14:textId="33E75328" w:rsidR="00710B27" w:rsidRPr="003F71B3" w:rsidRDefault="00710B27" w:rsidP="00710B27">
      <w:pPr>
        <w:spacing w:after="0" w:line="360" w:lineRule="auto"/>
        <w:ind w:firstLine="720"/>
        <w:rPr>
          <w:rFonts w:ascii="Times New Roman" w:hAnsi="Times New Roman" w:cs="Times New Roman"/>
          <w:color w:val="000000" w:themeColor="text1"/>
          <w:sz w:val="24"/>
          <w:szCs w:val="24"/>
        </w:rPr>
      </w:pPr>
      <w:r w:rsidRPr="003F71B3">
        <w:rPr>
          <w:rFonts w:ascii="Times New Roman" w:hAnsi="Times New Roman" w:cs="Times New Roman"/>
          <w:color w:val="000000" w:themeColor="text1"/>
          <w:sz w:val="24"/>
          <w:szCs w:val="24"/>
        </w:rPr>
        <w:t xml:space="preserve">This study by adopting the descriptive </w:t>
      </w:r>
      <w:r w:rsidR="00900984">
        <w:rPr>
          <w:rFonts w:ascii="Times New Roman" w:hAnsi="Times New Roman" w:cs="Times New Roman"/>
          <w:color w:val="000000" w:themeColor="text1"/>
          <w:sz w:val="24"/>
          <w:szCs w:val="24"/>
        </w:rPr>
        <w:t xml:space="preserve">and correlational </w:t>
      </w:r>
      <w:r w:rsidRPr="003F71B3">
        <w:rPr>
          <w:rFonts w:ascii="Times New Roman" w:hAnsi="Times New Roman" w:cs="Times New Roman"/>
          <w:color w:val="000000" w:themeColor="text1"/>
          <w:sz w:val="24"/>
          <w:szCs w:val="24"/>
        </w:rPr>
        <w:t xml:space="preserve">research design and involving procurement staff and committee members from 18 institutions, and by using self – constructed survey questionnaire aimed at evaluating the effectiveness of the procurement methods and practices used in selected Seventh - day Adventist church institutions in Kenya by addressing the following research questions: What is the place of procurement in the operations of the selected SDA church Institutions?; What are the procurement methods used in the selected SDA institutions under the category of Competitive methods and Non-competitive methods; What is the level of effectiveness of the procurement practices used in the selected institutions based on Costs of procurement, Quality of procurement and </w:t>
      </w:r>
      <w:r w:rsidRPr="003F71B3">
        <w:rPr>
          <w:rFonts w:ascii="Times New Roman" w:hAnsi="Times New Roman" w:cs="Times New Roman"/>
          <w:color w:val="000000" w:themeColor="text1"/>
          <w:sz w:val="24"/>
          <w:szCs w:val="24"/>
          <w:lang w:val="en-GB"/>
        </w:rPr>
        <w:t xml:space="preserve">Risk mitigation ability; </w:t>
      </w:r>
      <w:r w:rsidRPr="003F71B3">
        <w:rPr>
          <w:rFonts w:ascii="Times New Roman" w:hAnsi="Times New Roman" w:cs="Times New Roman"/>
          <w:color w:val="000000" w:themeColor="text1"/>
          <w:sz w:val="24"/>
          <w:szCs w:val="24"/>
        </w:rPr>
        <w:t xml:space="preserve">Is there a significant relationship between the place of procurement in the organization and the level of effectiveness of procurement practices and Is there a significant relationship between the assessment of the relationship between the organization and its suppliers and the place of procurement in the organization and the level of effectiveness of procurement practices. </w:t>
      </w:r>
      <w:r>
        <w:rPr>
          <w:rFonts w:ascii="Times New Roman" w:hAnsi="Times New Roman" w:cs="Times New Roman"/>
          <w:color w:val="000000" w:themeColor="text1"/>
          <w:sz w:val="24"/>
          <w:szCs w:val="24"/>
        </w:rPr>
        <w:t xml:space="preserve">Descriptive statistical tools including frequencies, percentages, means and standard deviations were used to analyze the </w:t>
      </w:r>
      <w:r w:rsidRPr="003F71B3">
        <w:rPr>
          <w:rFonts w:ascii="Times New Roman" w:eastAsia="Times New Roman" w:hAnsi="Times New Roman" w:cs="Times New Roman"/>
          <w:color w:val="000000" w:themeColor="text1"/>
          <w:sz w:val="24"/>
          <w:szCs w:val="24"/>
        </w:rPr>
        <w:t>data</w:t>
      </w:r>
      <w:r w:rsidRPr="003F71B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Additionally, P</w:t>
      </w:r>
      <w:r w:rsidRPr="003F71B3">
        <w:rPr>
          <w:rFonts w:ascii="Times New Roman" w:hAnsi="Times New Roman" w:cs="Times New Roman"/>
          <w:color w:val="000000" w:themeColor="text1"/>
          <w:sz w:val="24"/>
          <w:szCs w:val="24"/>
        </w:rPr>
        <w:t xml:space="preserve">earson product-moment correlation coefficient was used in testing the null hypothesis. The study established that procurement is well placed, competitive </w:t>
      </w:r>
      <w:r>
        <w:rPr>
          <w:rFonts w:ascii="Times New Roman" w:hAnsi="Times New Roman" w:cs="Times New Roman"/>
          <w:color w:val="000000" w:themeColor="text1"/>
          <w:sz w:val="24"/>
          <w:szCs w:val="24"/>
        </w:rPr>
        <w:t xml:space="preserve">procurement </w:t>
      </w:r>
      <w:r w:rsidRPr="003F71B3">
        <w:rPr>
          <w:rFonts w:ascii="Times New Roman" w:hAnsi="Times New Roman" w:cs="Times New Roman"/>
          <w:color w:val="000000" w:themeColor="text1"/>
          <w:sz w:val="24"/>
          <w:szCs w:val="24"/>
        </w:rPr>
        <w:t>methods</w:t>
      </w:r>
      <w:r>
        <w:rPr>
          <w:rFonts w:ascii="Times New Roman" w:hAnsi="Times New Roman" w:cs="Times New Roman"/>
          <w:color w:val="000000" w:themeColor="text1"/>
          <w:sz w:val="24"/>
          <w:szCs w:val="24"/>
        </w:rPr>
        <w:t xml:space="preserve"> are mostly used compared </w:t>
      </w:r>
      <w:r w:rsidRPr="003F71B3">
        <w:rPr>
          <w:rFonts w:ascii="Times New Roman" w:hAnsi="Times New Roman" w:cs="Times New Roman"/>
          <w:color w:val="000000" w:themeColor="text1"/>
          <w:sz w:val="24"/>
          <w:szCs w:val="24"/>
        </w:rPr>
        <w:t xml:space="preserve">to the non-competitive methods. There was a significant positive and moderate relationship between place of procurement in the organization and the level of effectiveness of procurement practices (r = 0.309; </w:t>
      </w:r>
      <w:r w:rsidRPr="003F71B3">
        <w:rPr>
          <w:rFonts w:ascii="Times New Roman" w:hAnsi="Times New Roman" w:cs="Times New Roman"/>
          <w:i/>
          <w:color w:val="000000" w:themeColor="text1"/>
          <w:sz w:val="24"/>
          <w:szCs w:val="24"/>
        </w:rPr>
        <w:t>P = 0.012</w:t>
      </w:r>
      <w:r w:rsidR="00CE4609">
        <w:rPr>
          <w:rFonts w:ascii="Times New Roman" w:hAnsi="Times New Roman" w:cs="Times New Roman"/>
          <w:i/>
          <w:color w:val="000000" w:themeColor="text1"/>
          <w:sz w:val="24"/>
          <w:szCs w:val="24"/>
        </w:rPr>
        <w:t xml:space="preserve"> </w:t>
      </w:r>
      <w:r w:rsidRPr="003F71B3">
        <w:rPr>
          <w:rFonts w:ascii="Times New Roman" w:hAnsi="Times New Roman" w:cs="Times New Roman"/>
          <w:i/>
          <w:color w:val="000000" w:themeColor="text1"/>
          <w:sz w:val="24"/>
          <w:szCs w:val="24"/>
        </w:rPr>
        <w:t>&lt;</w:t>
      </w:r>
      <w:r w:rsidR="00CE4609">
        <w:rPr>
          <w:rFonts w:ascii="Times New Roman" w:hAnsi="Times New Roman" w:cs="Times New Roman"/>
          <w:i/>
          <w:color w:val="000000" w:themeColor="text1"/>
          <w:sz w:val="24"/>
          <w:szCs w:val="24"/>
        </w:rPr>
        <w:t xml:space="preserve"> </w:t>
      </w:r>
      <w:r w:rsidRPr="003F71B3">
        <w:rPr>
          <w:rFonts w:ascii="Times New Roman" w:hAnsi="Times New Roman" w:cs="Times New Roman"/>
          <w:i/>
          <w:color w:val="000000" w:themeColor="text1"/>
          <w:sz w:val="24"/>
          <w:szCs w:val="24"/>
        </w:rPr>
        <w:t>0.05)</w:t>
      </w:r>
      <w:r w:rsidRPr="003F71B3">
        <w:rPr>
          <w:rFonts w:ascii="Times New Roman" w:hAnsi="Times New Roman" w:cs="Times New Roman"/>
          <w:color w:val="000000" w:themeColor="text1"/>
          <w:sz w:val="24"/>
          <w:szCs w:val="24"/>
        </w:rPr>
        <w:t xml:space="preserve"> and the self-assessment of the relationship between the organization and its suppliers (r = 0.355; </w:t>
      </w:r>
      <w:r w:rsidRPr="003F71B3">
        <w:rPr>
          <w:rFonts w:ascii="Times New Roman" w:hAnsi="Times New Roman" w:cs="Times New Roman"/>
          <w:i/>
          <w:color w:val="000000" w:themeColor="text1"/>
          <w:sz w:val="24"/>
          <w:szCs w:val="24"/>
        </w:rPr>
        <w:t>P = 0.004</w:t>
      </w:r>
      <w:r w:rsidR="00FA55C1">
        <w:rPr>
          <w:rFonts w:ascii="Times New Roman" w:hAnsi="Times New Roman" w:cs="Times New Roman"/>
          <w:i/>
          <w:color w:val="000000" w:themeColor="text1"/>
          <w:sz w:val="24"/>
          <w:szCs w:val="24"/>
        </w:rPr>
        <w:t xml:space="preserve"> </w:t>
      </w:r>
      <w:r w:rsidRPr="003F71B3">
        <w:rPr>
          <w:rFonts w:ascii="Times New Roman" w:hAnsi="Times New Roman" w:cs="Times New Roman"/>
          <w:i/>
          <w:color w:val="000000" w:themeColor="text1"/>
          <w:sz w:val="24"/>
          <w:szCs w:val="24"/>
        </w:rPr>
        <w:t>&lt;</w:t>
      </w:r>
      <w:r w:rsidR="00FA55C1">
        <w:rPr>
          <w:rFonts w:ascii="Times New Roman" w:hAnsi="Times New Roman" w:cs="Times New Roman"/>
          <w:i/>
          <w:color w:val="000000" w:themeColor="text1"/>
          <w:sz w:val="24"/>
          <w:szCs w:val="24"/>
        </w:rPr>
        <w:t xml:space="preserve"> </w:t>
      </w:r>
      <w:r w:rsidRPr="003F71B3">
        <w:rPr>
          <w:rFonts w:ascii="Times New Roman" w:hAnsi="Times New Roman" w:cs="Times New Roman"/>
          <w:i/>
          <w:color w:val="000000" w:themeColor="text1"/>
          <w:sz w:val="24"/>
          <w:szCs w:val="24"/>
        </w:rPr>
        <w:t>0.05)</w:t>
      </w:r>
      <w:r w:rsidRPr="003F71B3">
        <w:rPr>
          <w:rFonts w:ascii="Times New Roman" w:hAnsi="Times New Roman" w:cs="Times New Roman"/>
          <w:color w:val="000000" w:themeColor="text1"/>
          <w:sz w:val="24"/>
          <w:szCs w:val="24"/>
        </w:rPr>
        <w:t xml:space="preserve">. The study concludes that competitive </w:t>
      </w:r>
      <w:r>
        <w:rPr>
          <w:rFonts w:ascii="Times New Roman" w:hAnsi="Times New Roman" w:cs="Times New Roman"/>
          <w:color w:val="000000" w:themeColor="text1"/>
          <w:sz w:val="24"/>
          <w:szCs w:val="24"/>
        </w:rPr>
        <w:t xml:space="preserve">procurement </w:t>
      </w:r>
      <w:r w:rsidRPr="003F71B3">
        <w:rPr>
          <w:rFonts w:ascii="Times New Roman" w:hAnsi="Times New Roman" w:cs="Times New Roman"/>
          <w:color w:val="000000" w:themeColor="text1"/>
          <w:sz w:val="24"/>
          <w:szCs w:val="24"/>
        </w:rPr>
        <w:t xml:space="preserve">methods were mostly used as compared to the non-competitive methods, and that the </w:t>
      </w:r>
      <w:r w:rsidR="00FA55C1" w:rsidRPr="003F71B3">
        <w:rPr>
          <w:rFonts w:ascii="Times New Roman" w:hAnsi="Times New Roman" w:cs="Times New Roman"/>
          <w:color w:val="000000" w:themeColor="text1"/>
          <w:sz w:val="24"/>
          <w:szCs w:val="24"/>
        </w:rPr>
        <w:t>institutions have</w:t>
      </w:r>
      <w:r>
        <w:rPr>
          <w:rFonts w:ascii="Times New Roman" w:hAnsi="Times New Roman" w:cs="Times New Roman"/>
          <w:color w:val="000000" w:themeColor="text1"/>
          <w:sz w:val="24"/>
          <w:szCs w:val="24"/>
        </w:rPr>
        <w:t xml:space="preserve"> </w:t>
      </w:r>
      <w:r w:rsidRPr="003F71B3">
        <w:rPr>
          <w:rFonts w:ascii="Times New Roman" w:hAnsi="Times New Roman" w:cs="Times New Roman"/>
          <w:color w:val="000000" w:themeColor="text1"/>
          <w:sz w:val="24"/>
          <w:szCs w:val="24"/>
        </w:rPr>
        <w:t xml:space="preserve">procurement practices that are cost effective, </w:t>
      </w:r>
      <w:r>
        <w:rPr>
          <w:rFonts w:ascii="Times New Roman" w:hAnsi="Times New Roman" w:cs="Times New Roman"/>
          <w:color w:val="000000" w:themeColor="text1"/>
          <w:sz w:val="24"/>
          <w:szCs w:val="24"/>
        </w:rPr>
        <w:t xml:space="preserve">high </w:t>
      </w:r>
      <w:r w:rsidRPr="003F71B3">
        <w:rPr>
          <w:rFonts w:ascii="Times New Roman" w:hAnsi="Times New Roman" w:cs="Times New Roman"/>
          <w:color w:val="000000" w:themeColor="text1"/>
          <w:sz w:val="24"/>
          <w:szCs w:val="24"/>
        </w:rPr>
        <w:t xml:space="preserve">quality and effective in risk mitigation. The study recommends that </w:t>
      </w:r>
      <w:r>
        <w:rPr>
          <w:rFonts w:ascii="Times New Roman" w:hAnsi="Times New Roman" w:cs="Times New Roman"/>
          <w:color w:val="000000" w:themeColor="text1"/>
          <w:sz w:val="24"/>
          <w:szCs w:val="24"/>
        </w:rPr>
        <w:t>full-fledged procurement departments be established in all the institutions and that t</w:t>
      </w:r>
      <w:r w:rsidRPr="003F71B3">
        <w:rPr>
          <w:rFonts w:ascii="Times New Roman" w:hAnsi="Times New Roman"/>
          <w:color w:val="000000" w:themeColor="text1"/>
          <w:sz w:val="24"/>
          <w:szCs w:val="24"/>
        </w:rPr>
        <w:t>he SDA church should develop a standard Procurement Manual similar to the Public Procurement Disposal Act 2007 of Kenya, to govern and provide guidance towards a common way of carrying out procurement process and procedures.</w:t>
      </w:r>
    </w:p>
    <w:p w14:paraId="6713B998" w14:textId="77777777" w:rsidR="00A51165" w:rsidRPr="00AF327D" w:rsidRDefault="00A51165" w:rsidP="008C7E64">
      <w:pPr>
        <w:pStyle w:val="Heading1"/>
      </w:pPr>
      <w:bookmarkStart w:id="6" w:name="_Toc47680596"/>
      <w:r w:rsidRPr="00AF327D">
        <w:lastRenderedPageBreak/>
        <w:t>ACKNOWLEDGEMENT</w:t>
      </w:r>
      <w:bookmarkEnd w:id="6"/>
    </w:p>
    <w:p w14:paraId="7AC3F9DF" w14:textId="150FAEE9" w:rsidR="00A51165" w:rsidRPr="00D03715" w:rsidRDefault="00A51165" w:rsidP="00AE2E29">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 xml:space="preserve">I would like to first acknowledge the Almighty God who gives me the courage, health and strength. His grace and love </w:t>
      </w:r>
      <w:r w:rsidR="00AE2E29" w:rsidRPr="00D03715">
        <w:rPr>
          <w:rFonts w:ascii="Times New Roman" w:hAnsi="Times New Roman" w:cs="Times New Roman"/>
          <w:color w:val="000000" w:themeColor="text1"/>
        </w:rPr>
        <w:t>have</w:t>
      </w:r>
      <w:r w:rsidRPr="00D03715">
        <w:rPr>
          <w:rFonts w:ascii="Times New Roman" w:hAnsi="Times New Roman" w:cs="Times New Roman"/>
          <w:color w:val="000000" w:themeColor="text1"/>
        </w:rPr>
        <w:t xml:space="preserve"> enabled me come this far. I wish to sincerely thank my </w:t>
      </w:r>
      <w:r w:rsidR="00566A84">
        <w:rPr>
          <w:rFonts w:ascii="Times New Roman" w:hAnsi="Times New Roman" w:cs="Times New Roman"/>
          <w:color w:val="000000" w:themeColor="text1"/>
        </w:rPr>
        <w:t>supervisors</w:t>
      </w:r>
      <w:r w:rsidR="00372215">
        <w:rPr>
          <w:rFonts w:ascii="Times New Roman" w:hAnsi="Times New Roman" w:cs="Times New Roman"/>
          <w:color w:val="000000" w:themeColor="text1"/>
        </w:rPr>
        <w:t>,</w:t>
      </w:r>
      <w:r w:rsidR="00566A84">
        <w:rPr>
          <w:rFonts w:ascii="Times New Roman" w:hAnsi="Times New Roman" w:cs="Times New Roman"/>
          <w:color w:val="000000" w:themeColor="text1"/>
        </w:rPr>
        <w:t xml:space="preserve"> </w:t>
      </w:r>
      <w:r w:rsidR="0001187B" w:rsidRPr="00D03715">
        <w:rPr>
          <w:rFonts w:ascii="Times New Roman" w:hAnsi="Times New Roman" w:cs="Times New Roman"/>
          <w:color w:val="000000" w:themeColor="text1"/>
        </w:rPr>
        <w:t>Dr Jackson Oyaro Ong</w:t>
      </w:r>
      <w:r w:rsidR="00261840">
        <w:rPr>
          <w:rFonts w:ascii="Times New Roman" w:hAnsi="Times New Roman" w:cs="Times New Roman"/>
          <w:color w:val="000000" w:themeColor="text1"/>
        </w:rPr>
        <w:t>’</w:t>
      </w:r>
      <w:r w:rsidR="0001187B" w:rsidRPr="00D03715">
        <w:rPr>
          <w:rFonts w:ascii="Times New Roman" w:hAnsi="Times New Roman" w:cs="Times New Roman"/>
          <w:color w:val="000000" w:themeColor="text1"/>
        </w:rPr>
        <w:t>eta</w:t>
      </w:r>
      <w:r w:rsidR="0001187B">
        <w:rPr>
          <w:rFonts w:ascii="Times New Roman" w:hAnsi="Times New Roman" w:cs="Times New Roman"/>
          <w:color w:val="000000" w:themeColor="text1"/>
        </w:rPr>
        <w:t xml:space="preserve"> </w:t>
      </w:r>
      <w:r w:rsidR="00A436C5" w:rsidRPr="00D03715">
        <w:rPr>
          <w:rFonts w:ascii="Times New Roman" w:hAnsi="Times New Roman" w:cs="Times New Roman"/>
          <w:color w:val="000000" w:themeColor="text1"/>
        </w:rPr>
        <w:t xml:space="preserve">and </w:t>
      </w:r>
      <w:r w:rsidR="0001187B">
        <w:rPr>
          <w:rFonts w:ascii="Times New Roman" w:hAnsi="Times New Roman" w:cs="Times New Roman"/>
          <w:color w:val="000000" w:themeColor="text1"/>
        </w:rPr>
        <w:t>Dr. Sarah Biru Beriso</w:t>
      </w:r>
      <w:r w:rsidR="0001187B" w:rsidRPr="00D03715">
        <w:rPr>
          <w:rFonts w:ascii="Times New Roman" w:hAnsi="Times New Roman" w:cs="Times New Roman"/>
          <w:color w:val="000000" w:themeColor="text1"/>
        </w:rPr>
        <w:t xml:space="preserve"> </w:t>
      </w:r>
      <w:r w:rsidRPr="00D03715">
        <w:rPr>
          <w:rFonts w:ascii="Times New Roman" w:hAnsi="Times New Roman" w:cs="Times New Roman"/>
          <w:color w:val="000000" w:themeColor="text1"/>
        </w:rPr>
        <w:t xml:space="preserve">for their continuous guidance and support. </w:t>
      </w:r>
    </w:p>
    <w:p w14:paraId="364B6964" w14:textId="116CF0E0" w:rsidR="00A51165" w:rsidRDefault="00A51165" w:rsidP="00AE2E29">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M</w:t>
      </w:r>
      <w:r w:rsidR="00495B9F" w:rsidRPr="00D03715">
        <w:rPr>
          <w:rFonts w:ascii="Times New Roman" w:hAnsi="Times New Roman" w:cs="Times New Roman"/>
          <w:color w:val="000000" w:themeColor="text1"/>
        </w:rPr>
        <w:t>an</w:t>
      </w:r>
      <w:r w:rsidRPr="00D03715">
        <w:rPr>
          <w:rFonts w:ascii="Times New Roman" w:hAnsi="Times New Roman" w:cs="Times New Roman"/>
          <w:color w:val="000000" w:themeColor="text1"/>
        </w:rPr>
        <w:t xml:space="preserve">y thanks also </w:t>
      </w:r>
      <w:r w:rsidR="00AE2E29" w:rsidRPr="00D03715">
        <w:rPr>
          <w:rFonts w:ascii="Times New Roman" w:hAnsi="Times New Roman" w:cs="Times New Roman"/>
          <w:color w:val="000000" w:themeColor="text1"/>
        </w:rPr>
        <w:t>go</w:t>
      </w:r>
      <w:r w:rsidRPr="00D03715">
        <w:rPr>
          <w:rFonts w:ascii="Times New Roman" w:hAnsi="Times New Roman" w:cs="Times New Roman"/>
          <w:color w:val="000000" w:themeColor="text1"/>
        </w:rPr>
        <w:t xml:space="preserve"> to</w:t>
      </w:r>
      <w:r w:rsidR="00A436C5" w:rsidRPr="00D03715">
        <w:rPr>
          <w:rFonts w:ascii="Times New Roman" w:hAnsi="Times New Roman" w:cs="Times New Roman"/>
          <w:color w:val="000000" w:themeColor="text1"/>
        </w:rPr>
        <w:t xml:space="preserve"> all the lecturers</w:t>
      </w:r>
      <w:r w:rsidRPr="00D03715">
        <w:rPr>
          <w:rFonts w:ascii="Times New Roman" w:hAnsi="Times New Roman" w:cs="Times New Roman"/>
          <w:color w:val="000000" w:themeColor="text1"/>
        </w:rPr>
        <w:t xml:space="preserve"> and my fellow students for their </w:t>
      </w:r>
      <w:r w:rsidR="00495B9F" w:rsidRPr="00D03715">
        <w:rPr>
          <w:rFonts w:ascii="Times New Roman" w:hAnsi="Times New Roman" w:cs="Times New Roman"/>
          <w:color w:val="000000" w:themeColor="text1"/>
        </w:rPr>
        <w:t>kind sharing of knowledge</w:t>
      </w:r>
      <w:r w:rsidRPr="00D03715">
        <w:rPr>
          <w:rFonts w:ascii="Times New Roman" w:hAnsi="Times New Roman" w:cs="Times New Roman"/>
          <w:color w:val="000000" w:themeColor="text1"/>
        </w:rPr>
        <w:t>.</w:t>
      </w:r>
      <w:r w:rsidR="00767F73" w:rsidRPr="00D03715">
        <w:rPr>
          <w:rFonts w:ascii="Times New Roman" w:hAnsi="Times New Roman" w:cs="Times New Roman"/>
          <w:color w:val="000000" w:themeColor="text1"/>
        </w:rPr>
        <w:t xml:space="preserve"> </w:t>
      </w:r>
      <w:r w:rsidRPr="00D03715">
        <w:rPr>
          <w:rFonts w:ascii="Times New Roman" w:hAnsi="Times New Roman" w:cs="Times New Roman"/>
          <w:color w:val="000000" w:themeColor="text1"/>
        </w:rPr>
        <w:t xml:space="preserve">I would also like to thank Prof. </w:t>
      </w:r>
      <w:r w:rsidR="00495B9F" w:rsidRPr="00D03715">
        <w:rPr>
          <w:rFonts w:ascii="Times New Roman" w:hAnsi="Times New Roman" w:cs="Times New Roman"/>
          <w:color w:val="000000" w:themeColor="text1"/>
        </w:rPr>
        <w:t xml:space="preserve">Elizabeth </w:t>
      </w:r>
      <w:r w:rsidRPr="00D03715">
        <w:rPr>
          <w:rFonts w:ascii="Times New Roman" w:hAnsi="Times New Roman" w:cs="Times New Roman"/>
          <w:color w:val="000000" w:themeColor="text1"/>
        </w:rPr>
        <w:t>Role</w:t>
      </w:r>
      <w:r w:rsidR="00495B9F" w:rsidRPr="00D03715">
        <w:rPr>
          <w:rFonts w:ascii="Times New Roman" w:hAnsi="Times New Roman" w:cs="Times New Roman"/>
          <w:color w:val="000000" w:themeColor="text1"/>
        </w:rPr>
        <w:t>,</w:t>
      </w:r>
      <w:r w:rsidRPr="00D03715">
        <w:rPr>
          <w:rFonts w:ascii="Times New Roman" w:hAnsi="Times New Roman" w:cs="Times New Roman"/>
          <w:color w:val="000000" w:themeColor="text1"/>
        </w:rPr>
        <w:t xml:space="preserve"> the former Director of graduate studies and Research</w:t>
      </w:r>
      <w:r w:rsidR="00495B9F" w:rsidRPr="00D03715">
        <w:rPr>
          <w:rFonts w:ascii="Times New Roman" w:hAnsi="Times New Roman" w:cs="Times New Roman"/>
          <w:color w:val="000000" w:themeColor="text1"/>
        </w:rPr>
        <w:t>,</w:t>
      </w:r>
      <w:r w:rsidRPr="00D03715">
        <w:rPr>
          <w:rFonts w:ascii="Times New Roman" w:hAnsi="Times New Roman" w:cs="Times New Roman"/>
          <w:color w:val="000000" w:themeColor="text1"/>
        </w:rPr>
        <w:t xml:space="preserve"> for her kind-heartedness and </w:t>
      </w:r>
      <w:r w:rsidR="00495B9F" w:rsidRPr="00D03715">
        <w:rPr>
          <w:rFonts w:ascii="Times New Roman" w:hAnsi="Times New Roman" w:cs="Times New Roman"/>
          <w:color w:val="000000" w:themeColor="text1"/>
        </w:rPr>
        <w:t xml:space="preserve">West Kenya Union Conference </w:t>
      </w:r>
      <w:r w:rsidRPr="00D03715">
        <w:rPr>
          <w:rFonts w:ascii="Times New Roman" w:hAnsi="Times New Roman" w:cs="Times New Roman"/>
          <w:color w:val="000000" w:themeColor="text1"/>
        </w:rPr>
        <w:t>for granting me a study leave and the participant SDA institutions for allowing me to conduct my study in their institutions.</w:t>
      </w:r>
      <w:r w:rsidR="004901A3">
        <w:rPr>
          <w:rFonts w:ascii="Times New Roman" w:hAnsi="Times New Roman" w:cs="Times New Roman"/>
          <w:color w:val="000000" w:themeColor="text1"/>
        </w:rPr>
        <w:t xml:space="preserve"> </w:t>
      </w:r>
      <w:r w:rsidR="00C31EE5">
        <w:rPr>
          <w:rFonts w:ascii="Times New Roman" w:hAnsi="Times New Roman" w:cs="Times New Roman"/>
          <w:color w:val="000000" w:themeColor="text1"/>
        </w:rPr>
        <w:t>Finally, I wish to thank</w:t>
      </w:r>
      <w:r w:rsidRPr="00D03715">
        <w:rPr>
          <w:rFonts w:ascii="Times New Roman" w:hAnsi="Times New Roman" w:cs="Times New Roman"/>
          <w:color w:val="000000" w:themeColor="text1"/>
        </w:rPr>
        <w:t xml:space="preserve"> University of Eastern Africa, Baraton for</w:t>
      </w:r>
      <w:r w:rsidR="005F318C">
        <w:rPr>
          <w:rFonts w:ascii="Times New Roman" w:hAnsi="Times New Roman" w:cs="Times New Roman"/>
          <w:color w:val="000000" w:themeColor="text1"/>
        </w:rPr>
        <w:t xml:space="preserve"> their</w:t>
      </w:r>
      <w:r w:rsidR="00495B9F" w:rsidRPr="00D03715">
        <w:rPr>
          <w:rFonts w:ascii="Times New Roman" w:hAnsi="Times New Roman" w:cs="Times New Roman"/>
          <w:color w:val="000000" w:themeColor="text1"/>
        </w:rPr>
        <w:t xml:space="preserve"> </w:t>
      </w:r>
      <w:r w:rsidR="004901A3" w:rsidRPr="00D03715">
        <w:rPr>
          <w:rFonts w:ascii="Times New Roman" w:hAnsi="Times New Roman" w:cs="Times New Roman"/>
          <w:color w:val="000000" w:themeColor="text1"/>
        </w:rPr>
        <w:t>holistic</w:t>
      </w:r>
      <w:r w:rsidR="00495B9F" w:rsidRPr="00D03715">
        <w:rPr>
          <w:rFonts w:ascii="Times New Roman" w:hAnsi="Times New Roman" w:cs="Times New Roman"/>
          <w:color w:val="000000" w:themeColor="text1"/>
        </w:rPr>
        <w:t xml:space="preserve"> education. God B</w:t>
      </w:r>
      <w:r w:rsidRPr="00D03715">
        <w:rPr>
          <w:rFonts w:ascii="Times New Roman" w:hAnsi="Times New Roman" w:cs="Times New Roman"/>
          <w:color w:val="000000" w:themeColor="text1"/>
        </w:rPr>
        <w:t>less</w:t>
      </w:r>
    </w:p>
    <w:p w14:paraId="7E34B85F" w14:textId="4C8973B2" w:rsidR="00AF4593" w:rsidRDefault="00AF4593" w:rsidP="00AF4593">
      <w:pPr>
        <w:pStyle w:val="Default"/>
        <w:spacing w:line="480" w:lineRule="auto"/>
        <w:jc w:val="both"/>
        <w:rPr>
          <w:rFonts w:ascii="Times New Roman" w:hAnsi="Times New Roman" w:cs="Times New Roman"/>
          <w:color w:val="000000" w:themeColor="text1"/>
        </w:rPr>
      </w:pPr>
    </w:p>
    <w:p w14:paraId="50284004" w14:textId="023D351F" w:rsidR="00AF4593" w:rsidRDefault="00AF4593" w:rsidP="00AF4593">
      <w:pPr>
        <w:pStyle w:val="Default"/>
        <w:spacing w:line="480" w:lineRule="auto"/>
        <w:jc w:val="both"/>
        <w:rPr>
          <w:rFonts w:ascii="Times New Roman" w:hAnsi="Times New Roman" w:cs="Times New Roman"/>
          <w:color w:val="000000" w:themeColor="text1"/>
        </w:rPr>
      </w:pPr>
    </w:p>
    <w:p w14:paraId="012B8CA1" w14:textId="20C62437" w:rsidR="00AF4593" w:rsidRDefault="00AF4593" w:rsidP="00AF4593">
      <w:pPr>
        <w:pStyle w:val="Default"/>
        <w:spacing w:line="480" w:lineRule="auto"/>
        <w:jc w:val="both"/>
        <w:rPr>
          <w:rFonts w:ascii="Times New Roman" w:hAnsi="Times New Roman" w:cs="Times New Roman"/>
          <w:color w:val="000000" w:themeColor="text1"/>
        </w:rPr>
      </w:pPr>
    </w:p>
    <w:p w14:paraId="6C681BDB" w14:textId="73F456BE" w:rsidR="00AF4593" w:rsidRDefault="00AF4593" w:rsidP="00AF4593">
      <w:pPr>
        <w:pStyle w:val="Default"/>
        <w:spacing w:line="480" w:lineRule="auto"/>
        <w:jc w:val="both"/>
        <w:rPr>
          <w:rFonts w:ascii="Times New Roman" w:hAnsi="Times New Roman" w:cs="Times New Roman"/>
          <w:color w:val="000000" w:themeColor="text1"/>
        </w:rPr>
      </w:pPr>
    </w:p>
    <w:p w14:paraId="7FB0A74D" w14:textId="37F1B61E" w:rsidR="00AF4593" w:rsidRDefault="00AF4593" w:rsidP="00AF4593">
      <w:pPr>
        <w:pStyle w:val="Default"/>
        <w:spacing w:line="480" w:lineRule="auto"/>
        <w:jc w:val="both"/>
        <w:rPr>
          <w:rFonts w:ascii="Times New Roman" w:hAnsi="Times New Roman" w:cs="Times New Roman"/>
          <w:color w:val="000000" w:themeColor="text1"/>
        </w:rPr>
      </w:pPr>
    </w:p>
    <w:p w14:paraId="4EE45CBD" w14:textId="6D536B35" w:rsidR="00AF4593" w:rsidRDefault="00AF4593" w:rsidP="00AF4593">
      <w:pPr>
        <w:pStyle w:val="Default"/>
        <w:spacing w:line="480" w:lineRule="auto"/>
        <w:jc w:val="both"/>
        <w:rPr>
          <w:rFonts w:ascii="Times New Roman" w:hAnsi="Times New Roman" w:cs="Times New Roman"/>
          <w:color w:val="000000" w:themeColor="text1"/>
        </w:rPr>
      </w:pPr>
    </w:p>
    <w:p w14:paraId="3444C3B8" w14:textId="49277775" w:rsidR="00AF4593" w:rsidRDefault="00AF4593" w:rsidP="00AF4593">
      <w:pPr>
        <w:pStyle w:val="Default"/>
        <w:spacing w:line="480" w:lineRule="auto"/>
        <w:jc w:val="both"/>
        <w:rPr>
          <w:rFonts w:ascii="Times New Roman" w:hAnsi="Times New Roman" w:cs="Times New Roman"/>
          <w:color w:val="000000" w:themeColor="text1"/>
        </w:rPr>
      </w:pPr>
    </w:p>
    <w:p w14:paraId="0A1E98ED" w14:textId="5E39379E" w:rsidR="00AF4593" w:rsidRDefault="00AF4593" w:rsidP="00AF4593">
      <w:pPr>
        <w:pStyle w:val="Default"/>
        <w:spacing w:line="480" w:lineRule="auto"/>
        <w:jc w:val="both"/>
        <w:rPr>
          <w:rFonts w:ascii="Times New Roman" w:hAnsi="Times New Roman" w:cs="Times New Roman"/>
          <w:color w:val="000000" w:themeColor="text1"/>
        </w:rPr>
      </w:pPr>
    </w:p>
    <w:p w14:paraId="54179006" w14:textId="4688BE5D" w:rsidR="00AF4593" w:rsidRDefault="00AF4593" w:rsidP="00AF4593">
      <w:pPr>
        <w:pStyle w:val="Default"/>
        <w:spacing w:line="480" w:lineRule="auto"/>
        <w:jc w:val="both"/>
        <w:rPr>
          <w:rFonts w:ascii="Times New Roman" w:hAnsi="Times New Roman" w:cs="Times New Roman"/>
          <w:color w:val="000000" w:themeColor="text1"/>
        </w:rPr>
      </w:pPr>
    </w:p>
    <w:p w14:paraId="06FBD672" w14:textId="5EFDCEE6" w:rsidR="00AF4593" w:rsidRDefault="00AF4593" w:rsidP="00AF4593">
      <w:pPr>
        <w:pStyle w:val="Default"/>
        <w:spacing w:line="480" w:lineRule="auto"/>
        <w:jc w:val="both"/>
        <w:rPr>
          <w:rFonts w:ascii="Times New Roman" w:hAnsi="Times New Roman" w:cs="Times New Roman"/>
          <w:color w:val="000000" w:themeColor="text1"/>
        </w:rPr>
      </w:pPr>
    </w:p>
    <w:p w14:paraId="49F73E06" w14:textId="193397F0" w:rsidR="00AF4593" w:rsidRDefault="00AF4593" w:rsidP="00AF4593">
      <w:pPr>
        <w:pStyle w:val="Default"/>
        <w:spacing w:line="480" w:lineRule="auto"/>
        <w:jc w:val="both"/>
        <w:rPr>
          <w:rFonts w:ascii="Times New Roman" w:hAnsi="Times New Roman" w:cs="Times New Roman"/>
          <w:color w:val="000000" w:themeColor="text1"/>
        </w:rPr>
      </w:pPr>
    </w:p>
    <w:p w14:paraId="6B589505" w14:textId="46501AAE" w:rsidR="00AF4593" w:rsidRDefault="00AF4593" w:rsidP="00AF4593">
      <w:pPr>
        <w:pStyle w:val="Default"/>
        <w:spacing w:line="480" w:lineRule="auto"/>
        <w:jc w:val="both"/>
        <w:rPr>
          <w:rFonts w:ascii="Times New Roman" w:hAnsi="Times New Roman" w:cs="Times New Roman"/>
          <w:color w:val="000000" w:themeColor="text1"/>
        </w:rPr>
      </w:pPr>
    </w:p>
    <w:p w14:paraId="0616E2D2" w14:textId="13A077B3" w:rsidR="00A51165" w:rsidRPr="00D03715" w:rsidRDefault="00A51165" w:rsidP="008C7E64">
      <w:pPr>
        <w:pStyle w:val="Heading1"/>
      </w:pPr>
      <w:bookmarkStart w:id="7" w:name="_Toc485639783"/>
      <w:bookmarkStart w:id="8" w:name="_Toc47680597"/>
      <w:r w:rsidRPr="00D03715">
        <w:lastRenderedPageBreak/>
        <w:t>DEDICATION</w:t>
      </w:r>
      <w:bookmarkEnd w:id="7"/>
      <w:bookmarkEnd w:id="8"/>
    </w:p>
    <w:p w14:paraId="37083C53" w14:textId="77777777" w:rsidR="00A51165" w:rsidRPr="00D03715" w:rsidRDefault="00A51165" w:rsidP="007F607E">
      <w:pPr>
        <w:pStyle w:val="Default"/>
        <w:spacing w:line="360" w:lineRule="auto"/>
        <w:rPr>
          <w:rFonts w:ascii="Times New Roman" w:hAnsi="Times New Roman" w:cs="Times New Roman"/>
          <w:b/>
          <w:bCs/>
          <w:color w:val="000000" w:themeColor="text1"/>
        </w:rPr>
      </w:pPr>
    </w:p>
    <w:p w14:paraId="51FF122B" w14:textId="77777777" w:rsidR="00A51165" w:rsidRPr="00D03715" w:rsidRDefault="000C3070" w:rsidP="00AE2E29">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I dedicate t</w:t>
      </w:r>
      <w:r w:rsidR="00243BE6" w:rsidRPr="00D03715">
        <w:rPr>
          <w:rFonts w:ascii="Times New Roman" w:hAnsi="Times New Roman" w:cs="Times New Roman"/>
          <w:color w:val="000000" w:themeColor="text1"/>
        </w:rPr>
        <w:t>his research</w:t>
      </w:r>
      <w:r w:rsidRPr="00D03715">
        <w:rPr>
          <w:rFonts w:ascii="Times New Roman" w:hAnsi="Times New Roman" w:cs="Times New Roman"/>
          <w:color w:val="000000" w:themeColor="text1"/>
        </w:rPr>
        <w:t xml:space="preserve"> t</w:t>
      </w:r>
      <w:r w:rsidR="00495B9F" w:rsidRPr="00D03715">
        <w:rPr>
          <w:rFonts w:ascii="Times New Roman" w:hAnsi="Times New Roman" w:cs="Times New Roman"/>
          <w:color w:val="000000" w:themeColor="text1"/>
        </w:rPr>
        <w:t>o my loving wife Eunice Jerotich</w:t>
      </w:r>
      <w:r w:rsidR="003B0640" w:rsidRPr="00D03715">
        <w:rPr>
          <w:rFonts w:ascii="Times New Roman" w:hAnsi="Times New Roman" w:cs="Times New Roman"/>
          <w:color w:val="000000" w:themeColor="text1"/>
        </w:rPr>
        <w:t xml:space="preserve"> </w:t>
      </w:r>
      <w:r w:rsidR="00495B9F" w:rsidRPr="00D03715">
        <w:rPr>
          <w:rFonts w:ascii="Times New Roman" w:hAnsi="Times New Roman" w:cs="Times New Roman"/>
          <w:color w:val="000000" w:themeColor="text1"/>
        </w:rPr>
        <w:t>Kemei</w:t>
      </w:r>
      <w:r w:rsidR="003B0640" w:rsidRPr="00D03715">
        <w:rPr>
          <w:rFonts w:ascii="Times New Roman" w:hAnsi="Times New Roman" w:cs="Times New Roman"/>
          <w:color w:val="000000" w:themeColor="text1"/>
        </w:rPr>
        <w:t xml:space="preserve"> </w:t>
      </w:r>
      <w:r w:rsidR="00A51165" w:rsidRPr="00D03715">
        <w:rPr>
          <w:rFonts w:ascii="Times New Roman" w:hAnsi="Times New Roman" w:cs="Times New Roman"/>
          <w:color w:val="000000" w:themeColor="text1"/>
        </w:rPr>
        <w:t xml:space="preserve">and our sons </w:t>
      </w:r>
      <w:r w:rsidR="00495B9F" w:rsidRPr="00D03715">
        <w:rPr>
          <w:rFonts w:ascii="Times New Roman" w:hAnsi="Times New Roman" w:cs="Times New Roman"/>
          <w:color w:val="000000" w:themeColor="text1"/>
        </w:rPr>
        <w:t>Neville, Nemuel and Neal</w:t>
      </w:r>
      <w:r w:rsidR="00243BE6" w:rsidRPr="00D03715">
        <w:rPr>
          <w:rFonts w:ascii="Times New Roman" w:hAnsi="Times New Roman" w:cs="Times New Roman"/>
          <w:color w:val="000000" w:themeColor="text1"/>
        </w:rPr>
        <w:t xml:space="preserve">, </w:t>
      </w:r>
      <w:r w:rsidR="00A51165" w:rsidRPr="00D03715">
        <w:rPr>
          <w:rFonts w:ascii="Times New Roman" w:hAnsi="Times New Roman" w:cs="Times New Roman"/>
          <w:color w:val="000000" w:themeColor="text1"/>
        </w:rPr>
        <w:t>for their great support and encouragement through my studies.</w:t>
      </w:r>
    </w:p>
    <w:p w14:paraId="4168E98B" w14:textId="77777777" w:rsidR="00A51165" w:rsidRPr="00D03715" w:rsidRDefault="00A51165" w:rsidP="007F607E">
      <w:pPr>
        <w:spacing w:after="0"/>
        <w:rPr>
          <w:rFonts w:ascii="Times New Roman" w:hAnsi="Times New Roman" w:cs="Times New Roman"/>
          <w:color w:val="000000" w:themeColor="text1"/>
        </w:rPr>
      </w:pPr>
    </w:p>
    <w:p w14:paraId="70D43EE1" w14:textId="77777777" w:rsidR="00A51165" w:rsidRPr="00D03715" w:rsidRDefault="00A51165" w:rsidP="007F607E">
      <w:pPr>
        <w:spacing w:after="0"/>
        <w:rPr>
          <w:rFonts w:ascii="Times New Roman" w:hAnsi="Times New Roman" w:cs="Times New Roman"/>
          <w:color w:val="000000" w:themeColor="text1"/>
        </w:rPr>
      </w:pPr>
    </w:p>
    <w:p w14:paraId="197D1F39" w14:textId="77777777" w:rsidR="00A51165" w:rsidRPr="00D03715" w:rsidRDefault="00A51165" w:rsidP="007F607E">
      <w:pPr>
        <w:spacing w:after="0"/>
        <w:rPr>
          <w:rFonts w:ascii="Times New Roman" w:hAnsi="Times New Roman" w:cs="Times New Roman"/>
          <w:color w:val="000000" w:themeColor="text1"/>
        </w:rPr>
      </w:pPr>
    </w:p>
    <w:p w14:paraId="70238D52" w14:textId="77777777" w:rsidR="00A51165" w:rsidRPr="00D03715" w:rsidRDefault="00A51165" w:rsidP="007F607E">
      <w:pPr>
        <w:spacing w:after="0"/>
        <w:rPr>
          <w:rFonts w:ascii="Times New Roman" w:hAnsi="Times New Roman" w:cs="Times New Roman"/>
          <w:color w:val="000000" w:themeColor="text1"/>
        </w:rPr>
      </w:pPr>
    </w:p>
    <w:p w14:paraId="1EF164CC" w14:textId="77777777" w:rsidR="00A51165" w:rsidRPr="00D03715" w:rsidRDefault="00A51165" w:rsidP="007F607E">
      <w:pPr>
        <w:spacing w:after="0"/>
        <w:rPr>
          <w:rFonts w:ascii="Times New Roman" w:hAnsi="Times New Roman" w:cs="Times New Roman"/>
          <w:color w:val="000000" w:themeColor="text1"/>
        </w:rPr>
      </w:pPr>
    </w:p>
    <w:p w14:paraId="2DB4B011" w14:textId="77777777" w:rsidR="00A51165" w:rsidRPr="00D03715" w:rsidRDefault="00A51165" w:rsidP="007F607E">
      <w:pPr>
        <w:spacing w:after="0"/>
        <w:rPr>
          <w:rFonts w:ascii="Times New Roman" w:hAnsi="Times New Roman" w:cs="Times New Roman"/>
          <w:color w:val="000000" w:themeColor="text1"/>
        </w:rPr>
      </w:pPr>
    </w:p>
    <w:p w14:paraId="07D33A5F" w14:textId="77777777" w:rsidR="00A51165" w:rsidRPr="00D03715" w:rsidRDefault="00A51165" w:rsidP="007F607E">
      <w:pPr>
        <w:spacing w:after="0"/>
        <w:rPr>
          <w:rFonts w:ascii="Times New Roman" w:hAnsi="Times New Roman" w:cs="Times New Roman"/>
          <w:color w:val="000000" w:themeColor="text1"/>
        </w:rPr>
      </w:pPr>
    </w:p>
    <w:p w14:paraId="4D72F8D9" w14:textId="77777777" w:rsidR="00A51165" w:rsidRPr="00D03715" w:rsidRDefault="00A51165" w:rsidP="007F607E">
      <w:pPr>
        <w:spacing w:after="0"/>
        <w:rPr>
          <w:rFonts w:ascii="Times New Roman" w:hAnsi="Times New Roman" w:cs="Times New Roman"/>
          <w:color w:val="000000" w:themeColor="text1"/>
        </w:rPr>
      </w:pPr>
    </w:p>
    <w:p w14:paraId="4EC1685C" w14:textId="77777777" w:rsidR="00A51165" w:rsidRPr="00D03715" w:rsidRDefault="00A51165" w:rsidP="007F607E">
      <w:pPr>
        <w:spacing w:after="0"/>
        <w:rPr>
          <w:rFonts w:ascii="Times New Roman" w:hAnsi="Times New Roman" w:cs="Times New Roman"/>
          <w:color w:val="000000" w:themeColor="text1"/>
        </w:rPr>
      </w:pPr>
    </w:p>
    <w:p w14:paraId="6CCD6EDB" w14:textId="77777777" w:rsidR="00A51165" w:rsidRPr="00D03715" w:rsidRDefault="00A51165" w:rsidP="007F607E">
      <w:pPr>
        <w:spacing w:after="0"/>
        <w:rPr>
          <w:rFonts w:ascii="Times New Roman" w:hAnsi="Times New Roman" w:cs="Times New Roman"/>
          <w:color w:val="000000" w:themeColor="text1"/>
        </w:rPr>
      </w:pPr>
    </w:p>
    <w:p w14:paraId="2022B4CE" w14:textId="77777777" w:rsidR="00A51165" w:rsidRPr="00D03715" w:rsidRDefault="00A51165" w:rsidP="007F607E">
      <w:pPr>
        <w:spacing w:after="0"/>
        <w:rPr>
          <w:rFonts w:ascii="Times New Roman" w:hAnsi="Times New Roman" w:cs="Times New Roman"/>
          <w:color w:val="000000" w:themeColor="text1"/>
        </w:rPr>
      </w:pPr>
    </w:p>
    <w:p w14:paraId="6E7F1661" w14:textId="77777777" w:rsidR="00A51165" w:rsidRPr="00D03715" w:rsidRDefault="00A51165" w:rsidP="007F607E">
      <w:pPr>
        <w:spacing w:after="0"/>
        <w:rPr>
          <w:rFonts w:ascii="Times New Roman" w:hAnsi="Times New Roman" w:cs="Times New Roman"/>
          <w:color w:val="000000" w:themeColor="text1"/>
        </w:rPr>
      </w:pPr>
    </w:p>
    <w:p w14:paraId="1C8A7563" w14:textId="77777777" w:rsidR="00A51165" w:rsidRPr="00D03715" w:rsidRDefault="00A51165" w:rsidP="007F607E">
      <w:pPr>
        <w:spacing w:after="0"/>
        <w:rPr>
          <w:rFonts w:ascii="Times New Roman" w:hAnsi="Times New Roman" w:cs="Times New Roman"/>
          <w:color w:val="000000" w:themeColor="text1"/>
        </w:rPr>
      </w:pPr>
    </w:p>
    <w:bookmarkEnd w:id="3"/>
    <w:bookmarkEnd w:id="4"/>
    <w:p w14:paraId="49099E37" w14:textId="77777777" w:rsidR="00F72A7A" w:rsidRDefault="00F72A7A" w:rsidP="007F607E">
      <w:pPr>
        <w:pStyle w:val="Default"/>
        <w:spacing w:line="360" w:lineRule="auto"/>
        <w:rPr>
          <w:rFonts w:ascii="Times New Roman" w:hAnsi="Times New Roman" w:cs="Times New Roman"/>
          <w:color w:val="000000" w:themeColor="text1"/>
        </w:rPr>
      </w:pPr>
    </w:p>
    <w:p w14:paraId="06C60B0B" w14:textId="1E5C4BD2" w:rsidR="00A51165" w:rsidRDefault="00A51165" w:rsidP="007F607E">
      <w:pPr>
        <w:pStyle w:val="Default"/>
        <w:spacing w:line="360" w:lineRule="auto"/>
        <w:rPr>
          <w:rFonts w:ascii="Times New Roman" w:eastAsia="Times New Roman" w:hAnsi="Times New Roman" w:cs="Times New Roman"/>
          <w:b/>
          <w:bCs/>
          <w:color w:val="000000" w:themeColor="text1"/>
          <w:lang w:val="en-GB"/>
        </w:rPr>
      </w:pPr>
    </w:p>
    <w:p w14:paraId="55D56D50" w14:textId="7C0F1544"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69AFBB0D" w14:textId="7F4751F0"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6E1F5C98" w14:textId="341994B0"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546A0605" w14:textId="2BE2928A"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2E1C829D" w14:textId="649839C7"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3EED609C" w14:textId="738A8D68"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255FC3F9" w14:textId="07EEEFB0"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746DF240" w14:textId="724CD1B7"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08166048" w14:textId="759E5246"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55C7338D" w14:textId="5BE4F2B6"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79402048" w14:textId="32B43117"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45CC1081" w14:textId="57A870DB"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73FE7013" w14:textId="33685DC6"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p w14:paraId="45E25390" w14:textId="358F996F" w:rsidR="00F72A7A" w:rsidRDefault="00F72A7A" w:rsidP="007F607E">
      <w:pPr>
        <w:pStyle w:val="Default"/>
        <w:spacing w:line="360" w:lineRule="auto"/>
        <w:rPr>
          <w:rFonts w:ascii="Times New Roman" w:eastAsia="Times New Roman" w:hAnsi="Times New Roman" w:cs="Times New Roman"/>
          <w:b/>
          <w:bCs/>
          <w:color w:val="000000" w:themeColor="text1"/>
          <w:lang w:val="en-GB"/>
        </w:rPr>
      </w:pPr>
    </w:p>
    <w:sdt>
      <w:sdtPr>
        <w:rPr>
          <w:rFonts w:asciiTheme="minorHAnsi" w:eastAsiaTheme="minorHAnsi" w:hAnsiTheme="minorHAnsi" w:cstheme="minorBidi"/>
          <w:sz w:val="22"/>
          <w:szCs w:val="22"/>
        </w:rPr>
        <w:id w:val="1736976512"/>
        <w:docPartObj>
          <w:docPartGallery w:val="Table of Contents"/>
          <w:docPartUnique/>
        </w:docPartObj>
      </w:sdtPr>
      <w:sdtEndPr>
        <w:rPr>
          <w:rFonts w:cs="Times New Roman"/>
          <w:b/>
          <w:bCs/>
          <w:noProof/>
          <w:color w:val="000000" w:themeColor="text1"/>
          <w:sz w:val="24"/>
          <w:szCs w:val="24"/>
        </w:rPr>
      </w:sdtEndPr>
      <w:sdtContent>
        <w:p w14:paraId="76A261AF" w14:textId="77777777" w:rsidR="00CD3A82" w:rsidRPr="00566D25" w:rsidRDefault="000531FD" w:rsidP="008C7E64">
          <w:pPr>
            <w:pStyle w:val="TOCHeading"/>
          </w:pPr>
          <w:r w:rsidRPr="00566D25">
            <w:t>TABLE OF CONTENTS</w:t>
          </w:r>
        </w:p>
        <w:p w14:paraId="7F2D037A" w14:textId="144F21FE" w:rsidR="006B54EB" w:rsidRDefault="00FD1404">
          <w:pPr>
            <w:pStyle w:val="TOC1"/>
            <w:rPr>
              <w:rFonts w:asciiTheme="minorHAnsi" w:eastAsiaTheme="minorEastAsia" w:hAnsiTheme="minorHAnsi"/>
              <w:noProof/>
              <w:sz w:val="22"/>
            </w:rPr>
          </w:pPr>
          <w:r>
            <w:rPr>
              <w:rFonts w:cs="Times New Roman"/>
              <w:color w:val="000000" w:themeColor="text1"/>
              <w:szCs w:val="24"/>
            </w:rPr>
            <w:fldChar w:fldCharType="begin"/>
          </w:r>
          <w:r>
            <w:rPr>
              <w:rFonts w:cs="Times New Roman"/>
              <w:color w:val="000000" w:themeColor="text1"/>
              <w:szCs w:val="24"/>
            </w:rPr>
            <w:instrText xml:space="preserve"> TOC \o "1-3" \h \z \u </w:instrText>
          </w:r>
          <w:r>
            <w:rPr>
              <w:rFonts w:cs="Times New Roman"/>
              <w:color w:val="000000" w:themeColor="text1"/>
              <w:szCs w:val="24"/>
            </w:rPr>
            <w:fldChar w:fldCharType="separate"/>
          </w:r>
          <w:hyperlink w:anchor="_Toc47680594" w:history="1">
            <w:r w:rsidR="006B54EB" w:rsidRPr="00204C0E">
              <w:rPr>
                <w:rStyle w:val="Hyperlink"/>
                <w:rFonts w:cs="Times New Roman"/>
                <w:noProof/>
              </w:rPr>
              <w:t>DECLARATION</w:t>
            </w:r>
            <w:r w:rsidR="006B54EB">
              <w:rPr>
                <w:noProof/>
                <w:webHidden/>
              </w:rPr>
              <w:tab/>
            </w:r>
            <w:r w:rsidR="006B54EB">
              <w:rPr>
                <w:noProof/>
                <w:webHidden/>
              </w:rPr>
              <w:fldChar w:fldCharType="begin"/>
            </w:r>
            <w:r w:rsidR="006B54EB">
              <w:rPr>
                <w:noProof/>
                <w:webHidden/>
              </w:rPr>
              <w:instrText xml:space="preserve"> PAGEREF _Toc47680594 \h </w:instrText>
            </w:r>
            <w:r w:rsidR="006B54EB">
              <w:rPr>
                <w:noProof/>
                <w:webHidden/>
              </w:rPr>
            </w:r>
            <w:r w:rsidR="006B54EB">
              <w:rPr>
                <w:noProof/>
                <w:webHidden/>
              </w:rPr>
              <w:fldChar w:fldCharType="separate"/>
            </w:r>
            <w:r w:rsidR="006B54EB">
              <w:rPr>
                <w:noProof/>
                <w:webHidden/>
              </w:rPr>
              <w:t>ii</w:t>
            </w:r>
            <w:r w:rsidR="006B54EB">
              <w:rPr>
                <w:noProof/>
                <w:webHidden/>
              </w:rPr>
              <w:fldChar w:fldCharType="end"/>
            </w:r>
          </w:hyperlink>
        </w:p>
        <w:p w14:paraId="7CEB6E35" w14:textId="53B4E833" w:rsidR="006B54EB" w:rsidRDefault="00A95E48">
          <w:pPr>
            <w:pStyle w:val="TOC1"/>
            <w:rPr>
              <w:rFonts w:asciiTheme="minorHAnsi" w:eastAsiaTheme="minorEastAsia" w:hAnsiTheme="minorHAnsi"/>
              <w:noProof/>
              <w:sz w:val="22"/>
            </w:rPr>
          </w:pPr>
          <w:hyperlink w:anchor="_Toc47680595" w:history="1">
            <w:r w:rsidR="006B54EB" w:rsidRPr="00204C0E">
              <w:rPr>
                <w:rStyle w:val="Hyperlink"/>
                <w:noProof/>
              </w:rPr>
              <w:t>ABSTRACT</w:t>
            </w:r>
            <w:r w:rsidR="006B54EB">
              <w:rPr>
                <w:noProof/>
                <w:webHidden/>
              </w:rPr>
              <w:tab/>
            </w:r>
            <w:r w:rsidR="006B54EB">
              <w:rPr>
                <w:noProof/>
                <w:webHidden/>
              </w:rPr>
              <w:fldChar w:fldCharType="begin"/>
            </w:r>
            <w:r w:rsidR="006B54EB">
              <w:rPr>
                <w:noProof/>
                <w:webHidden/>
              </w:rPr>
              <w:instrText xml:space="preserve"> PAGEREF _Toc47680595 \h </w:instrText>
            </w:r>
            <w:r w:rsidR="006B54EB">
              <w:rPr>
                <w:noProof/>
                <w:webHidden/>
              </w:rPr>
            </w:r>
            <w:r w:rsidR="006B54EB">
              <w:rPr>
                <w:noProof/>
                <w:webHidden/>
              </w:rPr>
              <w:fldChar w:fldCharType="separate"/>
            </w:r>
            <w:r w:rsidR="006B54EB">
              <w:rPr>
                <w:noProof/>
                <w:webHidden/>
              </w:rPr>
              <w:t>iii</w:t>
            </w:r>
            <w:r w:rsidR="006B54EB">
              <w:rPr>
                <w:noProof/>
                <w:webHidden/>
              </w:rPr>
              <w:fldChar w:fldCharType="end"/>
            </w:r>
          </w:hyperlink>
        </w:p>
        <w:p w14:paraId="6EEFD013" w14:textId="3EBF9550" w:rsidR="006B54EB" w:rsidRDefault="00A95E48">
          <w:pPr>
            <w:pStyle w:val="TOC1"/>
            <w:rPr>
              <w:rFonts w:asciiTheme="minorHAnsi" w:eastAsiaTheme="minorEastAsia" w:hAnsiTheme="minorHAnsi"/>
              <w:noProof/>
              <w:sz w:val="22"/>
            </w:rPr>
          </w:pPr>
          <w:hyperlink w:anchor="_Toc47680596" w:history="1">
            <w:r w:rsidR="006B54EB" w:rsidRPr="00204C0E">
              <w:rPr>
                <w:rStyle w:val="Hyperlink"/>
                <w:noProof/>
              </w:rPr>
              <w:t>ACKNOWLEDGEMENT</w:t>
            </w:r>
            <w:r w:rsidR="006B54EB">
              <w:rPr>
                <w:noProof/>
                <w:webHidden/>
              </w:rPr>
              <w:tab/>
            </w:r>
            <w:r w:rsidR="006B54EB">
              <w:rPr>
                <w:noProof/>
                <w:webHidden/>
              </w:rPr>
              <w:fldChar w:fldCharType="begin"/>
            </w:r>
            <w:r w:rsidR="006B54EB">
              <w:rPr>
                <w:noProof/>
                <w:webHidden/>
              </w:rPr>
              <w:instrText xml:space="preserve"> PAGEREF _Toc47680596 \h </w:instrText>
            </w:r>
            <w:r w:rsidR="006B54EB">
              <w:rPr>
                <w:noProof/>
                <w:webHidden/>
              </w:rPr>
            </w:r>
            <w:r w:rsidR="006B54EB">
              <w:rPr>
                <w:noProof/>
                <w:webHidden/>
              </w:rPr>
              <w:fldChar w:fldCharType="separate"/>
            </w:r>
            <w:r w:rsidR="006B54EB">
              <w:rPr>
                <w:noProof/>
                <w:webHidden/>
              </w:rPr>
              <w:t>iv</w:t>
            </w:r>
            <w:r w:rsidR="006B54EB">
              <w:rPr>
                <w:noProof/>
                <w:webHidden/>
              </w:rPr>
              <w:fldChar w:fldCharType="end"/>
            </w:r>
          </w:hyperlink>
        </w:p>
        <w:p w14:paraId="010E6D9B" w14:textId="43E94C96" w:rsidR="006B54EB" w:rsidRDefault="00A95E48">
          <w:pPr>
            <w:pStyle w:val="TOC1"/>
            <w:rPr>
              <w:rFonts w:asciiTheme="minorHAnsi" w:eastAsiaTheme="minorEastAsia" w:hAnsiTheme="minorHAnsi"/>
              <w:noProof/>
              <w:sz w:val="22"/>
            </w:rPr>
          </w:pPr>
          <w:hyperlink w:anchor="_Toc47680597" w:history="1">
            <w:r w:rsidR="006B54EB" w:rsidRPr="00204C0E">
              <w:rPr>
                <w:rStyle w:val="Hyperlink"/>
                <w:noProof/>
              </w:rPr>
              <w:t>DEDICATION</w:t>
            </w:r>
            <w:r w:rsidR="006B54EB">
              <w:rPr>
                <w:noProof/>
                <w:webHidden/>
              </w:rPr>
              <w:tab/>
            </w:r>
            <w:r w:rsidR="006B54EB">
              <w:rPr>
                <w:noProof/>
                <w:webHidden/>
              </w:rPr>
              <w:fldChar w:fldCharType="begin"/>
            </w:r>
            <w:r w:rsidR="006B54EB">
              <w:rPr>
                <w:noProof/>
                <w:webHidden/>
              </w:rPr>
              <w:instrText xml:space="preserve"> PAGEREF _Toc47680597 \h </w:instrText>
            </w:r>
            <w:r w:rsidR="006B54EB">
              <w:rPr>
                <w:noProof/>
                <w:webHidden/>
              </w:rPr>
            </w:r>
            <w:r w:rsidR="006B54EB">
              <w:rPr>
                <w:noProof/>
                <w:webHidden/>
              </w:rPr>
              <w:fldChar w:fldCharType="separate"/>
            </w:r>
            <w:r w:rsidR="006B54EB">
              <w:rPr>
                <w:noProof/>
                <w:webHidden/>
              </w:rPr>
              <w:t>v</w:t>
            </w:r>
            <w:r w:rsidR="006B54EB">
              <w:rPr>
                <w:noProof/>
                <w:webHidden/>
              </w:rPr>
              <w:fldChar w:fldCharType="end"/>
            </w:r>
          </w:hyperlink>
        </w:p>
        <w:p w14:paraId="218F7ACC" w14:textId="23E8CEE3" w:rsidR="006B54EB" w:rsidRDefault="00A95E48">
          <w:pPr>
            <w:pStyle w:val="TOC1"/>
            <w:rPr>
              <w:rFonts w:asciiTheme="minorHAnsi" w:eastAsiaTheme="minorEastAsia" w:hAnsiTheme="minorHAnsi"/>
              <w:noProof/>
              <w:sz w:val="22"/>
            </w:rPr>
          </w:pPr>
          <w:hyperlink w:anchor="_Toc47680598" w:history="1">
            <w:r w:rsidR="006B54EB" w:rsidRPr="00204C0E">
              <w:rPr>
                <w:rStyle w:val="Hyperlink"/>
                <w:noProof/>
              </w:rPr>
              <w:t>LIST OF TABLES</w:t>
            </w:r>
            <w:r w:rsidR="006B54EB">
              <w:rPr>
                <w:noProof/>
                <w:webHidden/>
              </w:rPr>
              <w:tab/>
            </w:r>
            <w:r w:rsidR="006B54EB">
              <w:rPr>
                <w:noProof/>
                <w:webHidden/>
              </w:rPr>
              <w:fldChar w:fldCharType="begin"/>
            </w:r>
            <w:r w:rsidR="006B54EB">
              <w:rPr>
                <w:noProof/>
                <w:webHidden/>
              </w:rPr>
              <w:instrText xml:space="preserve"> PAGEREF _Toc47680598 \h </w:instrText>
            </w:r>
            <w:r w:rsidR="006B54EB">
              <w:rPr>
                <w:noProof/>
                <w:webHidden/>
              </w:rPr>
            </w:r>
            <w:r w:rsidR="006B54EB">
              <w:rPr>
                <w:noProof/>
                <w:webHidden/>
              </w:rPr>
              <w:fldChar w:fldCharType="separate"/>
            </w:r>
            <w:r w:rsidR="006B54EB">
              <w:rPr>
                <w:noProof/>
                <w:webHidden/>
              </w:rPr>
              <w:t>ix</w:t>
            </w:r>
            <w:r w:rsidR="006B54EB">
              <w:rPr>
                <w:noProof/>
                <w:webHidden/>
              </w:rPr>
              <w:fldChar w:fldCharType="end"/>
            </w:r>
          </w:hyperlink>
        </w:p>
        <w:p w14:paraId="1866B363" w14:textId="23C4B2C9" w:rsidR="006B54EB" w:rsidRDefault="00A95E48">
          <w:pPr>
            <w:pStyle w:val="TOC1"/>
            <w:rPr>
              <w:rFonts w:asciiTheme="minorHAnsi" w:eastAsiaTheme="minorEastAsia" w:hAnsiTheme="minorHAnsi"/>
              <w:noProof/>
              <w:sz w:val="22"/>
            </w:rPr>
          </w:pPr>
          <w:hyperlink w:anchor="_Toc47680599" w:history="1">
            <w:r w:rsidR="006B54EB" w:rsidRPr="00204C0E">
              <w:rPr>
                <w:rStyle w:val="Hyperlink"/>
                <w:noProof/>
              </w:rPr>
              <w:t>LIST OF FIGURES</w:t>
            </w:r>
            <w:r w:rsidR="006B54EB">
              <w:rPr>
                <w:noProof/>
                <w:webHidden/>
              </w:rPr>
              <w:tab/>
            </w:r>
            <w:r w:rsidR="006B54EB">
              <w:rPr>
                <w:noProof/>
                <w:webHidden/>
              </w:rPr>
              <w:fldChar w:fldCharType="begin"/>
            </w:r>
            <w:r w:rsidR="006B54EB">
              <w:rPr>
                <w:noProof/>
                <w:webHidden/>
              </w:rPr>
              <w:instrText xml:space="preserve"> PAGEREF _Toc47680599 \h </w:instrText>
            </w:r>
            <w:r w:rsidR="006B54EB">
              <w:rPr>
                <w:noProof/>
                <w:webHidden/>
              </w:rPr>
            </w:r>
            <w:r w:rsidR="006B54EB">
              <w:rPr>
                <w:noProof/>
                <w:webHidden/>
              </w:rPr>
              <w:fldChar w:fldCharType="separate"/>
            </w:r>
            <w:r w:rsidR="006B54EB">
              <w:rPr>
                <w:noProof/>
                <w:webHidden/>
              </w:rPr>
              <w:t>x</w:t>
            </w:r>
            <w:r w:rsidR="006B54EB">
              <w:rPr>
                <w:noProof/>
                <w:webHidden/>
              </w:rPr>
              <w:fldChar w:fldCharType="end"/>
            </w:r>
          </w:hyperlink>
        </w:p>
        <w:p w14:paraId="36FCA2B0" w14:textId="1E016D5F" w:rsidR="006B54EB" w:rsidRDefault="00A95E48">
          <w:pPr>
            <w:pStyle w:val="TOC1"/>
            <w:rPr>
              <w:rFonts w:asciiTheme="minorHAnsi" w:eastAsiaTheme="minorEastAsia" w:hAnsiTheme="minorHAnsi"/>
              <w:noProof/>
              <w:sz w:val="22"/>
            </w:rPr>
          </w:pPr>
          <w:hyperlink w:anchor="_Toc47680600" w:history="1">
            <w:r w:rsidR="006B54EB" w:rsidRPr="00204C0E">
              <w:rPr>
                <w:rStyle w:val="Hyperlink"/>
                <w:noProof/>
              </w:rPr>
              <w:t>LIST OF ABBREVIATIONS AND ACRONYMS</w:t>
            </w:r>
            <w:r w:rsidR="006B54EB">
              <w:rPr>
                <w:noProof/>
                <w:webHidden/>
              </w:rPr>
              <w:tab/>
            </w:r>
            <w:r w:rsidR="006B54EB">
              <w:rPr>
                <w:noProof/>
                <w:webHidden/>
              </w:rPr>
              <w:fldChar w:fldCharType="begin"/>
            </w:r>
            <w:r w:rsidR="006B54EB">
              <w:rPr>
                <w:noProof/>
                <w:webHidden/>
              </w:rPr>
              <w:instrText xml:space="preserve"> PAGEREF _Toc47680600 \h </w:instrText>
            </w:r>
            <w:r w:rsidR="006B54EB">
              <w:rPr>
                <w:noProof/>
                <w:webHidden/>
              </w:rPr>
            </w:r>
            <w:r w:rsidR="006B54EB">
              <w:rPr>
                <w:noProof/>
                <w:webHidden/>
              </w:rPr>
              <w:fldChar w:fldCharType="separate"/>
            </w:r>
            <w:r w:rsidR="006B54EB">
              <w:rPr>
                <w:noProof/>
                <w:webHidden/>
              </w:rPr>
              <w:t>xi</w:t>
            </w:r>
            <w:r w:rsidR="006B54EB">
              <w:rPr>
                <w:noProof/>
                <w:webHidden/>
              </w:rPr>
              <w:fldChar w:fldCharType="end"/>
            </w:r>
          </w:hyperlink>
        </w:p>
        <w:p w14:paraId="14FA013C" w14:textId="3152D94D" w:rsidR="006B54EB" w:rsidRDefault="00A95E48">
          <w:pPr>
            <w:pStyle w:val="TOC1"/>
            <w:rPr>
              <w:rFonts w:asciiTheme="minorHAnsi" w:eastAsiaTheme="minorEastAsia" w:hAnsiTheme="minorHAnsi"/>
              <w:noProof/>
              <w:sz w:val="22"/>
            </w:rPr>
          </w:pPr>
          <w:hyperlink w:anchor="_Toc47680601" w:history="1">
            <w:r w:rsidR="006B54EB" w:rsidRPr="00204C0E">
              <w:rPr>
                <w:rStyle w:val="Hyperlink"/>
                <w:noProof/>
              </w:rPr>
              <w:t>CHAPTER ONE</w:t>
            </w:r>
            <w:r w:rsidR="006B54EB">
              <w:rPr>
                <w:noProof/>
                <w:webHidden/>
              </w:rPr>
              <w:tab/>
            </w:r>
            <w:r w:rsidR="006B54EB">
              <w:rPr>
                <w:noProof/>
                <w:webHidden/>
              </w:rPr>
              <w:fldChar w:fldCharType="begin"/>
            </w:r>
            <w:r w:rsidR="006B54EB">
              <w:rPr>
                <w:noProof/>
                <w:webHidden/>
              </w:rPr>
              <w:instrText xml:space="preserve"> PAGEREF _Toc47680601 \h </w:instrText>
            </w:r>
            <w:r w:rsidR="006B54EB">
              <w:rPr>
                <w:noProof/>
                <w:webHidden/>
              </w:rPr>
            </w:r>
            <w:r w:rsidR="006B54EB">
              <w:rPr>
                <w:noProof/>
                <w:webHidden/>
              </w:rPr>
              <w:fldChar w:fldCharType="separate"/>
            </w:r>
            <w:r w:rsidR="006B54EB">
              <w:rPr>
                <w:noProof/>
                <w:webHidden/>
              </w:rPr>
              <w:t>1</w:t>
            </w:r>
            <w:r w:rsidR="006B54EB">
              <w:rPr>
                <w:noProof/>
                <w:webHidden/>
              </w:rPr>
              <w:fldChar w:fldCharType="end"/>
            </w:r>
          </w:hyperlink>
        </w:p>
        <w:p w14:paraId="560E1AEF" w14:textId="374E9D95" w:rsidR="006B54EB" w:rsidRDefault="00A95E48">
          <w:pPr>
            <w:pStyle w:val="TOC1"/>
            <w:rPr>
              <w:rFonts w:asciiTheme="minorHAnsi" w:eastAsiaTheme="minorEastAsia" w:hAnsiTheme="minorHAnsi"/>
              <w:noProof/>
              <w:sz w:val="22"/>
            </w:rPr>
          </w:pPr>
          <w:hyperlink w:anchor="_Toc47680602" w:history="1">
            <w:r w:rsidR="006B54EB" w:rsidRPr="00204C0E">
              <w:rPr>
                <w:rStyle w:val="Hyperlink"/>
                <w:noProof/>
              </w:rPr>
              <w:t>INTRODUCTION</w:t>
            </w:r>
            <w:r w:rsidR="006B54EB">
              <w:rPr>
                <w:noProof/>
                <w:webHidden/>
              </w:rPr>
              <w:tab/>
            </w:r>
            <w:r w:rsidR="006B54EB">
              <w:rPr>
                <w:noProof/>
                <w:webHidden/>
              </w:rPr>
              <w:fldChar w:fldCharType="begin"/>
            </w:r>
            <w:r w:rsidR="006B54EB">
              <w:rPr>
                <w:noProof/>
                <w:webHidden/>
              </w:rPr>
              <w:instrText xml:space="preserve"> PAGEREF _Toc47680602 \h </w:instrText>
            </w:r>
            <w:r w:rsidR="006B54EB">
              <w:rPr>
                <w:noProof/>
                <w:webHidden/>
              </w:rPr>
            </w:r>
            <w:r w:rsidR="006B54EB">
              <w:rPr>
                <w:noProof/>
                <w:webHidden/>
              </w:rPr>
              <w:fldChar w:fldCharType="separate"/>
            </w:r>
            <w:r w:rsidR="006B54EB">
              <w:rPr>
                <w:noProof/>
                <w:webHidden/>
              </w:rPr>
              <w:t>1</w:t>
            </w:r>
            <w:r w:rsidR="006B54EB">
              <w:rPr>
                <w:noProof/>
                <w:webHidden/>
              </w:rPr>
              <w:fldChar w:fldCharType="end"/>
            </w:r>
          </w:hyperlink>
        </w:p>
        <w:p w14:paraId="762C2F3E" w14:textId="44F28893" w:rsidR="006B54EB" w:rsidRDefault="00A95E48">
          <w:pPr>
            <w:pStyle w:val="TOC2"/>
            <w:rPr>
              <w:rFonts w:asciiTheme="minorHAnsi" w:eastAsiaTheme="minorEastAsia" w:hAnsiTheme="minorHAnsi"/>
              <w:noProof/>
              <w:sz w:val="22"/>
            </w:rPr>
          </w:pPr>
          <w:hyperlink w:anchor="_Toc47680603" w:history="1">
            <w:r w:rsidR="006B54EB" w:rsidRPr="00204C0E">
              <w:rPr>
                <w:rStyle w:val="Hyperlink"/>
                <w:noProof/>
              </w:rPr>
              <w:t>Background of the Study</w:t>
            </w:r>
            <w:r w:rsidR="006B54EB">
              <w:rPr>
                <w:noProof/>
                <w:webHidden/>
              </w:rPr>
              <w:tab/>
            </w:r>
            <w:r w:rsidR="006B54EB">
              <w:rPr>
                <w:noProof/>
                <w:webHidden/>
              </w:rPr>
              <w:fldChar w:fldCharType="begin"/>
            </w:r>
            <w:r w:rsidR="006B54EB">
              <w:rPr>
                <w:noProof/>
                <w:webHidden/>
              </w:rPr>
              <w:instrText xml:space="preserve"> PAGEREF _Toc47680603 \h </w:instrText>
            </w:r>
            <w:r w:rsidR="006B54EB">
              <w:rPr>
                <w:noProof/>
                <w:webHidden/>
              </w:rPr>
            </w:r>
            <w:r w:rsidR="006B54EB">
              <w:rPr>
                <w:noProof/>
                <w:webHidden/>
              </w:rPr>
              <w:fldChar w:fldCharType="separate"/>
            </w:r>
            <w:r w:rsidR="006B54EB">
              <w:rPr>
                <w:noProof/>
                <w:webHidden/>
              </w:rPr>
              <w:t>1</w:t>
            </w:r>
            <w:r w:rsidR="006B54EB">
              <w:rPr>
                <w:noProof/>
                <w:webHidden/>
              </w:rPr>
              <w:fldChar w:fldCharType="end"/>
            </w:r>
          </w:hyperlink>
        </w:p>
        <w:p w14:paraId="181D575C" w14:textId="42479727" w:rsidR="006B54EB" w:rsidRDefault="00A95E48">
          <w:pPr>
            <w:pStyle w:val="TOC3"/>
            <w:rPr>
              <w:rFonts w:asciiTheme="minorHAnsi" w:eastAsiaTheme="minorEastAsia" w:hAnsiTheme="minorHAnsi"/>
              <w:noProof/>
              <w:sz w:val="22"/>
            </w:rPr>
          </w:pPr>
          <w:hyperlink w:anchor="_Toc47680604" w:history="1">
            <w:r w:rsidR="006B54EB" w:rsidRPr="00204C0E">
              <w:rPr>
                <w:rStyle w:val="Hyperlink"/>
                <w:noProof/>
              </w:rPr>
              <w:t>The Seventh-Day Adventist Church in Kenya</w:t>
            </w:r>
            <w:r w:rsidR="006B54EB">
              <w:rPr>
                <w:noProof/>
                <w:webHidden/>
              </w:rPr>
              <w:tab/>
            </w:r>
            <w:r w:rsidR="006B54EB">
              <w:rPr>
                <w:noProof/>
                <w:webHidden/>
              </w:rPr>
              <w:fldChar w:fldCharType="begin"/>
            </w:r>
            <w:r w:rsidR="006B54EB">
              <w:rPr>
                <w:noProof/>
                <w:webHidden/>
              </w:rPr>
              <w:instrText xml:space="preserve"> PAGEREF _Toc47680604 \h </w:instrText>
            </w:r>
            <w:r w:rsidR="006B54EB">
              <w:rPr>
                <w:noProof/>
                <w:webHidden/>
              </w:rPr>
            </w:r>
            <w:r w:rsidR="006B54EB">
              <w:rPr>
                <w:noProof/>
                <w:webHidden/>
              </w:rPr>
              <w:fldChar w:fldCharType="separate"/>
            </w:r>
            <w:r w:rsidR="006B54EB">
              <w:rPr>
                <w:noProof/>
                <w:webHidden/>
              </w:rPr>
              <w:t>5</w:t>
            </w:r>
            <w:r w:rsidR="006B54EB">
              <w:rPr>
                <w:noProof/>
                <w:webHidden/>
              </w:rPr>
              <w:fldChar w:fldCharType="end"/>
            </w:r>
          </w:hyperlink>
        </w:p>
        <w:p w14:paraId="38AD2563" w14:textId="08281633" w:rsidR="006B54EB" w:rsidRDefault="00A95E48">
          <w:pPr>
            <w:pStyle w:val="TOC3"/>
            <w:rPr>
              <w:rFonts w:asciiTheme="minorHAnsi" w:eastAsiaTheme="minorEastAsia" w:hAnsiTheme="minorHAnsi"/>
              <w:noProof/>
              <w:sz w:val="22"/>
            </w:rPr>
          </w:pPr>
          <w:hyperlink w:anchor="_Toc47680605" w:history="1">
            <w:r w:rsidR="006B54EB" w:rsidRPr="00204C0E">
              <w:rPr>
                <w:rStyle w:val="Hyperlink"/>
                <w:noProof/>
                <w:lang w:val="en-GB"/>
              </w:rPr>
              <w:t>Procurement in Seventh – day Adventist Institutions</w:t>
            </w:r>
            <w:r w:rsidR="006B54EB">
              <w:rPr>
                <w:noProof/>
                <w:webHidden/>
              </w:rPr>
              <w:tab/>
            </w:r>
            <w:r w:rsidR="006B54EB">
              <w:rPr>
                <w:noProof/>
                <w:webHidden/>
              </w:rPr>
              <w:fldChar w:fldCharType="begin"/>
            </w:r>
            <w:r w:rsidR="006B54EB">
              <w:rPr>
                <w:noProof/>
                <w:webHidden/>
              </w:rPr>
              <w:instrText xml:space="preserve"> PAGEREF _Toc47680605 \h </w:instrText>
            </w:r>
            <w:r w:rsidR="006B54EB">
              <w:rPr>
                <w:noProof/>
                <w:webHidden/>
              </w:rPr>
            </w:r>
            <w:r w:rsidR="006B54EB">
              <w:rPr>
                <w:noProof/>
                <w:webHidden/>
              </w:rPr>
              <w:fldChar w:fldCharType="separate"/>
            </w:r>
            <w:r w:rsidR="006B54EB">
              <w:rPr>
                <w:noProof/>
                <w:webHidden/>
              </w:rPr>
              <w:t>6</w:t>
            </w:r>
            <w:r w:rsidR="006B54EB">
              <w:rPr>
                <w:noProof/>
                <w:webHidden/>
              </w:rPr>
              <w:fldChar w:fldCharType="end"/>
            </w:r>
          </w:hyperlink>
        </w:p>
        <w:p w14:paraId="65800CF2" w14:textId="39955A32" w:rsidR="006B54EB" w:rsidRDefault="00A95E48">
          <w:pPr>
            <w:pStyle w:val="TOC2"/>
            <w:rPr>
              <w:rFonts w:asciiTheme="minorHAnsi" w:eastAsiaTheme="minorEastAsia" w:hAnsiTheme="minorHAnsi"/>
              <w:noProof/>
              <w:sz w:val="22"/>
            </w:rPr>
          </w:pPr>
          <w:hyperlink w:anchor="_Toc47680606" w:history="1">
            <w:r w:rsidR="006B54EB" w:rsidRPr="00204C0E">
              <w:rPr>
                <w:rStyle w:val="Hyperlink"/>
                <w:noProof/>
              </w:rPr>
              <w:t>Statement of the Problem</w:t>
            </w:r>
            <w:r w:rsidR="006B54EB">
              <w:rPr>
                <w:noProof/>
                <w:webHidden/>
              </w:rPr>
              <w:tab/>
            </w:r>
            <w:r w:rsidR="006B54EB">
              <w:rPr>
                <w:noProof/>
                <w:webHidden/>
              </w:rPr>
              <w:fldChar w:fldCharType="begin"/>
            </w:r>
            <w:r w:rsidR="006B54EB">
              <w:rPr>
                <w:noProof/>
                <w:webHidden/>
              </w:rPr>
              <w:instrText xml:space="preserve"> PAGEREF _Toc47680606 \h </w:instrText>
            </w:r>
            <w:r w:rsidR="006B54EB">
              <w:rPr>
                <w:noProof/>
                <w:webHidden/>
              </w:rPr>
            </w:r>
            <w:r w:rsidR="006B54EB">
              <w:rPr>
                <w:noProof/>
                <w:webHidden/>
              </w:rPr>
              <w:fldChar w:fldCharType="separate"/>
            </w:r>
            <w:r w:rsidR="006B54EB">
              <w:rPr>
                <w:noProof/>
                <w:webHidden/>
              </w:rPr>
              <w:t>8</w:t>
            </w:r>
            <w:r w:rsidR="006B54EB">
              <w:rPr>
                <w:noProof/>
                <w:webHidden/>
              </w:rPr>
              <w:fldChar w:fldCharType="end"/>
            </w:r>
          </w:hyperlink>
        </w:p>
        <w:p w14:paraId="7C7D92C7" w14:textId="2FB1BB09" w:rsidR="006B54EB" w:rsidRDefault="00A95E48">
          <w:pPr>
            <w:pStyle w:val="TOC2"/>
            <w:rPr>
              <w:rFonts w:asciiTheme="minorHAnsi" w:eastAsiaTheme="minorEastAsia" w:hAnsiTheme="minorHAnsi"/>
              <w:noProof/>
              <w:sz w:val="22"/>
            </w:rPr>
          </w:pPr>
          <w:hyperlink w:anchor="_Toc47680607" w:history="1">
            <w:r w:rsidR="006B54EB" w:rsidRPr="00204C0E">
              <w:rPr>
                <w:rStyle w:val="Hyperlink"/>
                <w:noProof/>
              </w:rPr>
              <w:t>Research Questions</w:t>
            </w:r>
            <w:r w:rsidR="006B54EB">
              <w:rPr>
                <w:noProof/>
                <w:webHidden/>
              </w:rPr>
              <w:tab/>
            </w:r>
            <w:r w:rsidR="006B54EB">
              <w:rPr>
                <w:noProof/>
                <w:webHidden/>
              </w:rPr>
              <w:fldChar w:fldCharType="begin"/>
            </w:r>
            <w:r w:rsidR="006B54EB">
              <w:rPr>
                <w:noProof/>
                <w:webHidden/>
              </w:rPr>
              <w:instrText xml:space="preserve"> PAGEREF _Toc47680607 \h </w:instrText>
            </w:r>
            <w:r w:rsidR="006B54EB">
              <w:rPr>
                <w:noProof/>
                <w:webHidden/>
              </w:rPr>
            </w:r>
            <w:r w:rsidR="006B54EB">
              <w:rPr>
                <w:noProof/>
                <w:webHidden/>
              </w:rPr>
              <w:fldChar w:fldCharType="separate"/>
            </w:r>
            <w:r w:rsidR="006B54EB">
              <w:rPr>
                <w:noProof/>
                <w:webHidden/>
              </w:rPr>
              <w:t>9</w:t>
            </w:r>
            <w:r w:rsidR="006B54EB">
              <w:rPr>
                <w:noProof/>
                <w:webHidden/>
              </w:rPr>
              <w:fldChar w:fldCharType="end"/>
            </w:r>
          </w:hyperlink>
        </w:p>
        <w:p w14:paraId="7874C796" w14:textId="0EC3AC9F" w:rsidR="006B54EB" w:rsidRDefault="00A95E48">
          <w:pPr>
            <w:pStyle w:val="TOC2"/>
            <w:rPr>
              <w:rFonts w:asciiTheme="minorHAnsi" w:eastAsiaTheme="minorEastAsia" w:hAnsiTheme="minorHAnsi"/>
              <w:noProof/>
              <w:sz w:val="22"/>
            </w:rPr>
          </w:pPr>
          <w:hyperlink w:anchor="_Toc47680608" w:history="1">
            <w:r w:rsidR="006B54EB" w:rsidRPr="00204C0E">
              <w:rPr>
                <w:rStyle w:val="Hyperlink"/>
                <w:noProof/>
              </w:rPr>
              <w:t>Hypotheses</w:t>
            </w:r>
            <w:r w:rsidR="006B54EB">
              <w:rPr>
                <w:noProof/>
                <w:webHidden/>
              </w:rPr>
              <w:tab/>
            </w:r>
            <w:r w:rsidR="006B54EB">
              <w:rPr>
                <w:noProof/>
                <w:webHidden/>
              </w:rPr>
              <w:fldChar w:fldCharType="begin"/>
            </w:r>
            <w:r w:rsidR="006B54EB">
              <w:rPr>
                <w:noProof/>
                <w:webHidden/>
              </w:rPr>
              <w:instrText xml:space="preserve"> PAGEREF _Toc47680608 \h </w:instrText>
            </w:r>
            <w:r w:rsidR="006B54EB">
              <w:rPr>
                <w:noProof/>
                <w:webHidden/>
              </w:rPr>
            </w:r>
            <w:r w:rsidR="006B54EB">
              <w:rPr>
                <w:noProof/>
                <w:webHidden/>
              </w:rPr>
              <w:fldChar w:fldCharType="separate"/>
            </w:r>
            <w:r w:rsidR="006B54EB">
              <w:rPr>
                <w:noProof/>
                <w:webHidden/>
              </w:rPr>
              <w:t>10</w:t>
            </w:r>
            <w:r w:rsidR="006B54EB">
              <w:rPr>
                <w:noProof/>
                <w:webHidden/>
              </w:rPr>
              <w:fldChar w:fldCharType="end"/>
            </w:r>
          </w:hyperlink>
        </w:p>
        <w:p w14:paraId="3319C9E4" w14:textId="6C726593" w:rsidR="006B54EB" w:rsidRDefault="00A95E48">
          <w:pPr>
            <w:pStyle w:val="TOC2"/>
            <w:rPr>
              <w:rFonts w:asciiTheme="minorHAnsi" w:eastAsiaTheme="minorEastAsia" w:hAnsiTheme="minorHAnsi"/>
              <w:noProof/>
              <w:sz w:val="22"/>
            </w:rPr>
          </w:pPr>
          <w:hyperlink w:anchor="_Toc47680609" w:history="1">
            <w:r w:rsidR="006B54EB" w:rsidRPr="00204C0E">
              <w:rPr>
                <w:rStyle w:val="Hyperlink"/>
                <w:noProof/>
              </w:rPr>
              <w:t>Significance of the Study</w:t>
            </w:r>
            <w:r w:rsidR="006B54EB">
              <w:rPr>
                <w:noProof/>
                <w:webHidden/>
              </w:rPr>
              <w:tab/>
            </w:r>
            <w:r w:rsidR="006B54EB">
              <w:rPr>
                <w:noProof/>
                <w:webHidden/>
              </w:rPr>
              <w:fldChar w:fldCharType="begin"/>
            </w:r>
            <w:r w:rsidR="006B54EB">
              <w:rPr>
                <w:noProof/>
                <w:webHidden/>
              </w:rPr>
              <w:instrText xml:space="preserve"> PAGEREF _Toc47680609 \h </w:instrText>
            </w:r>
            <w:r w:rsidR="006B54EB">
              <w:rPr>
                <w:noProof/>
                <w:webHidden/>
              </w:rPr>
            </w:r>
            <w:r w:rsidR="006B54EB">
              <w:rPr>
                <w:noProof/>
                <w:webHidden/>
              </w:rPr>
              <w:fldChar w:fldCharType="separate"/>
            </w:r>
            <w:r w:rsidR="006B54EB">
              <w:rPr>
                <w:noProof/>
                <w:webHidden/>
              </w:rPr>
              <w:t>11</w:t>
            </w:r>
            <w:r w:rsidR="006B54EB">
              <w:rPr>
                <w:noProof/>
                <w:webHidden/>
              </w:rPr>
              <w:fldChar w:fldCharType="end"/>
            </w:r>
          </w:hyperlink>
        </w:p>
        <w:p w14:paraId="7F63082A" w14:textId="75EF51E4" w:rsidR="006B54EB" w:rsidRDefault="00A95E48">
          <w:pPr>
            <w:pStyle w:val="TOC2"/>
            <w:rPr>
              <w:rFonts w:asciiTheme="minorHAnsi" w:eastAsiaTheme="minorEastAsia" w:hAnsiTheme="minorHAnsi"/>
              <w:noProof/>
              <w:sz w:val="22"/>
            </w:rPr>
          </w:pPr>
          <w:hyperlink w:anchor="_Toc47680610" w:history="1">
            <w:r w:rsidR="006B54EB" w:rsidRPr="00204C0E">
              <w:rPr>
                <w:rStyle w:val="Hyperlink"/>
                <w:noProof/>
              </w:rPr>
              <w:t>Justification of the Study</w:t>
            </w:r>
            <w:r w:rsidR="006B54EB">
              <w:rPr>
                <w:noProof/>
                <w:webHidden/>
              </w:rPr>
              <w:tab/>
            </w:r>
            <w:r w:rsidR="006B54EB">
              <w:rPr>
                <w:noProof/>
                <w:webHidden/>
              </w:rPr>
              <w:fldChar w:fldCharType="begin"/>
            </w:r>
            <w:r w:rsidR="006B54EB">
              <w:rPr>
                <w:noProof/>
                <w:webHidden/>
              </w:rPr>
              <w:instrText xml:space="preserve"> PAGEREF _Toc47680610 \h </w:instrText>
            </w:r>
            <w:r w:rsidR="006B54EB">
              <w:rPr>
                <w:noProof/>
                <w:webHidden/>
              </w:rPr>
            </w:r>
            <w:r w:rsidR="006B54EB">
              <w:rPr>
                <w:noProof/>
                <w:webHidden/>
              </w:rPr>
              <w:fldChar w:fldCharType="separate"/>
            </w:r>
            <w:r w:rsidR="006B54EB">
              <w:rPr>
                <w:noProof/>
                <w:webHidden/>
              </w:rPr>
              <w:t>11</w:t>
            </w:r>
            <w:r w:rsidR="006B54EB">
              <w:rPr>
                <w:noProof/>
                <w:webHidden/>
              </w:rPr>
              <w:fldChar w:fldCharType="end"/>
            </w:r>
          </w:hyperlink>
        </w:p>
        <w:p w14:paraId="153D3962" w14:textId="64907EEA" w:rsidR="006B54EB" w:rsidRDefault="00A95E48">
          <w:pPr>
            <w:pStyle w:val="TOC2"/>
            <w:rPr>
              <w:rFonts w:asciiTheme="minorHAnsi" w:eastAsiaTheme="minorEastAsia" w:hAnsiTheme="minorHAnsi"/>
              <w:noProof/>
              <w:sz w:val="22"/>
            </w:rPr>
          </w:pPr>
          <w:hyperlink w:anchor="_Toc47680611" w:history="1">
            <w:r w:rsidR="006B54EB" w:rsidRPr="00204C0E">
              <w:rPr>
                <w:rStyle w:val="Hyperlink"/>
                <w:noProof/>
              </w:rPr>
              <w:t>Scope of the Study</w:t>
            </w:r>
            <w:r w:rsidR="006B54EB">
              <w:rPr>
                <w:noProof/>
                <w:webHidden/>
              </w:rPr>
              <w:tab/>
            </w:r>
            <w:r w:rsidR="006B54EB">
              <w:rPr>
                <w:noProof/>
                <w:webHidden/>
              </w:rPr>
              <w:fldChar w:fldCharType="begin"/>
            </w:r>
            <w:r w:rsidR="006B54EB">
              <w:rPr>
                <w:noProof/>
                <w:webHidden/>
              </w:rPr>
              <w:instrText xml:space="preserve"> PAGEREF _Toc47680611 \h </w:instrText>
            </w:r>
            <w:r w:rsidR="006B54EB">
              <w:rPr>
                <w:noProof/>
                <w:webHidden/>
              </w:rPr>
            </w:r>
            <w:r w:rsidR="006B54EB">
              <w:rPr>
                <w:noProof/>
                <w:webHidden/>
              </w:rPr>
              <w:fldChar w:fldCharType="separate"/>
            </w:r>
            <w:r w:rsidR="006B54EB">
              <w:rPr>
                <w:noProof/>
                <w:webHidden/>
              </w:rPr>
              <w:t>12</w:t>
            </w:r>
            <w:r w:rsidR="006B54EB">
              <w:rPr>
                <w:noProof/>
                <w:webHidden/>
              </w:rPr>
              <w:fldChar w:fldCharType="end"/>
            </w:r>
          </w:hyperlink>
        </w:p>
        <w:p w14:paraId="68CF1D78" w14:textId="705BEFA4" w:rsidR="006B54EB" w:rsidRDefault="00A95E48">
          <w:pPr>
            <w:pStyle w:val="TOC2"/>
            <w:rPr>
              <w:rFonts w:asciiTheme="minorHAnsi" w:eastAsiaTheme="minorEastAsia" w:hAnsiTheme="minorHAnsi"/>
              <w:noProof/>
              <w:sz w:val="22"/>
            </w:rPr>
          </w:pPr>
          <w:hyperlink w:anchor="_Toc47680612" w:history="1">
            <w:r w:rsidR="006B54EB" w:rsidRPr="00204C0E">
              <w:rPr>
                <w:rStyle w:val="Hyperlink"/>
                <w:noProof/>
                <w:lang w:val="en-GB"/>
              </w:rPr>
              <w:t>Theoretical Framework</w:t>
            </w:r>
            <w:r w:rsidR="006B54EB">
              <w:rPr>
                <w:noProof/>
                <w:webHidden/>
              </w:rPr>
              <w:tab/>
            </w:r>
            <w:r w:rsidR="006B54EB">
              <w:rPr>
                <w:noProof/>
                <w:webHidden/>
              </w:rPr>
              <w:fldChar w:fldCharType="begin"/>
            </w:r>
            <w:r w:rsidR="006B54EB">
              <w:rPr>
                <w:noProof/>
                <w:webHidden/>
              </w:rPr>
              <w:instrText xml:space="preserve"> PAGEREF _Toc47680612 \h </w:instrText>
            </w:r>
            <w:r w:rsidR="006B54EB">
              <w:rPr>
                <w:noProof/>
                <w:webHidden/>
              </w:rPr>
            </w:r>
            <w:r w:rsidR="006B54EB">
              <w:rPr>
                <w:noProof/>
                <w:webHidden/>
              </w:rPr>
              <w:fldChar w:fldCharType="separate"/>
            </w:r>
            <w:r w:rsidR="006B54EB">
              <w:rPr>
                <w:noProof/>
                <w:webHidden/>
              </w:rPr>
              <w:t>13</w:t>
            </w:r>
            <w:r w:rsidR="006B54EB">
              <w:rPr>
                <w:noProof/>
                <w:webHidden/>
              </w:rPr>
              <w:fldChar w:fldCharType="end"/>
            </w:r>
          </w:hyperlink>
        </w:p>
        <w:p w14:paraId="6CAA7FA0" w14:textId="4BBE408F" w:rsidR="006B54EB" w:rsidRDefault="00A95E48">
          <w:pPr>
            <w:pStyle w:val="TOC3"/>
            <w:rPr>
              <w:rFonts w:asciiTheme="minorHAnsi" w:eastAsiaTheme="minorEastAsia" w:hAnsiTheme="minorHAnsi"/>
              <w:noProof/>
              <w:sz w:val="22"/>
            </w:rPr>
          </w:pPr>
          <w:hyperlink w:anchor="_Toc47680613" w:history="1">
            <w:r w:rsidR="006B54EB" w:rsidRPr="00204C0E">
              <w:rPr>
                <w:rStyle w:val="Hyperlink"/>
                <w:noProof/>
                <w:lang w:val="en-GB"/>
              </w:rPr>
              <w:t>The Goal-Setting Theory</w:t>
            </w:r>
            <w:r w:rsidR="006B54EB">
              <w:rPr>
                <w:noProof/>
                <w:webHidden/>
              </w:rPr>
              <w:tab/>
            </w:r>
            <w:r w:rsidR="006B54EB">
              <w:rPr>
                <w:noProof/>
                <w:webHidden/>
              </w:rPr>
              <w:fldChar w:fldCharType="begin"/>
            </w:r>
            <w:r w:rsidR="006B54EB">
              <w:rPr>
                <w:noProof/>
                <w:webHidden/>
              </w:rPr>
              <w:instrText xml:space="preserve"> PAGEREF _Toc47680613 \h </w:instrText>
            </w:r>
            <w:r w:rsidR="006B54EB">
              <w:rPr>
                <w:noProof/>
                <w:webHidden/>
              </w:rPr>
            </w:r>
            <w:r w:rsidR="006B54EB">
              <w:rPr>
                <w:noProof/>
                <w:webHidden/>
              </w:rPr>
              <w:fldChar w:fldCharType="separate"/>
            </w:r>
            <w:r w:rsidR="006B54EB">
              <w:rPr>
                <w:noProof/>
                <w:webHidden/>
              </w:rPr>
              <w:t>13</w:t>
            </w:r>
            <w:r w:rsidR="006B54EB">
              <w:rPr>
                <w:noProof/>
                <w:webHidden/>
              </w:rPr>
              <w:fldChar w:fldCharType="end"/>
            </w:r>
          </w:hyperlink>
        </w:p>
        <w:p w14:paraId="63EF00B4" w14:textId="693E5131" w:rsidR="006B54EB" w:rsidRDefault="00A95E48">
          <w:pPr>
            <w:pStyle w:val="TOC3"/>
            <w:rPr>
              <w:rFonts w:asciiTheme="minorHAnsi" w:eastAsiaTheme="minorEastAsia" w:hAnsiTheme="minorHAnsi"/>
              <w:noProof/>
              <w:sz w:val="22"/>
            </w:rPr>
          </w:pPr>
          <w:hyperlink w:anchor="_Toc47680614" w:history="1">
            <w:r w:rsidR="006B54EB" w:rsidRPr="00204C0E">
              <w:rPr>
                <w:rStyle w:val="Hyperlink"/>
                <w:rFonts w:cs="Times New Roman"/>
                <w:noProof/>
              </w:rPr>
              <w:t>Theory of Sustainable Competitive Advantage (SCA)</w:t>
            </w:r>
            <w:r w:rsidR="006B54EB">
              <w:rPr>
                <w:noProof/>
                <w:webHidden/>
              </w:rPr>
              <w:tab/>
            </w:r>
            <w:r w:rsidR="006B54EB">
              <w:rPr>
                <w:noProof/>
                <w:webHidden/>
              </w:rPr>
              <w:fldChar w:fldCharType="begin"/>
            </w:r>
            <w:r w:rsidR="006B54EB">
              <w:rPr>
                <w:noProof/>
                <w:webHidden/>
              </w:rPr>
              <w:instrText xml:space="preserve"> PAGEREF _Toc47680614 \h </w:instrText>
            </w:r>
            <w:r w:rsidR="006B54EB">
              <w:rPr>
                <w:noProof/>
                <w:webHidden/>
              </w:rPr>
            </w:r>
            <w:r w:rsidR="006B54EB">
              <w:rPr>
                <w:noProof/>
                <w:webHidden/>
              </w:rPr>
              <w:fldChar w:fldCharType="separate"/>
            </w:r>
            <w:r w:rsidR="006B54EB">
              <w:rPr>
                <w:noProof/>
                <w:webHidden/>
              </w:rPr>
              <w:t>14</w:t>
            </w:r>
            <w:r w:rsidR="006B54EB">
              <w:rPr>
                <w:noProof/>
                <w:webHidden/>
              </w:rPr>
              <w:fldChar w:fldCharType="end"/>
            </w:r>
          </w:hyperlink>
        </w:p>
        <w:p w14:paraId="62FAE2AA" w14:textId="48219E79" w:rsidR="006B54EB" w:rsidRDefault="00A95E48">
          <w:pPr>
            <w:pStyle w:val="TOC3"/>
            <w:rPr>
              <w:rFonts w:asciiTheme="minorHAnsi" w:eastAsiaTheme="minorEastAsia" w:hAnsiTheme="minorHAnsi"/>
              <w:noProof/>
              <w:sz w:val="22"/>
            </w:rPr>
          </w:pPr>
          <w:hyperlink w:anchor="_Toc47680615" w:history="1">
            <w:r w:rsidR="006B54EB" w:rsidRPr="00204C0E">
              <w:rPr>
                <w:rStyle w:val="Hyperlink"/>
                <w:rFonts w:cs="Times New Roman"/>
                <w:noProof/>
              </w:rPr>
              <w:t>Agency theory</w:t>
            </w:r>
            <w:r w:rsidR="006B54EB">
              <w:rPr>
                <w:noProof/>
                <w:webHidden/>
              </w:rPr>
              <w:tab/>
            </w:r>
            <w:r w:rsidR="006B54EB">
              <w:rPr>
                <w:noProof/>
                <w:webHidden/>
              </w:rPr>
              <w:fldChar w:fldCharType="begin"/>
            </w:r>
            <w:r w:rsidR="006B54EB">
              <w:rPr>
                <w:noProof/>
                <w:webHidden/>
              </w:rPr>
              <w:instrText xml:space="preserve"> PAGEREF _Toc47680615 \h </w:instrText>
            </w:r>
            <w:r w:rsidR="006B54EB">
              <w:rPr>
                <w:noProof/>
                <w:webHidden/>
              </w:rPr>
            </w:r>
            <w:r w:rsidR="006B54EB">
              <w:rPr>
                <w:noProof/>
                <w:webHidden/>
              </w:rPr>
              <w:fldChar w:fldCharType="separate"/>
            </w:r>
            <w:r w:rsidR="006B54EB">
              <w:rPr>
                <w:noProof/>
                <w:webHidden/>
              </w:rPr>
              <w:t>15</w:t>
            </w:r>
            <w:r w:rsidR="006B54EB">
              <w:rPr>
                <w:noProof/>
                <w:webHidden/>
              </w:rPr>
              <w:fldChar w:fldCharType="end"/>
            </w:r>
          </w:hyperlink>
        </w:p>
        <w:p w14:paraId="4DD67577" w14:textId="4B9CF532" w:rsidR="006B54EB" w:rsidRDefault="00A95E48">
          <w:pPr>
            <w:pStyle w:val="TOC3"/>
            <w:rPr>
              <w:rFonts w:asciiTheme="minorHAnsi" w:eastAsiaTheme="minorEastAsia" w:hAnsiTheme="minorHAnsi"/>
              <w:noProof/>
              <w:sz w:val="22"/>
            </w:rPr>
          </w:pPr>
          <w:hyperlink w:anchor="_Toc47680616" w:history="1">
            <w:r w:rsidR="006B54EB" w:rsidRPr="00204C0E">
              <w:rPr>
                <w:rStyle w:val="Hyperlink"/>
                <w:rFonts w:cs="Times New Roman"/>
                <w:noProof/>
              </w:rPr>
              <w:t>Stewardship theory</w:t>
            </w:r>
            <w:r w:rsidR="006B54EB">
              <w:rPr>
                <w:noProof/>
                <w:webHidden/>
              </w:rPr>
              <w:tab/>
            </w:r>
            <w:r w:rsidR="006B54EB">
              <w:rPr>
                <w:noProof/>
                <w:webHidden/>
              </w:rPr>
              <w:fldChar w:fldCharType="begin"/>
            </w:r>
            <w:r w:rsidR="006B54EB">
              <w:rPr>
                <w:noProof/>
                <w:webHidden/>
              </w:rPr>
              <w:instrText xml:space="preserve"> PAGEREF _Toc47680616 \h </w:instrText>
            </w:r>
            <w:r w:rsidR="006B54EB">
              <w:rPr>
                <w:noProof/>
                <w:webHidden/>
              </w:rPr>
            </w:r>
            <w:r w:rsidR="006B54EB">
              <w:rPr>
                <w:noProof/>
                <w:webHidden/>
              </w:rPr>
              <w:fldChar w:fldCharType="separate"/>
            </w:r>
            <w:r w:rsidR="006B54EB">
              <w:rPr>
                <w:noProof/>
                <w:webHidden/>
              </w:rPr>
              <w:t>17</w:t>
            </w:r>
            <w:r w:rsidR="006B54EB">
              <w:rPr>
                <w:noProof/>
                <w:webHidden/>
              </w:rPr>
              <w:fldChar w:fldCharType="end"/>
            </w:r>
          </w:hyperlink>
        </w:p>
        <w:p w14:paraId="37652AAD" w14:textId="5CC78776" w:rsidR="006B54EB" w:rsidRDefault="00A95E48">
          <w:pPr>
            <w:pStyle w:val="TOC2"/>
            <w:rPr>
              <w:rFonts w:asciiTheme="minorHAnsi" w:eastAsiaTheme="minorEastAsia" w:hAnsiTheme="minorHAnsi"/>
              <w:noProof/>
              <w:sz w:val="22"/>
            </w:rPr>
          </w:pPr>
          <w:hyperlink w:anchor="_Toc47680617" w:history="1">
            <w:r w:rsidR="006B54EB" w:rsidRPr="00204C0E">
              <w:rPr>
                <w:rStyle w:val="Hyperlink"/>
                <w:noProof/>
              </w:rPr>
              <w:t>Conceptual Framework</w:t>
            </w:r>
            <w:r w:rsidR="006B54EB">
              <w:rPr>
                <w:noProof/>
                <w:webHidden/>
              </w:rPr>
              <w:tab/>
            </w:r>
            <w:r w:rsidR="006B54EB">
              <w:rPr>
                <w:noProof/>
                <w:webHidden/>
              </w:rPr>
              <w:fldChar w:fldCharType="begin"/>
            </w:r>
            <w:r w:rsidR="006B54EB">
              <w:rPr>
                <w:noProof/>
                <w:webHidden/>
              </w:rPr>
              <w:instrText xml:space="preserve"> PAGEREF _Toc47680617 \h </w:instrText>
            </w:r>
            <w:r w:rsidR="006B54EB">
              <w:rPr>
                <w:noProof/>
                <w:webHidden/>
              </w:rPr>
            </w:r>
            <w:r w:rsidR="006B54EB">
              <w:rPr>
                <w:noProof/>
                <w:webHidden/>
              </w:rPr>
              <w:fldChar w:fldCharType="separate"/>
            </w:r>
            <w:r w:rsidR="006B54EB">
              <w:rPr>
                <w:noProof/>
                <w:webHidden/>
              </w:rPr>
              <w:t>18</w:t>
            </w:r>
            <w:r w:rsidR="006B54EB">
              <w:rPr>
                <w:noProof/>
                <w:webHidden/>
              </w:rPr>
              <w:fldChar w:fldCharType="end"/>
            </w:r>
          </w:hyperlink>
        </w:p>
        <w:p w14:paraId="3F22FD86" w14:textId="6EC7321C" w:rsidR="006B54EB" w:rsidRDefault="00A95E48">
          <w:pPr>
            <w:pStyle w:val="TOC2"/>
            <w:rPr>
              <w:rFonts w:asciiTheme="minorHAnsi" w:eastAsiaTheme="minorEastAsia" w:hAnsiTheme="minorHAnsi"/>
              <w:noProof/>
              <w:sz w:val="22"/>
            </w:rPr>
          </w:pPr>
          <w:hyperlink w:anchor="_Toc47680618" w:history="1">
            <w:r w:rsidR="006B54EB" w:rsidRPr="00204C0E">
              <w:rPr>
                <w:rStyle w:val="Hyperlink"/>
                <w:noProof/>
              </w:rPr>
              <w:t>Assumptions of the Study</w:t>
            </w:r>
            <w:r w:rsidR="006B54EB">
              <w:rPr>
                <w:noProof/>
                <w:webHidden/>
              </w:rPr>
              <w:tab/>
            </w:r>
            <w:r w:rsidR="006B54EB">
              <w:rPr>
                <w:noProof/>
                <w:webHidden/>
              </w:rPr>
              <w:fldChar w:fldCharType="begin"/>
            </w:r>
            <w:r w:rsidR="006B54EB">
              <w:rPr>
                <w:noProof/>
                <w:webHidden/>
              </w:rPr>
              <w:instrText xml:space="preserve"> PAGEREF _Toc47680618 \h </w:instrText>
            </w:r>
            <w:r w:rsidR="006B54EB">
              <w:rPr>
                <w:noProof/>
                <w:webHidden/>
              </w:rPr>
            </w:r>
            <w:r w:rsidR="006B54EB">
              <w:rPr>
                <w:noProof/>
                <w:webHidden/>
              </w:rPr>
              <w:fldChar w:fldCharType="separate"/>
            </w:r>
            <w:r w:rsidR="006B54EB">
              <w:rPr>
                <w:noProof/>
                <w:webHidden/>
              </w:rPr>
              <w:t>19</w:t>
            </w:r>
            <w:r w:rsidR="006B54EB">
              <w:rPr>
                <w:noProof/>
                <w:webHidden/>
              </w:rPr>
              <w:fldChar w:fldCharType="end"/>
            </w:r>
          </w:hyperlink>
        </w:p>
        <w:p w14:paraId="3C64CCE1" w14:textId="163DC625" w:rsidR="006B54EB" w:rsidRDefault="00A95E48">
          <w:pPr>
            <w:pStyle w:val="TOC2"/>
            <w:rPr>
              <w:rFonts w:asciiTheme="minorHAnsi" w:eastAsiaTheme="minorEastAsia" w:hAnsiTheme="minorHAnsi"/>
              <w:noProof/>
              <w:sz w:val="22"/>
            </w:rPr>
          </w:pPr>
          <w:hyperlink w:anchor="_Toc47680619" w:history="1">
            <w:r w:rsidR="006B54EB" w:rsidRPr="00204C0E">
              <w:rPr>
                <w:rStyle w:val="Hyperlink"/>
                <w:noProof/>
              </w:rPr>
              <w:t>Operational Definition of Terms</w:t>
            </w:r>
            <w:r w:rsidR="006B54EB">
              <w:rPr>
                <w:noProof/>
                <w:webHidden/>
              </w:rPr>
              <w:tab/>
            </w:r>
            <w:r w:rsidR="006B54EB">
              <w:rPr>
                <w:noProof/>
                <w:webHidden/>
              </w:rPr>
              <w:fldChar w:fldCharType="begin"/>
            </w:r>
            <w:r w:rsidR="006B54EB">
              <w:rPr>
                <w:noProof/>
                <w:webHidden/>
              </w:rPr>
              <w:instrText xml:space="preserve"> PAGEREF _Toc47680619 \h </w:instrText>
            </w:r>
            <w:r w:rsidR="006B54EB">
              <w:rPr>
                <w:noProof/>
                <w:webHidden/>
              </w:rPr>
            </w:r>
            <w:r w:rsidR="006B54EB">
              <w:rPr>
                <w:noProof/>
                <w:webHidden/>
              </w:rPr>
              <w:fldChar w:fldCharType="separate"/>
            </w:r>
            <w:r w:rsidR="006B54EB">
              <w:rPr>
                <w:noProof/>
                <w:webHidden/>
              </w:rPr>
              <w:t>20</w:t>
            </w:r>
            <w:r w:rsidR="006B54EB">
              <w:rPr>
                <w:noProof/>
                <w:webHidden/>
              </w:rPr>
              <w:fldChar w:fldCharType="end"/>
            </w:r>
          </w:hyperlink>
        </w:p>
        <w:p w14:paraId="0214AD5B" w14:textId="76A1C023" w:rsidR="006B54EB" w:rsidRDefault="00A95E48">
          <w:pPr>
            <w:pStyle w:val="TOC1"/>
            <w:rPr>
              <w:rFonts w:asciiTheme="minorHAnsi" w:eastAsiaTheme="minorEastAsia" w:hAnsiTheme="minorHAnsi"/>
              <w:noProof/>
              <w:sz w:val="22"/>
            </w:rPr>
          </w:pPr>
          <w:hyperlink w:anchor="_Toc47680620" w:history="1">
            <w:r w:rsidR="006B54EB" w:rsidRPr="00204C0E">
              <w:rPr>
                <w:rStyle w:val="Hyperlink"/>
                <w:rFonts w:eastAsia="Times New Roman"/>
                <w:noProof/>
              </w:rPr>
              <w:t>CHAPTER TWO</w:t>
            </w:r>
            <w:r w:rsidR="006B54EB">
              <w:rPr>
                <w:noProof/>
                <w:webHidden/>
              </w:rPr>
              <w:tab/>
            </w:r>
            <w:r w:rsidR="006B54EB">
              <w:rPr>
                <w:noProof/>
                <w:webHidden/>
              </w:rPr>
              <w:fldChar w:fldCharType="begin"/>
            </w:r>
            <w:r w:rsidR="006B54EB">
              <w:rPr>
                <w:noProof/>
                <w:webHidden/>
              </w:rPr>
              <w:instrText xml:space="preserve"> PAGEREF _Toc47680620 \h </w:instrText>
            </w:r>
            <w:r w:rsidR="006B54EB">
              <w:rPr>
                <w:noProof/>
                <w:webHidden/>
              </w:rPr>
            </w:r>
            <w:r w:rsidR="006B54EB">
              <w:rPr>
                <w:noProof/>
                <w:webHidden/>
              </w:rPr>
              <w:fldChar w:fldCharType="separate"/>
            </w:r>
            <w:r w:rsidR="006B54EB">
              <w:rPr>
                <w:noProof/>
                <w:webHidden/>
              </w:rPr>
              <w:t>24</w:t>
            </w:r>
            <w:r w:rsidR="006B54EB">
              <w:rPr>
                <w:noProof/>
                <w:webHidden/>
              </w:rPr>
              <w:fldChar w:fldCharType="end"/>
            </w:r>
          </w:hyperlink>
        </w:p>
        <w:p w14:paraId="6E4B38D3" w14:textId="7F339B04" w:rsidR="006B54EB" w:rsidRDefault="00A95E48">
          <w:pPr>
            <w:pStyle w:val="TOC1"/>
            <w:rPr>
              <w:rFonts w:asciiTheme="minorHAnsi" w:eastAsiaTheme="minorEastAsia" w:hAnsiTheme="minorHAnsi"/>
              <w:noProof/>
              <w:sz w:val="22"/>
            </w:rPr>
          </w:pPr>
          <w:hyperlink w:anchor="_Toc47680621" w:history="1">
            <w:r w:rsidR="006B54EB" w:rsidRPr="00204C0E">
              <w:rPr>
                <w:rStyle w:val="Hyperlink"/>
                <w:rFonts w:eastAsia="Times New Roman"/>
                <w:noProof/>
              </w:rPr>
              <w:t>REVIEW OF RELATED LITERATURE AND STUDIES</w:t>
            </w:r>
            <w:r w:rsidR="006B54EB">
              <w:rPr>
                <w:noProof/>
                <w:webHidden/>
              </w:rPr>
              <w:tab/>
            </w:r>
            <w:r w:rsidR="006B54EB">
              <w:rPr>
                <w:noProof/>
                <w:webHidden/>
              </w:rPr>
              <w:fldChar w:fldCharType="begin"/>
            </w:r>
            <w:r w:rsidR="006B54EB">
              <w:rPr>
                <w:noProof/>
                <w:webHidden/>
              </w:rPr>
              <w:instrText xml:space="preserve"> PAGEREF _Toc47680621 \h </w:instrText>
            </w:r>
            <w:r w:rsidR="006B54EB">
              <w:rPr>
                <w:noProof/>
                <w:webHidden/>
              </w:rPr>
            </w:r>
            <w:r w:rsidR="006B54EB">
              <w:rPr>
                <w:noProof/>
                <w:webHidden/>
              </w:rPr>
              <w:fldChar w:fldCharType="separate"/>
            </w:r>
            <w:r w:rsidR="006B54EB">
              <w:rPr>
                <w:noProof/>
                <w:webHidden/>
              </w:rPr>
              <w:t>24</w:t>
            </w:r>
            <w:r w:rsidR="006B54EB">
              <w:rPr>
                <w:noProof/>
                <w:webHidden/>
              </w:rPr>
              <w:fldChar w:fldCharType="end"/>
            </w:r>
          </w:hyperlink>
        </w:p>
        <w:p w14:paraId="56CFDC68" w14:textId="668B5C5C" w:rsidR="006B54EB" w:rsidRDefault="00A95E48">
          <w:pPr>
            <w:pStyle w:val="TOC2"/>
            <w:rPr>
              <w:rFonts w:asciiTheme="minorHAnsi" w:eastAsiaTheme="minorEastAsia" w:hAnsiTheme="minorHAnsi"/>
              <w:noProof/>
              <w:sz w:val="22"/>
            </w:rPr>
          </w:pPr>
          <w:hyperlink w:anchor="_Toc47680622" w:history="1">
            <w:r w:rsidR="006B54EB" w:rsidRPr="00204C0E">
              <w:rPr>
                <w:rStyle w:val="Hyperlink"/>
                <w:noProof/>
              </w:rPr>
              <w:t>Place of Procurement in an Organization</w:t>
            </w:r>
            <w:r w:rsidR="006B54EB">
              <w:rPr>
                <w:noProof/>
                <w:webHidden/>
              </w:rPr>
              <w:tab/>
            </w:r>
            <w:r w:rsidR="006B54EB">
              <w:rPr>
                <w:noProof/>
                <w:webHidden/>
              </w:rPr>
              <w:fldChar w:fldCharType="begin"/>
            </w:r>
            <w:r w:rsidR="006B54EB">
              <w:rPr>
                <w:noProof/>
                <w:webHidden/>
              </w:rPr>
              <w:instrText xml:space="preserve"> PAGEREF _Toc47680622 \h </w:instrText>
            </w:r>
            <w:r w:rsidR="006B54EB">
              <w:rPr>
                <w:noProof/>
                <w:webHidden/>
              </w:rPr>
            </w:r>
            <w:r w:rsidR="006B54EB">
              <w:rPr>
                <w:noProof/>
                <w:webHidden/>
              </w:rPr>
              <w:fldChar w:fldCharType="separate"/>
            </w:r>
            <w:r w:rsidR="006B54EB">
              <w:rPr>
                <w:noProof/>
                <w:webHidden/>
              </w:rPr>
              <w:t>24</w:t>
            </w:r>
            <w:r w:rsidR="006B54EB">
              <w:rPr>
                <w:noProof/>
                <w:webHidden/>
              </w:rPr>
              <w:fldChar w:fldCharType="end"/>
            </w:r>
          </w:hyperlink>
        </w:p>
        <w:p w14:paraId="7F4765F5" w14:textId="25010471" w:rsidR="006B54EB" w:rsidRDefault="00A95E48">
          <w:pPr>
            <w:pStyle w:val="TOC3"/>
            <w:rPr>
              <w:rFonts w:asciiTheme="minorHAnsi" w:eastAsiaTheme="minorEastAsia" w:hAnsiTheme="minorHAnsi"/>
              <w:noProof/>
              <w:sz w:val="22"/>
            </w:rPr>
          </w:pPr>
          <w:hyperlink w:anchor="_Toc47680623" w:history="1">
            <w:r w:rsidR="006B54EB" w:rsidRPr="00204C0E">
              <w:rPr>
                <w:rStyle w:val="Hyperlink"/>
                <w:noProof/>
                <w:lang w:val="en-GB"/>
              </w:rPr>
              <w:t>Supply Chain Management (SCM)</w:t>
            </w:r>
            <w:r w:rsidR="006B54EB">
              <w:rPr>
                <w:noProof/>
                <w:webHidden/>
              </w:rPr>
              <w:tab/>
            </w:r>
            <w:r w:rsidR="006B54EB">
              <w:rPr>
                <w:noProof/>
                <w:webHidden/>
              </w:rPr>
              <w:fldChar w:fldCharType="begin"/>
            </w:r>
            <w:r w:rsidR="006B54EB">
              <w:rPr>
                <w:noProof/>
                <w:webHidden/>
              </w:rPr>
              <w:instrText xml:space="preserve"> PAGEREF _Toc47680623 \h </w:instrText>
            </w:r>
            <w:r w:rsidR="006B54EB">
              <w:rPr>
                <w:noProof/>
                <w:webHidden/>
              </w:rPr>
            </w:r>
            <w:r w:rsidR="006B54EB">
              <w:rPr>
                <w:noProof/>
                <w:webHidden/>
              </w:rPr>
              <w:fldChar w:fldCharType="separate"/>
            </w:r>
            <w:r w:rsidR="006B54EB">
              <w:rPr>
                <w:noProof/>
                <w:webHidden/>
              </w:rPr>
              <w:t>25</w:t>
            </w:r>
            <w:r w:rsidR="006B54EB">
              <w:rPr>
                <w:noProof/>
                <w:webHidden/>
              </w:rPr>
              <w:fldChar w:fldCharType="end"/>
            </w:r>
          </w:hyperlink>
        </w:p>
        <w:p w14:paraId="711F6295" w14:textId="67E43901" w:rsidR="006B54EB" w:rsidRDefault="00A95E48">
          <w:pPr>
            <w:pStyle w:val="TOC3"/>
            <w:rPr>
              <w:rFonts w:asciiTheme="minorHAnsi" w:eastAsiaTheme="minorEastAsia" w:hAnsiTheme="minorHAnsi"/>
              <w:noProof/>
              <w:sz w:val="22"/>
            </w:rPr>
          </w:pPr>
          <w:hyperlink w:anchor="_Toc47680624" w:history="1">
            <w:r w:rsidR="006B54EB" w:rsidRPr="00204C0E">
              <w:rPr>
                <w:rStyle w:val="Hyperlink"/>
                <w:noProof/>
                <w:lang w:val="en-GB"/>
              </w:rPr>
              <w:t>Strategic Sourcing</w:t>
            </w:r>
            <w:r w:rsidR="006B54EB">
              <w:rPr>
                <w:noProof/>
                <w:webHidden/>
              </w:rPr>
              <w:tab/>
            </w:r>
            <w:r w:rsidR="006B54EB">
              <w:rPr>
                <w:noProof/>
                <w:webHidden/>
              </w:rPr>
              <w:fldChar w:fldCharType="begin"/>
            </w:r>
            <w:r w:rsidR="006B54EB">
              <w:rPr>
                <w:noProof/>
                <w:webHidden/>
              </w:rPr>
              <w:instrText xml:space="preserve"> PAGEREF _Toc47680624 \h </w:instrText>
            </w:r>
            <w:r w:rsidR="006B54EB">
              <w:rPr>
                <w:noProof/>
                <w:webHidden/>
              </w:rPr>
            </w:r>
            <w:r w:rsidR="006B54EB">
              <w:rPr>
                <w:noProof/>
                <w:webHidden/>
              </w:rPr>
              <w:fldChar w:fldCharType="separate"/>
            </w:r>
            <w:r w:rsidR="006B54EB">
              <w:rPr>
                <w:noProof/>
                <w:webHidden/>
              </w:rPr>
              <w:t>27</w:t>
            </w:r>
            <w:r w:rsidR="006B54EB">
              <w:rPr>
                <w:noProof/>
                <w:webHidden/>
              </w:rPr>
              <w:fldChar w:fldCharType="end"/>
            </w:r>
          </w:hyperlink>
        </w:p>
        <w:p w14:paraId="5C15F4A0" w14:textId="74E06452" w:rsidR="006B54EB" w:rsidRDefault="00A95E48">
          <w:pPr>
            <w:pStyle w:val="TOC2"/>
            <w:rPr>
              <w:rFonts w:asciiTheme="minorHAnsi" w:eastAsiaTheme="minorEastAsia" w:hAnsiTheme="minorHAnsi"/>
              <w:noProof/>
              <w:sz w:val="22"/>
            </w:rPr>
          </w:pPr>
          <w:hyperlink w:anchor="_Toc47680625" w:history="1">
            <w:r w:rsidR="006B54EB" w:rsidRPr="00204C0E">
              <w:rPr>
                <w:rStyle w:val="Hyperlink"/>
                <w:noProof/>
                <w:lang w:val="en-GB"/>
              </w:rPr>
              <w:t>Procurement Methods</w:t>
            </w:r>
            <w:r w:rsidR="006B54EB">
              <w:rPr>
                <w:noProof/>
                <w:webHidden/>
              </w:rPr>
              <w:tab/>
            </w:r>
            <w:r w:rsidR="006B54EB">
              <w:rPr>
                <w:noProof/>
                <w:webHidden/>
              </w:rPr>
              <w:fldChar w:fldCharType="begin"/>
            </w:r>
            <w:r w:rsidR="006B54EB">
              <w:rPr>
                <w:noProof/>
                <w:webHidden/>
              </w:rPr>
              <w:instrText xml:space="preserve"> PAGEREF _Toc47680625 \h </w:instrText>
            </w:r>
            <w:r w:rsidR="006B54EB">
              <w:rPr>
                <w:noProof/>
                <w:webHidden/>
              </w:rPr>
            </w:r>
            <w:r w:rsidR="006B54EB">
              <w:rPr>
                <w:noProof/>
                <w:webHidden/>
              </w:rPr>
              <w:fldChar w:fldCharType="separate"/>
            </w:r>
            <w:r w:rsidR="006B54EB">
              <w:rPr>
                <w:noProof/>
                <w:webHidden/>
              </w:rPr>
              <w:t>27</w:t>
            </w:r>
            <w:r w:rsidR="006B54EB">
              <w:rPr>
                <w:noProof/>
                <w:webHidden/>
              </w:rPr>
              <w:fldChar w:fldCharType="end"/>
            </w:r>
          </w:hyperlink>
        </w:p>
        <w:p w14:paraId="515679C3" w14:textId="650906FD" w:rsidR="006B54EB" w:rsidRDefault="00A95E48">
          <w:pPr>
            <w:pStyle w:val="TOC3"/>
            <w:rPr>
              <w:rFonts w:asciiTheme="minorHAnsi" w:eastAsiaTheme="minorEastAsia" w:hAnsiTheme="minorHAnsi"/>
              <w:noProof/>
              <w:sz w:val="22"/>
            </w:rPr>
          </w:pPr>
          <w:hyperlink w:anchor="_Toc47680626" w:history="1">
            <w:r w:rsidR="006B54EB" w:rsidRPr="00204C0E">
              <w:rPr>
                <w:rStyle w:val="Hyperlink"/>
                <w:noProof/>
              </w:rPr>
              <w:t>Competitive Methods</w:t>
            </w:r>
            <w:r w:rsidR="006B54EB">
              <w:rPr>
                <w:noProof/>
                <w:webHidden/>
              </w:rPr>
              <w:tab/>
            </w:r>
            <w:r w:rsidR="006B54EB">
              <w:rPr>
                <w:noProof/>
                <w:webHidden/>
              </w:rPr>
              <w:fldChar w:fldCharType="begin"/>
            </w:r>
            <w:r w:rsidR="006B54EB">
              <w:rPr>
                <w:noProof/>
                <w:webHidden/>
              </w:rPr>
              <w:instrText xml:space="preserve"> PAGEREF _Toc47680626 \h </w:instrText>
            </w:r>
            <w:r w:rsidR="006B54EB">
              <w:rPr>
                <w:noProof/>
                <w:webHidden/>
              </w:rPr>
            </w:r>
            <w:r w:rsidR="006B54EB">
              <w:rPr>
                <w:noProof/>
                <w:webHidden/>
              </w:rPr>
              <w:fldChar w:fldCharType="separate"/>
            </w:r>
            <w:r w:rsidR="006B54EB">
              <w:rPr>
                <w:noProof/>
                <w:webHidden/>
              </w:rPr>
              <w:t>28</w:t>
            </w:r>
            <w:r w:rsidR="006B54EB">
              <w:rPr>
                <w:noProof/>
                <w:webHidden/>
              </w:rPr>
              <w:fldChar w:fldCharType="end"/>
            </w:r>
          </w:hyperlink>
        </w:p>
        <w:p w14:paraId="7D8A0D4C" w14:textId="2E5D32CB" w:rsidR="006B54EB" w:rsidRDefault="00A95E48">
          <w:pPr>
            <w:pStyle w:val="TOC3"/>
            <w:rPr>
              <w:rFonts w:asciiTheme="minorHAnsi" w:eastAsiaTheme="minorEastAsia" w:hAnsiTheme="minorHAnsi"/>
              <w:noProof/>
              <w:sz w:val="22"/>
            </w:rPr>
          </w:pPr>
          <w:hyperlink w:anchor="_Toc47680627" w:history="1">
            <w:r w:rsidR="006B54EB" w:rsidRPr="00204C0E">
              <w:rPr>
                <w:rStyle w:val="Hyperlink"/>
                <w:noProof/>
              </w:rPr>
              <w:t>Non – competitive Procurement Methods</w:t>
            </w:r>
            <w:r w:rsidR="006B54EB">
              <w:rPr>
                <w:noProof/>
                <w:webHidden/>
              </w:rPr>
              <w:tab/>
            </w:r>
            <w:r w:rsidR="006B54EB">
              <w:rPr>
                <w:noProof/>
                <w:webHidden/>
              </w:rPr>
              <w:fldChar w:fldCharType="begin"/>
            </w:r>
            <w:r w:rsidR="006B54EB">
              <w:rPr>
                <w:noProof/>
                <w:webHidden/>
              </w:rPr>
              <w:instrText xml:space="preserve"> PAGEREF _Toc47680627 \h </w:instrText>
            </w:r>
            <w:r w:rsidR="006B54EB">
              <w:rPr>
                <w:noProof/>
                <w:webHidden/>
              </w:rPr>
            </w:r>
            <w:r w:rsidR="006B54EB">
              <w:rPr>
                <w:noProof/>
                <w:webHidden/>
              </w:rPr>
              <w:fldChar w:fldCharType="separate"/>
            </w:r>
            <w:r w:rsidR="006B54EB">
              <w:rPr>
                <w:noProof/>
                <w:webHidden/>
              </w:rPr>
              <w:t>33</w:t>
            </w:r>
            <w:r w:rsidR="006B54EB">
              <w:rPr>
                <w:noProof/>
                <w:webHidden/>
              </w:rPr>
              <w:fldChar w:fldCharType="end"/>
            </w:r>
          </w:hyperlink>
        </w:p>
        <w:p w14:paraId="342D062F" w14:textId="22D3A085" w:rsidR="006B54EB" w:rsidRDefault="00A95E48">
          <w:pPr>
            <w:pStyle w:val="TOC2"/>
            <w:rPr>
              <w:rFonts w:asciiTheme="minorHAnsi" w:eastAsiaTheme="minorEastAsia" w:hAnsiTheme="minorHAnsi"/>
              <w:noProof/>
              <w:sz w:val="22"/>
            </w:rPr>
          </w:pPr>
          <w:hyperlink w:anchor="_Toc47680628" w:history="1">
            <w:r w:rsidR="006B54EB" w:rsidRPr="00204C0E">
              <w:rPr>
                <w:rStyle w:val="Hyperlink"/>
                <w:noProof/>
                <w:lang w:val="en-GB"/>
              </w:rPr>
              <w:t>Procurement Practices</w:t>
            </w:r>
            <w:r w:rsidR="006B54EB">
              <w:rPr>
                <w:noProof/>
                <w:webHidden/>
              </w:rPr>
              <w:tab/>
            </w:r>
            <w:r w:rsidR="006B54EB">
              <w:rPr>
                <w:noProof/>
                <w:webHidden/>
              </w:rPr>
              <w:fldChar w:fldCharType="begin"/>
            </w:r>
            <w:r w:rsidR="006B54EB">
              <w:rPr>
                <w:noProof/>
                <w:webHidden/>
              </w:rPr>
              <w:instrText xml:space="preserve"> PAGEREF _Toc47680628 \h </w:instrText>
            </w:r>
            <w:r w:rsidR="006B54EB">
              <w:rPr>
                <w:noProof/>
                <w:webHidden/>
              </w:rPr>
            </w:r>
            <w:r w:rsidR="006B54EB">
              <w:rPr>
                <w:noProof/>
                <w:webHidden/>
              </w:rPr>
              <w:fldChar w:fldCharType="separate"/>
            </w:r>
            <w:r w:rsidR="006B54EB">
              <w:rPr>
                <w:noProof/>
                <w:webHidden/>
              </w:rPr>
              <w:t>35</w:t>
            </w:r>
            <w:r w:rsidR="006B54EB">
              <w:rPr>
                <w:noProof/>
                <w:webHidden/>
              </w:rPr>
              <w:fldChar w:fldCharType="end"/>
            </w:r>
          </w:hyperlink>
        </w:p>
        <w:p w14:paraId="3E53105E" w14:textId="7451BA42" w:rsidR="006B54EB" w:rsidRDefault="00A95E48">
          <w:pPr>
            <w:pStyle w:val="TOC3"/>
            <w:rPr>
              <w:rFonts w:asciiTheme="minorHAnsi" w:eastAsiaTheme="minorEastAsia" w:hAnsiTheme="minorHAnsi"/>
              <w:noProof/>
              <w:sz w:val="22"/>
            </w:rPr>
          </w:pPr>
          <w:hyperlink w:anchor="_Toc47680629" w:history="1">
            <w:r w:rsidR="006B54EB" w:rsidRPr="00204C0E">
              <w:rPr>
                <w:rStyle w:val="Hyperlink"/>
                <w:noProof/>
                <w:lang w:val="en-GB"/>
              </w:rPr>
              <w:t>Clear Goal Identification and Setting Measuring Objectives</w:t>
            </w:r>
            <w:r w:rsidR="006B54EB">
              <w:rPr>
                <w:noProof/>
                <w:webHidden/>
              </w:rPr>
              <w:tab/>
            </w:r>
            <w:r w:rsidR="006B54EB">
              <w:rPr>
                <w:noProof/>
                <w:webHidden/>
              </w:rPr>
              <w:fldChar w:fldCharType="begin"/>
            </w:r>
            <w:r w:rsidR="006B54EB">
              <w:rPr>
                <w:noProof/>
                <w:webHidden/>
              </w:rPr>
              <w:instrText xml:space="preserve"> PAGEREF _Toc47680629 \h </w:instrText>
            </w:r>
            <w:r w:rsidR="006B54EB">
              <w:rPr>
                <w:noProof/>
                <w:webHidden/>
              </w:rPr>
            </w:r>
            <w:r w:rsidR="006B54EB">
              <w:rPr>
                <w:noProof/>
                <w:webHidden/>
              </w:rPr>
              <w:fldChar w:fldCharType="separate"/>
            </w:r>
            <w:r w:rsidR="006B54EB">
              <w:rPr>
                <w:noProof/>
                <w:webHidden/>
              </w:rPr>
              <w:t>35</w:t>
            </w:r>
            <w:r w:rsidR="006B54EB">
              <w:rPr>
                <w:noProof/>
                <w:webHidden/>
              </w:rPr>
              <w:fldChar w:fldCharType="end"/>
            </w:r>
          </w:hyperlink>
        </w:p>
        <w:p w14:paraId="13A7B114" w14:textId="1BD92A2E" w:rsidR="006B54EB" w:rsidRDefault="00A95E48">
          <w:pPr>
            <w:pStyle w:val="TOC3"/>
            <w:rPr>
              <w:rFonts w:asciiTheme="minorHAnsi" w:eastAsiaTheme="minorEastAsia" w:hAnsiTheme="minorHAnsi"/>
              <w:noProof/>
              <w:sz w:val="22"/>
            </w:rPr>
          </w:pPr>
          <w:hyperlink w:anchor="_Toc47680630" w:history="1">
            <w:r w:rsidR="006B54EB" w:rsidRPr="00204C0E">
              <w:rPr>
                <w:rStyle w:val="Hyperlink"/>
                <w:noProof/>
                <w:lang w:val="en-GB"/>
              </w:rPr>
              <w:t>Supplier Relationship Management (SRM)</w:t>
            </w:r>
            <w:r w:rsidR="006B54EB">
              <w:rPr>
                <w:noProof/>
                <w:webHidden/>
              </w:rPr>
              <w:tab/>
            </w:r>
            <w:r w:rsidR="006B54EB">
              <w:rPr>
                <w:noProof/>
                <w:webHidden/>
              </w:rPr>
              <w:fldChar w:fldCharType="begin"/>
            </w:r>
            <w:r w:rsidR="006B54EB">
              <w:rPr>
                <w:noProof/>
                <w:webHidden/>
              </w:rPr>
              <w:instrText xml:space="preserve"> PAGEREF _Toc47680630 \h </w:instrText>
            </w:r>
            <w:r w:rsidR="006B54EB">
              <w:rPr>
                <w:noProof/>
                <w:webHidden/>
              </w:rPr>
            </w:r>
            <w:r w:rsidR="006B54EB">
              <w:rPr>
                <w:noProof/>
                <w:webHidden/>
              </w:rPr>
              <w:fldChar w:fldCharType="separate"/>
            </w:r>
            <w:r w:rsidR="006B54EB">
              <w:rPr>
                <w:noProof/>
                <w:webHidden/>
              </w:rPr>
              <w:t>36</w:t>
            </w:r>
            <w:r w:rsidR="006B54EB">
              <w:rPr>
                <w:noProof/>
                <w:webHidden/>
              </w:rPr>
              <w:fldChar w:fldCharType="end"/>
            </w:r>
          </w:hyperlink>
        </w:p>
        <w:p w14:paraId="23411852" w14:textId="630CD339" w:rsidR="006B54EB" w:rsidRDefault="00A95E48">
          <w:pPr>
            <w:pStyle w:val="TOC3"/>
            <w:rPr>
              <w:rFonts w:asciiTheme="minorHAnsi" w:eastAsiaTheme="minorEastAsia" w:hAnsiTheme="minorHAnsi"/>
              <w:noProof/>
              <w:sz w:val="22"/>
            </w:rPr>
          </w:pPr>
          <w:hyperlink w:anchor="_Toc47680631" w:history="1">
            <w:r w:rsidR="006B54EB" w:rsidRPr="00204C0E">
              <w:rPr>
                <w:rStyle w:val="Hyperlink"/>
                <w:noProof/>
                <w:lang w:val="en-GB"/>
              </w:rPr>
              <w:t>Procurement Strategy and Tactics</w:t>
            </w:r>
            <w:r w:rsidR="006B54EB">
              <w:rPr>
                <w:noProof/>
                <w:webHidden/>
              </w:rPr>
              <w:tab/>
            </w:r>
            <w:r w:rsidR="006B54EB">
              <w:rPr>
                <w:noProof/>
                <w:webHidden/>
              </w:rPr>
              <w:fldChar w:fldCharType="begin"/>
            </w:r>
            <w:r w:rsidR="006B54EB">
              <w:rPr>
                <w:noProof/>
                <w:webHidden/>
              </w:rPr>
              <w:instrText xml:space="preserve"> PAGEREF _Toc47680631 \h </w:instrText>
            </w:r>
            <w:r w:rsidR="006B54EB">
              <w:rPr>
                <w:noProof/>
                <w:webHidden/>
              </w:rPr>
            </w:r>
            <w:r w:rsidR="006B54EB">
              <w:rPr>
                <w:noProof/>
                <w:webHidden/>
              </w:rPr>
              <w:fldChar w:fldCharType="separate"/>
            </w:r>
            <w:r w:rsidR="006B54EB">
              <w:rPr>
                <w:noProof/>
                <w:webHidden/>
              </w:rPr>
              <w:t>39</w:t>
            </w:r>
            <w:r w:rsidR="006B54EB">
              <w:rPr>
                <w:noProof/>
                <w:webHidden/>
              </w:rPr>
              <w:fldChar w:fldCharType="end"/>
            </w:r>
          </w:hyperlink>
        </w:p>
        <w:p w14:paraId="134EC348" w14:textId="6DC27B1E" w:rsidR="006B54EB" w:rsidRDefault="00A95E48">
          <w:pPr>
            <w:pStyle w:val="TOC3"/>
            <w:rPr>
              <w:rFonts w:asciiTheme="minorHAnsi" w:eastAsiaTheme="minorEastAsia" w:hAnsiTheme="minorHAnsi"/>
              <w:noProof/>
              <w:sz w:val="22"/>
            </w:rPr>
          </w:pPr>
          <w:hyperlink w:anchor="_Toc47680632" w:history="1">
            <w:r w:rsidR="006B54EB" w:rsidRPr="00204C0E">
              <w:rPr>
                <w:rStyle w:val="Hyperlink"/>
                <w:noProof/>
                <w:lang w:val="en-GB"/>
              </w:rPr>
              <w:t>Establishment of a Measurement Plan</w:t>
            </w:r>
            <w:r w:rsidR="006B54EB">
              <w:rPr>
                <w:noProof/>
                <w:webHidden/>
              </w:rPr>
              <w:tab/>
            </w:r>
            <w:r w:rsidR="006B54EB">
              <w:rPr>
                <w:noProof/>
                <w:webHidden/>
              </w:rPr>
              <w:fldChar w:fldCharType="begin"/>
            </w:r>
            <w:r w:rsidR="006B54EB">
              <w:rPr>
                <w:noProof/>
                <w:webHidden/>
              </w:rPr>
              <w:instrText xml:space="preserve"> PAGEREF _Toc47680632 \h </w:instrText>
            </w:r>
            <w:r w:rsidR="006B54EB">
              <w:rPr>
                <w:noProof/>
                <w:webHidden/>
              </w:rPr>
            </w:r>
            <w:r w:rsidR="006B54EB">
              <w:rPr>
                <w:noProof/>
                <w:webHidden/>
              </w:rPr>
              <w:fldChar w:fldCharType="separate"/>
            </w:r>
            <w:r w:rsidR="006B54EB">
              <w:rPr>
                <w:noProof/>
                <w:webHidden/>
              </w:rPr>
              <w:t>40</w:t>
            </w:r>
            <w:r w:rsidR="006B54EB">
              <w:rPr>
                <w:noProof/>
                <w:webHidden/>
              </w:rPr>
              <w:fldChar w:fldCharType="end"/>
            </w:r>
          </w:hyperlink>
        </w:p>
        <w:p w14:paraId="4FA64B31" w14:textId="0B44864A" w:rsidR="006B54EB" w:rsidRDefault="00A95E48">
          <w:pPr>
            <w:pStyle w:val="TOC2"/>
            <w:rPr>
              <w:rFonts w:asciiTheme="minorHAnsi" w:eastAsiaTheme="minorEastAsia" w:hAnsiTheme="minorHAnsi"/>
              <w:noProof/>
              <w:sz w:val="22"/>
            </w:rPr>
          </w:pPr>
          <w:hyperlink w:anchor="_Toc47680633" w:history="1">
            <w:r w:rsidR="006B54EB" w:rsidRPr="00204C0E">
              <w:rPr>
                <w:rStyle w:val="Hyperlink"/>
                <w:noProof/>
              </w:rPr>
              <w:t>Evaluation of Procurement Effectiveness</w:t>
            </w:r>
            <w:r w:rsidR="006B54EB">
              <w:rPr>
                <w:noProof/>
                <w:webHidden/>
              </w:rPr>
              <w:tab/>
            </w:r>
            <w:r w:rsidR="006B54EB">
              <w:rPr>
                <w:noProof/>
                <w:webHidden/>
              </w:rPr>
              <w:fldChar w:fldCharType="begin"/>
            </w:r>
            <w:r w:rsidR="006B54EB">
              <w:rPr>
                <w:noProof/>
                <w:webHidden/>
              </w:rPr>
              <w:instrText xml:space="preserve"> PAGEREF _Toc47680633 \h </w:instrText>
            </w:r>
            <w:r w:rsidR="006B54EB">
              <w:rPr>
                <w:noProof/>
                <w:webHidden/>
              </w:rPr>
            </w:r>
            <w:r w:rsidR="006B54EB">
              <w:rPr>
                <w:noProof/>
                <w:webHidden/>
              </w:rPr>
              <w:fldChar w:fldCharType="separate"/>
            </w:r>
            <w:r w:rsidR="006B54EB">
              <w:rPr>
                <w:noProof/>
                <w:webHidden/>
              </w:rPr>
              <w:t>41</w:t>
            </w:r>
            <w:r w:rsidR="006B54EB">
              <w:rPr>
                <w:noProof/>
                <w:webHidden/>
              </w:rPr>
              <w:fldChar w:fldCharType="end"/>
            </w:r>
          </w:hyperlink>
        </w:p>
        <w:p w14:paraId="399F6CD2" w14:textId="73A8B9F4" w:rsidR="006B54EB" w:rsidRDefault="00A95E48">
          <w:pPr>
            <w:pStyle w:val="TOC2"/>
            <w:rPr>
              <w:rFonts w:asciiTheme="minorHAnsi" w:eastAsiaTheme="minorEastAsia" w:hAnsiTheme="minorHAnsi"/>
              <w:noProof/>
              <w:sz w:val="22"/>
            </w:rPr>
          </w:pPr>
          <w:hyperlink w:anchor="_Toc47680634" w:history="1">
            <w:r w:rsidR="006B54EB" w:rsidRPr="00204C0E">
              <w:rPr>
                <w:rStyle w:val="Hyperlink"/>
                <w:noProof/>
                <w:lang w:val="en-GB"/>
              </w:rPr>
              <w:t>Summary of Literature Review</w:t>
            </w:r>
            <w:r w:rsidR="006B54EB">
              <w:rPr>
                <w:noProof/>
                <w:webHidden/>
              </w:rPr>
              <w:tab/>
            </w:r>
            <w:r w:rsidR="006B54EB">
              <w:rPr>
                <w:noProof/>
                <w:webHidden/>
              </w:rPr>
              <w:fldChar w:fldCharType="begin"/>
            </w:r>
            <w:r w:rsidR="006B54EB">
              <w:rPr>
                <w:noProof/>
                <w:webHidden/>
              </w:rPr>
              <w:instrText xml:space="preserve"> PAGEREF _Toc47680634 \h </w:instrText>
            </w:r>
            <w:r w:rsidR="006B54EB">
              <w:rPr>
                <w:noProof/>
                <w:webHidden/>
              </w:rPr>
            </w:r>
            <w:r w:rsidR="006B54EB">
              <w:rPr>
                <w:noProof/>
                <w:webHidden/>
              </w:rPr>
              <w:fldChar w:fldCharType="separate"/>
            </w:r>
            <w:r w:rsidR="006B54EB">
              <w:rPr>
                <w:noProof/>
                <w:webHidden/>
              </w:rPr>
              <w:t>43</w:t>
            </w:r>
            <w:r w:rsidR="006B54EB">
              <w:rPr>
                <w:noProof/>
                <w:webHidden/>
              </w:rPr>
              <w:fldChar w:fldCharType="end"/>
            </w:r>
          </w:hyperlink>
        </w:p>
        <w:p w14:paraId="341E7BD9" w14:textId="1C0216A9" w:rsidR="006B54EB" w:rsidRDefault="00A95E48">
          <w:pPr>
            <w:pStyle w:val="TOC1"/>
            <w:rPr>
              <w:rFonts w:asciiTheme="minorHAnsi" w:eastAsiaTheme="minorEastAsia" w:hAnsiTheme="minorHAnsi"/>
              <w:noProof/>
              <w:sz w:val="22"/>
            </w:rPr>
          </w:pPr>
          <w:hyperlink w:anchor="_Toc47680635" w:history="1">
            <w:r w:rsidR="006B54EB" w:rsidRPr="00204C0E">
              <w:rPr>
                <w:rStyle w:val="Hyperlink"/>
                <w:noProof/>
                <w:lang w:val="en-GB"/>
              </w:rPr>
              <w:t>CHAPTER THREE</w:t>
            </w:r>
            <w:r w:rsidR="006B54EB">
              <w:rPr>
                <w:noProof/>
                <w:webHidden/>
              </w:rPr>
              <w:tab/>
            </w:r>
            <w:r w:rsidR="006B54EB">
              <w:rPr>
                <w:noProof/>
                <w:webHidden/>
              </w:rPr>
              <w:fldChar w:fldCharType="begin"/>
            </w:r>
            <w:r w:rsidR="006B54EB">
              <w:rPr>
                <w:noProof/>
                <w:webHidden/>
              </w:rPr>
              <w:instrText xml:space="preserve"> PAGEREF _Toc47680635 \h </w:instrText>
            </w:r>
            <w:r w:rsidR="006B54EB">
              <w:rPr>
                <w:noProof/>
                <w:webHidden/>
              </w:rPr>
            </w:r>
            <w:r w:rsidR="006B54EB">
              <w:rPr>
                <w:noProof/>
                <w:webHidden/>
              </w:rPr>
              <w:fldChar w:fldCharType="separate"/>
            </w:r>
            <w:r w:rsidR="006B54EB">
              <w:rPr>
                <w:noProof/>
                <w:webHidden/>
              </w:rPr>
              <w:t>44</w:t>
            </w:r>
            <w:r w:rsidR="006B54EB">
              <w:rPr>
                <w:noProof/>
                <w:webHidden/>
              </w:rPr>
              <w:fldChar w:fldCharType="end"/>
            </w:r>
          </w:hyperlink>
        </w:p>
        <w:p w14:paraId="1081F938" w14:textId="1CBB68B2" w:rsidR="006B54EB" w:rsidRDefault="00A95E48">
          <w:pPr>
            <w:pStyle w:val="TOC1"/>
            <w:rPr>
              <w:rFonts w:asciiTheme="minorHAnsi" w:eastAsiaTheme="minorEastAsia" w:hAnsiTheme="minorHAnsi"/>
              <w:noProof/>
              <w:sz w:val="22"/>
            </w:rPr>
          </w:pPr>
          <w:hyperlink w:anchor="_Toc47680636" w:history="1">
            <w:r w:rsidR="006B54EB" w:rsidRPr="00204C0E">
              <w:rPr>
                <w:rStyle w:val="Hyperlink"/>
                <w:noProof/>
                <w:lang w:val="en-GB"/>
              </w:rPr>
              <w:t>RESEARCH METHODOLOGY</w:t>
            </w:r>
            <w:r w:rsidR="006B54EB">
              <w:rPr>
                <w:noProof/>
                <w:webHidden/>
              </w:rPr>
              <w:tab/>
            </w:r>
            <w:r w:rsidR="006B54EB">
              <w:rPr>
                <w:noProof/>
                <w:webHidden/>
              </w:rPr>
              <w:fldChar w:fldCharType="begin"/>
            </w:r>
            <w:r w:rsidR="006B54EB">
              <w:rPr>
                <w:noProof/>
                <w:webHidden/>
              </w:rPr>
              <w:instrText xml:space="preserve"> PAGEREF _Toc47680636 \h </w:instrText>
            </w:r>
            <w:r w:rsidR="006B54EB">
              <w:rPr>
                <w:noProof/>
                <w:webHidden/>
              </w:rPr>
            </w:r>
            <w:r w:rsidR="006B54EB">
              <w:rPr>
                <w:noProof/>
                <w:webHidden/>
              </w:rPr>
              <w:fldChar w:fldCharType="separate"/>
            </w:r>
            <w:r w:rsidR="006B54EB">
              <w:rPr>
                <w:noProof/>
                <w:webHidden/>
              </w:rPr>
              <w:t>44</w:t>
            </w:r>
            <w:r w:rsidR="006B54EB">
              <w:rPr>
                <w:noProof/>
                <w:webHidden/>
              </w:rPr>
              <w:fldChar w:fldCharType="end"/>
            </w:r>
          </w:hyperlink>
        </w:p>
        <w:p w14:paraId="65429476" w14:textId="54B0E11A" w:rsidR="006B54EB" w:rsidRDefault="00A95E48">
          <w:pPr>
            <w:pStyle w:val="TOC2"/>
            <w:rPr>
              <w:rFonts w:asciiTheme="minorHAnsi" w:eastAsiaTheme="minorEastAsia" w:hAnsiTheme="minorHAnsi"/>
              <w:noProof/>
              <w:sz w:val="22"/>
            </w:rPr>
          </w:pPr>
          <w:hyperlink w:anchor="_Toc47680637" w:history="1">
            <w:r w:rsidR="006B54EB" w:rsidRPr="00204C0E">
              <w:rPr>
                <w:rStyle w:val="Hyperlink"/>
                <w:noProof/>
              </w:rPr>
              <w:t>Research Design</w:t>
            </w:r>
            <w:r w:rsidR="006B54EB">
              <w:rPr>
                <w:noProof/>
                <w:webHidden/>
              </w:rPr>
              <w:tab/>
            </w:r>
            <w:r w:rsidR="006B54EB">
              <w:rPr>
                <w:noProof/>
                <w:webHidden/>
              </w:rPr>
              <w:fldChar w:fldCharType="begin"/>
            </w:r>
            <w:r w:rsidR="006B54EB">
              <w:rPr>
                <w:noProof/>
                <w:webHidden/>
              </w:rPr>
              <w:instrText xml:space="preserve"> PAGEREF _Toc47680637 \h </w:instrText>
            </w:r>
            <w:r w:rsidR="006B54EB">
              <w:rPr>
                <w:noProof/>
                <w:webHidden/>
              </w:rPr>
            </w:r>
            <w:r w:rsidR="006B54EB">
              <w:rPr>
                <w:noProof/>
                <w:webHidden/>
              </w:rPr>
              <w:fldChar w:fldCharType="separate"/>
            </w:r>
            <w:r w:rsidR="006B54EB">
              <w:rPr>
                <w:noProof/>
                <w:webHidden/>
              </w:rPr>
              <w:t>44</w:t>
            </w:r>
            <w:r w:rsidR="006B54EB">
              <w:rPr>
                <w:noProof/>
                <w:webHidden/>
              </w:rPr>
              <w:fldChar w:fldCharType="end"/>
            </w:r>
          </w:hyperlink>
        </w:p>
        <w:p w14:paraId="464658C5" w14:textId="63C0635A" w:rsidR="006B54EB" w:rsidRDefault="00A95E48">
          <w:pPr>
            <w:pStyle w:val="TOC2"/>
            <w:rPr>
              <w:rFonts w:asciiTheme="minorHAnsi" w:eastAsiaTheme="minorEastAsia" w:hAnsiTheme="minorHAnsi"/>
              <w:noProof/>
              <w:sz w:val="22"/>
            </w:rPr>
          </w:pPr>
          <w:hyperlink w:anchor="_Toc47680638" w:history="1">
            <w:r w:rsidR="006B54EB" w:rsidRPr="00204C0E">
              <w:rPr>
                <w:rStyle w:val="Hyperlink"/>
                <w:noProof/>
              </w:rPr>
              <w:t>Population and Sampling Techniques</w:t>
            </w:r>
            <w:r w:rsidR="006B54EB">
              <w:rPr>
                <w:noProof/>
                <w:webHidden/>
              </w:rPr>
              <w:tab/>
            </w:r>
            <w:r w:rsidR="006B54EB">
              <w:rPr>
                <w:noProof/>
                <w:webHidden/>
              </w:rPr>
              <w:fldChar w:fldCharType="begin"/>
            </w:r>
            <w:r w:rsidR="006B54EB">
              <w:rPr>
                <w:noProof/>
                <w:webHidden/>
              </w:rPr>
              <w:instrText xml:space="preserve"> PAGEREF _Toc47680638 \h </w:instrText>
            </w:r>
            <w:r w:rsidR="006B54EB">
              <w:rPr>
                <w:noProof/>
                <w:webHidden/>
              </w:rPr>
            </w:r>
            <w:r w:rsidR="006B54EB">
              <w:rPr>
                <w:noProof/>
                <w:webHidden/>
              </w:rPr>
              <w:fldChar w:fldCharType="separate"/>
            </w:r>
            <w:r w:rsidR="006B54EB">
              <w:rPr>
                <w:noProof/>
                <w:webHidden/>
              </w:rPr>
              <w:t>45</w:t>
            </w:r>
            <w:r w:rsidR="006B54EB">
              <w:rPr>
                <w:noProof/>
                <w:webHidden/>
              </w:rPr>
              <w:fldChar w:fldCharType="end"/>
            </w:r>
          </w:hyperlink>
        </w:p>
        <w:p w14:paraId="13C8589B" w14:textId="01009A77" w:rsidR="006B54EB" w:rsidRDefault="00A95E48">
          <w:pPr>
            <w:pStyle w:val="TOC2"/>
            <w:rPr>
              <w:rFonts w:asciiTheme="minorHAnsi" w:eastAsiaTheme="minorEastAsia" w:hAnsiTheme="minorHAnsi"/>
              <w:noProof/>
              <w:sz w:val="22"/>
            </w:rPr>
          </w:pPr>
          <w:hyperlink w:anchor="_Toc47680639" w:history="1">
            <w:r w:rsidR="006B54EB" w:rsidRPr="00204C0E">
              <w:rPr>
                <w:rStyle w:val="Hyperlink"/>
                <w:noProof/>
              </w:rPr>
              <w:t>Research Instruments</w:t>
            </w:r>
            <w:r w:rsidR="006B54EB">
              <w:rPr>
                <w:noProof/>
                <w:webHidden/>
              </w:rPr>
              <w:tab/>
            </w:r>
            <w:r w:rsidR="006B54EB">
              <w:rPr>
                <w:noProof/>
                <w:webHidden/>
              </w:rPr>
              <w:fldChar w:fldCharType="begin"/>
            </w:r>
            <w:r w:rsidR="006B54EB">
              <w:rPr>
                <w:noProof/>
                <w:webHidden/>
              </w:rPr>
              <w:instrText xml:space="preserve"> PAGEREF _Toc47680639 \h </w:instrText>
            </w:r>
            <w:r w:rsidR="006B54EB">
              <w:rPr>
                <w:noProof/>
                <w:webHidden/>
              </w:rPr>
            </w:r>
            <w:r w:rsidR="006B54EB">
              <w:rPr>
                <w:noProof/>
                <w:webHidden/>
              </w:rPr>
              <w:fldChar w:fldCharType="separate"/>
            </w:r>
            <w:r w:rsidR="006B54EB">
              <w:rPr>
                <w:noProof/>
                <w:webHidden/>
              </w:rPr>
              <w:t>46</w:t>
            </w:r>
            <w:r w:rsidR="006B54EB">
              <w:rPr>
                <w:noProof/>
                <w:webHidden/>
              </w:rPr>
              <w:fldChar w:fldCharType="end"/>
            </w:r>
          </w:hyperlink>
        </w:p>
        <w:p w14:paraId="07FC0063" w14:textId="5BE9601E" w:rsidR="006B54EB" w:rsidRDefault="00A95E48">
          <w:pPr>
            <w:pStyle w:val="TOC3"/>
            <w:rPr>
              <w:rFonts w:asciiTheme="minorHAnsi" w:eastAsiaTheme="minorEastAsia" w:hAnsiTheme="minorHAnsi"/>
              <w:noProof/>
              <w:sz w:val="22"/>
            </w:rPr>
          </w:pPr>
          <w:hyperlink w:anchor="_Toc47680640" w:history="1">
            <w:r w:rsidR="006B54EB" w:rsidRPr="00204C0E">
              <w:rPr>
                <w:rStyle w:val="Hyperlink"/>
                <w:noProof/>
              </w:rPr>
              <w:t>Validity and Reliability of the Questionnaires</w:t>
            </w:r>
            <w:r w:rsidR="006B54EB">
              <w:rPr>
                <w:noProof/>
                <w:webHidden/>
              </w:rPr>
              <w:tab/>
            </w:r>
            <w:r w:rsidR="006B54EB">
              <w:rPr>
                <w:noProof/>
                <w:webHidden/>
              </w:rPr>
              <w:fldChar w:fldCharType="begin"/>
            </w:r>
            <w:r w:rsidR="006B54EB">
              <w:rPr>
                <w:noProof/>
                <w:webHidden/>
              </w:rPr>
              <w:instrText xml:space="preserve"> PAGEREF _Toc47680640 \h </w:instrText>
            </w:r>
            <w:r w:rsidR="006B54EB">
              <w:rPr>
                <w:noProof/>
                <w:webHidden/>
              </w:rPr>
            </w:r>
            <w:r w:rsidR="006B54EB">
              <w:rPr>
                <w:noProof/>
                <w:webHidden/>
              </w:rPr>
              <w:fldChar w:fldCharType="separate"/>
            </w:r>
            <w:r w:rsidR="006B54EB">
              <w:rPr>
                <w:noProof/>
                <w:webHidden/>
              </w:rPr>
              <w:t>47</w:t>
            </w:r>
            <w:r w:rsidR="006B54EB">
              <w:rPr>
                <w:noProof/>
                <w:webHidden/>
              </w:rPr>
              <w:fldChar w:fldCharType="end"/>
            </w:r>
          </w:hyperlink>
        </w:p>
        <w:p w14:paraId="69A793C7" w14:textId="1E607B64" w:rsidR="006B54EB" w:rsidRDefault="00A95E48">
          <w:pPr>
            <w:pStyle w:val="TOC2"/>
            <w:rPr>
              <w:rFonts w:asciiTheme="minorHAnsi" w:eastAsiaTheme="minorEastAsia" w:hAnsiTheme="minorHAnsi"/>
              <w:noProof/>
              <w:sz w:val="22"/>
            </w:rPr>
          </w:pPr>
          <w:hyperlink w:anchor="_Toc47680641" w:history="1">
            <w:r w:rsidR="006B54EB" w:rsidRPr="00204C0E">
              <w:rPr>
                <w:rStyle w:val="Hyperlink"/>
                <w:noProof/>
              </w:rPr>
              <w:t>Data-Gathering Procedures</w:t>
            </w:r>
            <w:r w:rsidR="006B54EB">
              <w:rPr>
                <w:noProof/>
                <w:webHidden/>
              </w:rPr>
              <w:tab/>
            </w:r>
            <w:r w:rsidR="006B54EB">
              <w:rPr>
                <w:noProof/>
                <w:webHidden/>
              </w:rPr>
              <w:fldChar w:fldCharType="begin"/>
            </w:r>
            <w:r w:rsidR="006B54EB">
              <w:rPr>
                <w:noProof/>
                <w:webHidden/>
              </w:rPr>
              <w:instrText xml:space="preserve"> PAGEREF _Toc47680641 \h </w:instrText>
            </w:r>
            <w:r w:rsidR="006B54EB">
              <w:rPr>
                <w:noProof/>
                <w:webHidden/>
              </w:rPr>
            </w:r>
            <w:r w:rsidR="006B54EB">
              <w:rPr>
                <w:noProof/>
                <w:webHidden/>
              </w:rPr>
              <w:fldChar w:fldCharType="separate"/>
            </w:r>
            <w:r w:rsidR="006B54EB">
              <w:rPr>
                <w:noProof/>
                <w:webHidden/>
              </w:rPr>
              <w:t>48</w:t>
            </w:r>
            <w:r w:rsidR="006B54EB">
              <w:rPr>
                <w:noProof/>
                <w:webHidden/>
              </w:rPr>
              <w:fldChar w:fldCharType="end"/>
            </w:r>
          </w:hyperlink>
        </w:p>
        <w:p w14:paraId="5CDD33E0" w14:textId="547D475F" w:rsidR="006B54EB" w:rsidRDefault="00A95E48">
          <w:pPr>
            <w:pStyle w:val="TOC2"/>
            <w:rPr>
              <w:rFonts w:asciiTheme="minorHAnsi" w:eastAsiaTheme="minorEastAsia" w:hAnsiTheme="minorHAnsi"/>
              <w:noProof/>
              <w:sz w:val="22"/>
            </w:rPr>
          </w:pPr>
          <w:hyperlink w:anchor="_Toc47680642" w:history="1">
            <w:r w:rsidR="006B54EB" w:rsidRPr="00204C0E">
              <w:rPr>
                <w:rStyle w:val="Hyperlink"/>
                <w:noProof/>
              </w:rPr>
              <w:t>Statistical Treatment of Data</w:t>
            </w:r>
            <w:r w:rsidR="006B54EB">
              <w:rPr>
                <w:noProof/>
                <w:webHidden/>
              </w:rPr>
              <w:tab/>
            </w:r>
            <w:r w:rsidR="006B54EB">
              <w:rPr>
                <w:noProof/>
                <w:webHidden/>
              </w:rPr>
              <w:fldChar w:fldCharType="begin"/>
            </w:r>
            <w:r w:rsidR="006B54EB">
              <w:rPr>
                <w:noProof/>
                <w:webHidden/>
              </w:rPr>
              <w:instrText xml:space="preserve"> PAGEREF _Toc47680642 \h </w:instrText>
            </w:r>
            <w:r w:rsidR="006B54EB">
              <w:rPr>
                <w:noProof/>
                <w:webHidden/>
              </w:rPr>
            </w:r>
            <w:r w:rsidR="006B54EB">
              <w:rPr>
                <w:noProof/>
                <w:webHidden/>
              </w:rPr>
              <w:fldChar w:fldCharType="separate"/>
            </w:r>
            <w:r w:rsidR="006B54EB">
              <w:rPr>
                <w:noProof/>
                <w:webHidden/>
              </w:rPr>
              <w:t>49</w:t>
            </w:r>
            <w:r w:rsidR="006B54EB">
              <w:rPr>
                <w:noProof/>
                <w:webHidden/>
              </w:rPr>
              <w:fldChar w:fldCharType="end"/>
            </w:r>
          </w:hyperlink>
        </w:p>
        <w:p w14:paraId="2D1BF882" w14:textId="44B86FB6" w:rsidR="006B54EB" w:rsidRDefault="00A95E48">
          <w:pPr>
            <w:pStyle w:val="TOC2"/>
            <w:rPr>
              <w:rFonts w:asciiTheme="minorHAnsi" w:eastAsiaTheme="minorEastAsia" w:hAnsiTheme="minorHAnsi"/>
              <w:noProof/>
              <w:sz w:val="22"/>
            </w:rPr>
          </w:pPr>
          <w:hyperlink w:anchor="_Toc47680643" w:history="1">
            <w:r w:rsidR="006B54EB" w:rsidRPr="00204C0E">
              <w:rPr>
                <w:rStyle w:val="Hyperlink"/>
                <w:noProof/>
              </w:rPr>
              <w:t>Ethical Considerations</w:t>
            </w:r>
            <w:r w:rsidR="006B54EB">
              <w:rPr>
                <w:noProof/>
                <w:webHidden/>
              </w:rPr>
              <w:tab/>
            </w:r>
            <w:r w:rsidR="006B54EB">
              <w:rPr>
                <w:noProof/>
                <w:webHidden/>
              </w:rPr>
              <w:fldChar w:fldCharType="begin"/>
            </w:r>
            <w:r w:rsidR="006B54EB">
              <w:rPr>
                <w:noProof/>
                <w:webHidden/>
              </w:rPr>
              <w:instrText xml:space="preserve"> PAGEREF _Toc47680643 \h </w:instrText>
            </w:r>
            <w:r w:rsidR="006B54EB">
              <w:rPr>
                <w:noProof/>
                <w:webHidden/>
              </w:rPr>
            </w:r>
            <w:r w:rsidR="006B54EB">
              <w:rPr>
                <w:noProof/>
                <w:webHidden/>
              </w:rPr>
              <w:fldChar w:fldCharType="separate"/>
            </w:r>
            <w:r w:rsidR="006B54EB">
              <w:rPr>
                <w:noProof/>
                <w:webHidden/>
              </w:rPr>
              <w:t>50</w:t>
            </w:r>
            <w:r w:rsidR="006B54EB">
              <w:rPr>
                <w:noProof/>
                <w:webHidden/>
              </w:rPr>
              <w:fldChar w:fldCharType="end"/>
            </w:r>
          </w:hyperlink>
        </w:p>
        <w:p w14:paraId="25196ECA" w14:textId="36788F8C" w:rsidR="006B54EB" w:rsidRDefault="00A95E48">
          <w:pPr>
            <w:pStyle w:val="TOC1"/>
            <w:rPr>
              <w:rFonts w:asciiTheme="minorHAnsi" w:eastAsiaTheme="minorEastAsia" w:hAnsiTheme="minorHAnsi"/>
              <w:noProof/>
              <w:sz w:val="22"/>
            </w:rPr>
          </w:pPr>
          <w:hyperlink w:anchor="_Toc47680644" w:history="1">
            <w:r w:rsidR="006B54EB" w:rsidRPr="00204C0E">
              <w:rPr>
                <w:rStyle w:val="Hyperlink"/>
                <w:noProof/>
              </w:rPr>
              <w:t>CHAPTER FOUR</w:t>
            </w:r>
            <w:r w:rsidR="006B54EB">
              <w:rPr>
                <w:noProof/>
                <w:webHidden/>
              </w:rPr>
              <w:tab/>
            </w:r>
            <w:r w:rsidR="006B54EB">
              <w:rPr>
                <w:noProof/>
                <w:webHidden/>
              </w:rPr>
              <w:fldChar w:fldCharType="begin"/>
            </w:r>
            <w:r w:rsidR="006B54EB">
              <w:rPr>
                <w:noProof/>
                <w:webHidden/>
              </w:rPr>
              <w:instrText xml:space="preserve"> PAGEREF _Toc47680644 \h </w:instrText>
            </w:r>
            <w:r w:rsidR="006B54EB">
              <w:rPr>
                <w:noProof/>
                <w:webHidden/>
              </w:rPr>
            </w:r>
            <w:r w:rsidR="006B54EB">
              <w:rPr>
                <w:noProof/>
                <w:webHidden/>
              </w:rPr>
              <w:fldChar w:fldCharType="separate"/>
            </w:r>
            <w:r w:rsidR="006B54EB">
              <w:rPr>
                <w:noProof/>
                <w:webHidden/>
              </w:rPr>
              <w:t>52</w:t>
            </w:r>
            <w:r w:rsidR="006B54EB">
              <w:rPr>
                <w:noProof/>
                <w:webHidden/>
              </w:rPr>
              <w:fldChar w:fldCharType="end"/>
            </w:r>
          </w:hyperlink>
        </w:p>
        <w:p w14:paraId="5BBC13DF" w14:textId="55BBA9AC" w:rsidR="006B54EB" w:rsidRDefault="00A95E48">
          <w:pPr>
            <w:pStyle w:val="TOC1"/>
            <w:rPr>
              <w:rFonts w:asciiTheme="minorHAnsi" w:eastAsiaTheme="minorEastAsia" w:hAnsiTheme="minorHAnsi"/>
              <w:noProof/>
              <w:sz w:val="22"/>
            </w:rPr>
          </w:pPr>
          <w:hyperlink w:anchor="_Toc47680645" w:history="1">
            <w:r w:rsidR="006B54EB" w:rsidRPr="00204C0E">
              <w:rPr>
                <w:rStyle w:val="Hyperlink"/>
                <w:noProof/>
              </w:rPr>
              <w:t>PRESENTATION OF FINDINGS, ANALYSIS AND INTERPRETATION</w:t>
            </w:r>
            <w:r w:rsidR="006B54EB">
              <w:rPr>
                <w:noProof/>
                <w:webHidden/>
              </w:rPr>
              <w:tab/>
            </w:r>
            <w:r w:rsidR="006B54EB">
              <w:rPr>
                <w:noProof/>
                <w:webHidden/>
              </w:rPr>
              <w:fldChar w:fldCharType="begin"/>
            </w:r>
            <w:r w:rsidR="006B54EB">
              <w:rPr>
                <w:noProof/>
                <w:webHidden/>
              </w:rPr>
              <w:instrText xml:space="preserve"> PAGEREF _Toc47680645 \h </w:instrText>
            </w:r>
            <w:r w:rsidR="006B54EB">
              <w:rPr>
                <w:noProof/>
                <w:webHidden/>
              </w:rPr>
            </w:r>
            <w:r w:rsidR="006B54EB">
              <w:rPr>
                <w:noProof/>
                <w:webHidden/>
              </w:rPr>
              <w:fldChar w:fldCharType="separate"/>
            </w:r>
            <w:r w:rsidR="006B54EB">
              <w:rPr>
                <w:noProof/>
                <w:webHidden/>
              </w:rPr>
              <w:t>52</w:t>
            </w:r>
            <w:r w:rsidR="006B54EB">
              <w:rPr>
                <w:noProof/>
                <w:webHidden/>
              </w:rPr>
              <w:fldChar w:fldCharType="end"/>
            </w:r>
          </w:hyperlink>
        </w:p>
        <w:p w14:paraId="59533FB5" w14:textId="7ACD62F1" w:rsidR="006B54EB" w:rsidRDefault="00A95E48">
          <w:pPr>
            <w:pStyle w:val="TOC2"/>
            <w:rPr>
              <w:rFonts w:asciiTheme="minorHAnsi" w:eastAsiaTheme="minorEastAsia" w:hAnsiTheme="minorHAnsi"/>
              <w:noProof/>
              <w:sz w:val="22"/>
            </w:rPr>
          </w:pPr>
          <w:hyperlink w:anchor="_Toc47680646" w:history="1">
            <w:r w:rsidR="006B54EB" w:rsidRPr="00204C0E">
              <w:rPr>
                <w:rStyle w:val="Hyperlink"/>
                <w:noProof/>
              </w:rPr>
              <w:t>Background Information</w:t>
            </w:r>
            <w:r w:rsidR="006B54EB">
              <w:rPr>
                <w:noProof/>
                <w:webHidden/>
              </w:rPr>
              <w:tab/>
            </w:r>
            <w:r w:rsidR="006B54EB">
              <w:rPr>
                <w:noProof/>
                <w:webHidden/>
              </w:rPr>
              <w:fldChar w:fldCharType="begin"/>
            </w:r>
            <w:r w:rsidR="006B54EB">
              <w:rPr>
                <w:noProof/>
                <w:webHidden/>
              </w:rPr>
              <w:instrText xml:space="preserve"> PAGEREF _Toc47680646 \h </w:instrText>
            </w:r>
            <w:r w:rsidR="006B54EB">
              <w:rPr>
                <w:noProof/>
                <w:webHidden/>
              </w:rPr>
            </w:r>
            <w:r w:rsidR="006B54EB">
              <w:rPr>
                <w:noProof/>
                <w:webHidden/>
              </w:rPr>
              <w:fldChar w:fldCharType="separate"/>
            </w:r>
            <w:r w:rsidR="006B54EB">
              <w:rPr>
                <w:noProof/>
                <w:webHidden/>
              </w:rPr>
              <w:t>52</w:t>
            </w:r>
            <w:r w:rsidR="006B54EB">
              <w:rPr>
                <w:noProof/>
                <w:webHidden/>
              </w:rPr>
              <w:fldChar w:fldCharType="end"/>
            </w:r>
          </w:hyperlink>
        </w:p>
        <w:p w14:paraId="69BFD998" w14:textId="57BA318B" w:rsidR="006B54EB" w:rsidRDefault="00A95E48">
          <w:pPr>
            <w:pStyle w:val="TOC2"/>
            <w:rPr>
              <w:rFonts w:asciiTheme="minorHAnsi" w:eastAsiaTheme="minorEastAsia" w:hAnsiTheme="minorHAnsi"/>
              <w:noProof/>
              <w:sz w:val="22"/>
            </w:rPr>
          </w:pPr>
          <w:hyperlink w:anchor="_Toc47680647" w:history="1">
            <w:r w:rsidR="006B54EB" w:rsidRPr="00204C0E">
              <w:rPr>
                <w:rStyle w:val="Hyperlink"/>
                <w:noProof/>
              </w:rPr>
              <w:t>The Place of Procurement</w:t>
            </w:r>
            <w:r w:rsidR="006B54EB">
              <w:rPr>
                <w:noProof/>
                <w:webHidden/>
              </w:rPr>
              <w:tab/>
            </w:r>
            <w:r w:rsidR="006B54EB">
              <w:rPr>
                <w:noProof/>
                <w:webHidden/>
              </w:rPr>
              <w:fldChar w:fldCharType="begin"/>
            </w:r>
            <w:r w:rsidR="006B54EB">
              <w:rPr>
                <w:noProof/>
                <w:webHidden/>
              </w:rPr>
              <w:instrText xml:space="preserve"> PAGEREF _Toc47680647 \h </w:instrText>
            </w:r>
            <w:r w:rsidR="006B54EB">
              <w:rPr>
                <w:noProof/>
                <w:webHidden/>
              </w:rPr>
            </w:r>
            <w:r w:rsidR="006B54EB">
              <w:rPr>
                <w:noProof/>
                <w:webHidden/>
              </w:rPr>
              <w:fldChar w:fldCharType="separate"/>
            </w:r>
            <w:r w:rsidR="006B54EB">
              <w:rPr>
                <w:noProof/>
                <w:webHidden/>
              </w:rPr>
              <w:t>55</w:t>
            </w:r>
            <w:r w:rsidR="006B54EB">
              <w:rPr>
                <w:noProof/>
                <w:webHidden/>
              </w:rPr>
              <w:fldChar w:fldCharType="end"/>
            </w:r>
          </w:hyperlink>
        </w:p>
        <w:p w14:paraId="000B8A11" w14:textId="75F3521A" w:rsidR="006B54EB" w:rsidRDefault="00A95E48">
          <w:pPr>
            <w:pStyle w:val="TOC2"/>
            <w:rPr>
              <w:rFonts w:asciiTheme="minorHAnsi" w:eastAsiaTheme="minorEastAsia" w:hAnsiTheme="minorHAnsi"/>
              <w:noProof/>
              <w:sz w:val="22"/>
            </w:rPr>
          </w:pPr>
          <w:hyperlink w:anchor="_Toc47680648" w:history="1">
            <w:r w:rsidR="006B54EB" w:rsidRPr="00204C0E">
              <w:rPr>
                <w:rStyle w:val="Hyperlink"/>
                <w:noProof/>
              </w:rPr>
              <w:t>The Procurement Methods</w:t>
            </w:r>
            <w:r w:rsidR="006B54EB">
              <w:rPr>
                <w:noProof/>
                <w:webHidden/>
              </w:rPr>
              <w:tab/>
            </w:r>
            <w:r w:rsidR="006B54EB">
              <w:rPr>
                <w:noProof/>
                <w:webHidden/>
              </w:rPr>
              <w:fldChar w:fldCharType="begin"/>
            </w:r>
            <w:r w:rsidR="006B54EB">
              <w:rPr>
                <w:noProof/>
                <w:webHidden/>
              </w:rPr>
              <w:instrText xml:space="preserve"> PAGEREF _Toc47680648 \h </w:instrText>
            </w:r>
            <w:r w:rsidR="006B54EB">
              <w:rPr>
                <w:noProof/>
                <w:webHidden/>
              </w:rPr>
            </w:r>
            <w:r w:rsidR="006B54EB">
              <w:rPr>
                <w:noProof/>
                <w:webHidden/>
              </w:rPr>
              <w:fldChar w:fldCharType="separate"/>
            </w:r>
            <w:r w:rsidR="006B54EB">
              <w:rPr>
                <w:noProof/>
                <w:webHidden/>
              </w:rPr>
              <w:t>64</w:t>
            </w:r>
            <w:r w:rsidR="006B54EB">
              <w:rPr>
                <w:noProof/>
                <w:webHidden/>
              </w:rPr>
              <w:fldChar w:fldCharType="end"/>
            </w:r>
          </w:hyperlink>
        </w:p>
        <w:p w14:paraId="55BC6C97" w14:textId="12B6EFE8" w:rsidR="006B54EB" w:rsidRDefault="00A95E48">
          <w:pPr>
            <w:pStyle w:val="TOC2"/>
            <w:rPr>
              <w:rFonts w:asciiTheme="minorHAnsi" w:eastAsiaTheme="minorEastAsia" w:hAnsiTheme="minorHAnsi"/>
              <w:noProof/>
              <w:sz w:val="22"/>
            </w:rPr>
          </w:pPr>
          <w:hyperlink w:anchor="_Toc47680649" w:history="1">
            <w:r w:rsidR="006B54EB" w:rsidRPr="00204C0E">
              <w:rPr>
                <w:rStyle w:val="Hyperlink"/>
                <w:noProof/>
              </w:rPr>
              <w:t>Effectiveness of the Procurement Practices</w:t>
            </w:r>
            <w:r w:rsidR="006B54EB">
              <w:rPr>
                <w:noProof/>
                <w:webHidden/>
              </w:rPr>
              <w:tab/>
            </w:r>
            <w:r w:rsidR="006B54EB">
              <w:rPr>
                <w:noProof/>
                <w:webHidden/>
              </w:rPr>
              <w:fldChar w:fldCharType="begin"/>
            </w:r>
            <w:r w:rsidR="006B54EB">
              <w:rPr>
                <w:noProof/>
                <w:webHidden/>
              </w:rPr>
              <w:instrText xml:space="preserve"> PAGEREF _Toc47680649 \h </w:instrText>
            </w:r>
            <w:r w:rsidR="006B54EB">
              <w:rPr>
                <w:noProof/>
                <w:webHidden/>
              </w:rPr>
            </w:r>
            <w:r w:rsidR="006B54EB">
              <w:rPr>
                <w:noProof/>
                <w:webHidden/>
              </w:rPr>
              <w:fldChar w:fldCharType="separate"/>
            </w:r>
            <w:r w:rsidR="006B54EB">
              <w:rPr>
                <w:noProof/>
                <w:webHidden/>
              </w:rPr>
              <w:t>70</w:t>
            </w:r>
            <w:r w:rsidR="006B54EB">
              <w:rPr>
                <w:noProof/>
                <w:webHidden/>
              </w:rPr>
              <w:fldChar w:fldCharType="end"/>
            </w:r>
          </w:hyperlink>
        </w:p>
        <w:p w14:paraId="389EC276" w14:textId="426E0D13" w:rsidR="006B54EB" w:rsidRDefault="00A95E48">
          <w:pPr>
            <w:pStyle w:val="TOC2"/>
            <w:rPr>
              <w:rFonts w:asciiTheme="minorHAnsi" w:eastAsiaTheme="minorEastAsia" w:hAnsiTheme="minorHAnsi"/>
              <w:noProof/>
              <w:sz w:val="22"/>
            </w:rPr>
          </w:pPr>
          <w:hyperlink w:anchor="_Toc47680650" w:history="1">
            <w:r w:rsidR="006B54EB" w:rsidRPr="00204C0E">
              <w:rPr>
                <w:rStyle w:val="Hyperlink"/>
                <w:noProof/>
              </w:rPr>
              <w:t>Tests of Hypotheses</w:t>
            </w:r>
            <w:r w:rsidR="006B54EB">
              <w:rPr>
                <w:noProof/>
                <w:webHidden/>
              </w:rPr>
              <w:tab/>
            </w:r>
            <w:r w:rsidR="006B54EB">
              <w:rPr>
                <w:noProof/>
                <w:webHidden/>
              </w:rPr>
              <w:fldChar w:fldCharType="begin"/>
            </w:r>
            <w:r w:rsidR="006B54EB">
              <w:rPr>
                <w:noProof/>
                <w:webHidden/>
              </w:rPr>
              <w:instrText xml:space="preserve"> PAGEREF _Toc47680650 \h </w:instrText>
            </w:r>
            <w:r w:rsidR="006B54EB">
              <w:rPr>
                <w:noProof/>
                <w:webHidden/>
              </w:rPr>
            </w:r>
            <w:r w:rsidR="006B54EB">
              <w:rPr>
                <w:noProof/>
                <w:webHidden/>
              </w:rPr>
              <w:fldChar w:fldCharType="separate"/>
            </w:r>
            <w:r w:rsidR="006B54EB">
              <w:rPr>
                <w:noProof/>
                <w:webHidden/>
              </w:rPr>
              <w:t>75</w:t>
            </w:r>
            <w:r w:rsidR="006B54EB">
              <w:rPr>
                <w:noProof/>
                <w:webHidden/>
              </w:rPr>
              <w:fldChar w:fldCharType="end"/>
            </w:r>
          </w:hyperlink>
        </w:p>
        <w:p w14:paraId="3D96F5AB" w14:textId="3FEE9253" w:rsidR="006B54EB" w:rsidRDefault="00A95E48">
          <w:pPr>
            <w:pStyle w:val="TOC1"/>
            <w:rPr>
              <w:rFonts w:asciiTheme="minorHAnsi" w:eastAsiaTheme="minorEastAsia" w:hAnsiTheme="minorHAnsi"/>
              <w:noProof/>
              <w:sz w:val="22"/>
            </w:rPr>
          </w:pPr>
          <w:hyperlink w:anchor="_Toc47680651" w:history="1">
            <w:r w:rsidR="006B54EB" w:rsidRPr="00204C0E">
              <w:rPr>
                <w:rStyle w:val="Hyperlink"/>
                <w:noProof/>
              </w:rPr>
              <w:t>CHAPTER FIVE</w:t>
            </w:r>
            <w:r w:rsidR="006B54EB">
              <w:rPr>
                <w:noProof/>
                <w:webHidden/>
              </w:rPr>
              <w:tab/>
            </w:r>
            <w:r w:rsidR="006B54EB">
              <w:rPr>
                <w:noProof/>
                <w:webHidden/>
              </w:rPr>
              <w:fldChar w:fldCharType="begin"/>
            </w:r>
            <w:r w:rsidR="006B54EB">
              <w:rPr>
                <w:noProof/>
                <w:webHidden/>
              </w:rPr>
              <w:instrText xml:space="preserve"> PAGEREF _Toc47680651 \h </w:instrText>
            </w:r>
            <w:r w:rsidR="006B54EB">
              <w:rPr>
                <w:noProof/>
                <w:webHidden/>
              </w:rPr>
            </w:r>
            <w:r w:rsidR="006B54EB">
              <w:rPr>
                <w:noProof/>
                <w:webHidden/>
              </w:rPr>
              <w:fldChar w:fldCharType="separate"/>
            </w:r>
            <w:r w:rsidR="006B54EB">
              <w:rPr>
                <w:noProof/>
                <w:webHidden/>
              </w:rPr>
              <w:t>79</w:t>
            </w:r>
            <w:r w:rsidR="006B54EB">
              <w:rPr>
                <w:noProof/>
                <w:webHidden/>
              </w:rPr>
              <w:fldChar w:fldCharType="end"/>
            </w:r>
          </w:hyperlink>
        </w:p>
        <w:p w14:paraId="635B81ED" w14:textId="3A65E5B5" w:rsidR="006B54EB" w:rsidRDefault="00A95E48">
          <w:pPr>
            <w:pStyle w:val="TOC1"/>
            <w:rPr>
              <w:rFonts w:asciiTheme="minorHAnsi" w:eastAsiaTheme="minorEastAsia" w:hAnsiTheme="minorHAnsi"/>
              <w:noProof/>
              <w:sz w:val="22"/>
            </w:rPr>
          </w:pPr>
          <w:hyperlink w:anchor="_Toc47680652" w:history="1">
            <w:r w:rsidR="006B54EB" w:rsidRPr="00204C0E">
              <w:rPr>
                <w:rStyle w:val="Hyperlink"/>
                <w:noProof/>
              </w:rPr>
              <w:t>SUMMARY, CONCLUSIONS AND RECOMMENDATIONS</w:t>
            </w:r>
            <w:r w:rsidR="006B54EB">
              <w:rPr>
                <w:noProof/>
                <w:webHidden/>
              </w:rPr>
              <w:tab/>
            </w:r>
            <w:r w:rsidR="006B54EB">
              <w:rPr>
                <w:noProof/>
                <w:webHidden/>
              </w:rPr>
              <w:fldChar w:fldCharType="begin"/>
            </w:r>
            <w:r w:rsidR="006B54EB">
              <w:rPr>
                <w:noProof/>
                <w:webHidden/>
              </w:rPr>
              <w:instrText xml:space="preserve"> PAGEREF _Toc47680652 \h </w:instrText>
            </w:r>
            <w:r w:rsidR="006B54EB">
              <w:rPr>
                <w:noProof/>
                <w:webHidden/>
              </w:rPr>
            </w:r>
            <w:r w:rsidR="006B54EB">
              <w:rPr>
                <w:noProof/>
                <w:webHidden/>
              </w:rPr>
              <w:fldChar w:fldCharType="separate"/>
            </w:r>
            <w:r w:rsidR="006B54EB">
              <w:rPr>
                <w:noProof/>
                <w:webHidden/>
              </w:rPr>
              <w:t>79</w:t>
            </w:r>
            <w:r w:rsidR="006B54EB">
              <w:rPr>
                <w:noProof/>
                <w:webHidden/>
              </w:rPr>
              <w:fldChar w:fldCharType="end"/>
            </w:r>
          </w:hyperlink>
        </w:p>
        <w:p w14:paraId="48945503" w14:textId="59262B5B" w:rsidR="006B54EB" w:rsidRDefault="00A95E48">
          <w:pPr>
            <w:pStyle w:val="TOC2"/>
            <w:rPr>
              <w:rFonts w:asciiTheme="minorHAnsi" w:eastAsiaTheme="minorEastAsia" w:hAnsiTheme="minorHAnsi"/>
              <w:noProof/>
              <w:sz w:val="22"/>
            </w:rPr>
          </w:pPr>
          <w:hyperlink w:anchor="_Toc47680653" w:history="1">
            <w:r w:rsidR="006B54EB" w:rsidRPr="00204C0E">
              <w:rPr>
                <w:rStyle w:val="Hyperlink"/>
                <w:rFonts w:eastAsia="Times New Roman"/>
                <w:noProof/>
              </w:rPr>
              <w:t>Summary of the Study</w:t>
            </w:r>
            <w:r w:rsidR="006B54EB">
              <w:rPr>
                <w:noProof/>
                <w:webHidden/>
              </w:rPr>
              <w:tab/>
            </w:r>
            <w:r w:rsidR="006B54EB">
              <w:rPr>
                <w:noProof/>
                <w:webHidden/>
              </w:rPr>
              <w:fldChar w:fldCharType="begin"/>
            </w:r>
            <w:r w:rsidR="006B54EB">
              <w:rPr>
                <w:noProof/>
                <w:webHidden/>
              </w:rPr>
              <w:instrText xml:space="preserve"> PAGEREF _Toc47680653 \h </w:instrText>
            </w:r>
            <w:r w:rsidR="006B54EB">
              <w:rPr>
                <w:noProof/>
                <w:webHidden/>
              </w:rPr>
            </w:r>
            <w:r w:rsidR="006B54EB">
              <w:rPr>
                <w:noProof/>
                <w:webHidden/>
              </w:rPr>
              <w:fldChar w:fldCharType="separate"/>
            </w:r>
            <w:r w:rsidR="006B54EB">
              <w:rPr>
                <w:noProof/>
                <w:webHidden/>
              </w:rPr>
              <w:t>79</w:t>
            </w:r>
            <w:r w:rsidR="006B54EB">
              <w:rPr>
                <w:noProof/>
                <w:webHidden/>
              </w:rPr>
              <w:fldChar w:fldCharType="end"/>
            </w:r>
          </w:hyperlink>
        </w:p>
        <w:p w14:paraId="7D8E2DDA" w14:textId="473C2952" w:rsidR="006B54EB" w:rsidRDefault="00A95E48">
          <w:pPr>
            <w:pStyle w:val="TOC2"/>
            <w:rPr>
              <w:rFonts w:asciiTheme="minorHAnsi" w:eastAsiaTheme="minorEastAsia" w:hAnsiTheme="minorHAnsi"/>
              <w:noProof/>
              <w:sz w:val="22"/>
            </w:rPr>
          </w:pPr>
          <w:hyperlink w:anchor="_Toc47680654" w:history="1">
            <w:r w:rsidR="006B54EB" w:rsidRPr="00204C0E">
              <w:rPr>
                <w:rStyle w:val="Hyperlink"/>
                <w:rFonts w:eastAsia="Times New Roman"/>
                <w:noProof/>
              </w:rPr>
              <w:t>Summary of the Findings</w:t>
            </w:r>
            <w:r w:rsidR="006B54EB">
              <w:rPr>
                <w:noProof/>
                <w:webHidden/>
              </w:rPr>
              <w:tab/>
            </w:r>
            <w:r w:rsidR="006B54EB">
              <w:rPr>
                <w:noProof/>
                <w:webHidden/>
              </w:rPr>
              <w:fldChar w:fldCharType="begin"/>
            </w:r>
            <w:r w:rsidR="006B54EB">
              <w:rPr>
                <w:noProof/>
                <w:webHidden/>
              </w:rPr>
              <w:instrText xml:space="preserve"> PAGEREF _Toc47680654 \h </w:instrText>
            </w:r>
            <w:r w:rsidR="006B54EB">
              <w:rPr>
                <w:noProof/>
                <w:webHidden/>
              </w:rPr>
            </w:r>
            <w:r w:rsidR="006B54EB">
              <w:rPr>
                <w:noProof/>
                <w:webHidden/>
              </w:rPr>
              <w:fldChar w:fldCharType="separate"/>
            </w:r>
            <w:r w:rsidR="006B54EB">
              <w:rPr>
                <w:noProof/>
                <w:webHidden/>
              </w:rPr>
              <w:t>79</w:t>
            </w:r>
            <w:r w:rsidR="006B54EB">
              <w:rPr>
                <w:noProof/>
                <w:webHidden/>
              </w:rPr>
              <w:fldChar w:fldCharType="end"/>
            </w:r>
          </w:hyperlink>
        </w:p>
        <w:p w14:paraId="5281F543" w14:textId="273C6A6D" w:rsidR="006B54EB" w:rsidRDefault="00A95E48">
          <w:pPr>
            <w:pStyle w:val="TOC2"/>
            <w:rPr>
              <w:rFonts w:asciiTheme="minorHAnsi" w:eastAsiaTheme="minorEastAsia" w:hAnsiTheme="minorHAnsi"/>
              <w:noProof/>
              <w:sz w:val="22"/>
            </w:rPr>
          </w:pPr>
          <w:hyperlink w:anchor="_Toc47680655" w:history="1">
            <w:r w:rsidR="006B54EB" w:rsidRPr="00204C0E">
              <w:rPr>
                <w:rStyle w:val="Hyperlink"/>
                <w:noProof/>
              </w:rPr>
              <w:t>Conclusions</w:t>
            </w:r>
            <w:r w:rsidR="006B54EB">
              <w:rPr>
                <w:noProof/>
                <w:webHidden/>
              </w:rPr>
              <w:tab/>
            </w:r>
            <w:r w:rsidR="006B54EB">
              <w:rPr>
                <w:noProof/>
                <w:webHidden/>
              </w:rPr>
              <w:fldChar w:fldCharType="begin"/>
            </w:r>
            <w:r w:rsidR="006B54EB">
              <w:rPr>
                <w:noProof/>
                <w:webHidden/>
              </w:rPr>
              <w:instrText xml:space="preserve"> PAGEREF _Toc47680655 \h </w:instrText>
            </w:r>
            <w:r w:rsidR="006B54EB">
              <w:rPr>
                <w:noProof/>
                <w:webHidden/>
              </w:rPr>
            </w:r>
            <w:r w:rsidR="006B54EB">
              <w:rPr>
                <w:noProof/>
                <w:webHidden/>
              </w:rPr>
              <w:fldChar w:fldCharType="separate"/>
            </w:r>
            <w:r w:rsidR="006B54EB">
              <w:rPr>
                <w:noProof/>
                <w:webHidden/>
              </w:rPr>
              <w:t>81</w:t>
            </w:r>
            <w:r w:rsidR="006B54EB">
              <w:rPr>
                <w:noProof/>
                <w:webHidden/>
              </w:rPr>
              <w:fldChar w:fldCharType="end"/>
            </w:r>
          </w:hyperlink>
        </w:p>
        <w:p w14:paraId="5EAAE8EC" w14:textId="25B7E468" w:rsidR="006B54EB" w:rsidRDefault="00A95E48">
          <w:pPr>
            <w:pStyle w:val="TOC2"/>
            <w:rPr>
              <w:rFonts w:asciiTheme="minorHAnsi" w:eastAsiaTheme="minorEastAsia" w:hAnsiTheme="minorHAnsi"/>
              <w:noProof/>
              <w:sz w:val="22"/>
            </w:rPr>
          </w:pPr>
          <w:hyperlink w:anchor="_Toc47680656" w:history="1">
            <w:r w:rsidR="006B54EB" w:rsidRPr="00204C0E">
              <w:rPr>
                <w:rStyle w:val="Hyperlink"/>
                <w:rFonts w:eastAsia="Times New Roman"/>
                <w:noProof/>
              </w:rPr>
              <w:t>Recommendations</w:t>
            </w:r>
            <w:r w:rsidR="006B54EB">
              <w:rPr>
                <w:noProof/>
                <w:webHidden/>
              </w:rPr>
              <w:tab/>
            </w:r>
            <w:r w:rsidR="006B54EB">
              <w:rPr>
                <w:noProof/>
                <w:webHidden/>
              </w:rPr>
              <w:fldChar w:fldCharType="begin"/>
            </w:r>
            <w:r w:rsidR="006B54EB">
              <w:rPr>
                <w:noProof/>
                <w:webHidden/>
              </w:rPr>
              <w:instrText xml:space="preserve"> PAGEREF _Toc47680656 \h </w:instrText>
            </w:r>
            <w:r w:rsidR="006B54EB">
              <w:rPr>
                <w:noProof/>
                <w:webHidden/>
              </w:rPr>
            </w:r>
            <w:r w:rsidR="006B54EB">
              <w:rPr>
                <w:noProof/>
                <w:webHidden/>
              </w:rPr>
              <w:fldChar w:fldCharType="separate"/>
            </w:r>
            <w:r w:rsidR="006B54EB">
              <w:rPr>
                <w:noProof/>
                <w:webHidden/>
              </w:rPr>
              <w:t>82</w:t>
            </w:r>
            <w:r w:rsidR="006B54EB">
              <w:rPr>
                <w:noProof/>
                <w:webHidden/>
              </w:rPr>
              <w:fldChar w:fldCharType="end"/>
            </w:r>
          </w:hyperlink>
        </w:p>
        <w:p w14:paraId="5DB6A0EA" w14:textId="20BE80E5" w:rsidR="006B54EB" w:rsidRDefault="00A95E48">
          <w:pPr>
            <w:pStyle w:val="TOC2"/>
            <w:rPr>
              <w:rFonts w:asciiTheme="minorHAnsi" w:eastAsiaTheme="minorEastAsia" w:hAnsiTheme="minorHAnsi"/>
              <w:noProof/>
              <w:sz w:val="22"/>
            </w:rPr>
          </w:pPr>
          <w:hyperlink w:anchor="_Toc47680657" w:history="1">
            <w:r w:rsidR="006B54EB" w:rsidRPr="00204C0E">
              <w:rPr>
                <w:rStyle w:val="Hyperlink"/>
                <w:rFonts w:eastAsia="Times New Roman"/>
                <w:noProof/>
              </w:rPr>
              <w:t>Recommendation for Further Study</w:t>
            </w:r>
            <w:r w:rsidR="006B54EB">
              <w:rPr>
                <w:noProof/>
                <w:webHidden/>
              </w:rPr>
              <w:tab/>
            </w:r>
            <w:r w:rsidR="006B54EB">
              <w:rPr>
                <w:noProof/>
                <w:webHidden/>
              </w:rPr>
              <w:fldChar w:fldCharType="begin"/>
            </w:r>
            <w:r w:rsidR="006B54EB">
              <w:rPr>
                <w:noProof/>
                <w:webHidden/>
              </w:rPr>
              <w:instrText xml:space="preserve"> PAGEREF _Toc47680657 \h </w:instrText>
            </w:r>
            <w:r w:rsidR="006B54EB">
              <w:rPr>
                <w:noProof/>
                <w:webHidden/>
              </w:rPr>
            </w:r>
            <w:r w:rsidR="006B54EB">
              <w:rPr>
                <w:noProof/>
                <w:webHidden/>
              </w:rPr>
              <w:fldChar w:fldCharType="separate"/>
            </w:r>
            <w:r w:rsidR="006B54EB">
              <w:rPr>
                <w:noProof/>
                <w:webHidden/>
              </w:rPr>
              <w:t>83</w:t>
            </w:r>
            <w:r w:rsidR="006B54EB">
              <w:rPr>
                <w:noProof/>
                <w:webHidden/>
              </w:rPr>
              <w:fldChar w:fldCharType="end"/>
            </w:r>
          </w:hyperlink>
        </w:p>
        <w:p w14:paraId="42482286" w14:textId="590387F7" w:rsidR="006B54EB" w:rsidRDefault="00A95E48">
          <w:pPr>
            <w:pStyle w:val="TOC1"/>
            <w:rPr>
              <w:rFonts w:asciiTheme="minorHAnsi" w:eastAsiaTheme="minorEastAsia" w:hAnsiTheme="minorHAnsi"/>
              <w:noProof/>
              <w:sz w:val="22"/>
            </w:rPr>
          </w:pPr>
          <w:hyperlink w:anchor="_Toc47680658" w:history="1">
            <w:r w:rsidR="006B54EB" w:rsidRPr="00204C0E">
              <w:rPr>
                <w:rStyle w:val="Hyperlink"/>
                <w:noProof/>
                <w:lang w:val="en-GB"/>
              </w:rPr>
              <w:t>REFERENCES</w:t>
            </w:r>
            <w:r w:rsidR="006B54EB">
              <w:rPr>
                <w:noProof/>
                <w:webHidden/>
              </w:rPr>
              <w:tab/>
            </w:r>
            <w:r w:rsidR="006B54EB">
              <w:rPr>
                <w:noProof/>
                <w:webHidden/>
              </w:rPr>
              <w:fldChar w:fldCharType="begin"/>
            </w:r>
            <w:r w:rsidR="006B54EB">
              <w:rPr>
                <w:noProof/>
                <w:webHidden/>
              </w:rPr>
              <w:instrText xml:space="preserve"> PAGEREF _Toc47680658 \h </w:instrText>
            </w:r>
            <w:r w:rsidR="006B54EB">
              <w:rPr>
                <w:noProof/>
                <w:webHidden/>
              </w:rPr>
            </w:r>
            <w:r w:rsidR="006B54EB">
              <w:rPr>
                <w:noProof/>
                <w:webHidden/>
              </w:rPr>
              <w:fldChar w:fldCharType="separate"/>
            </w:r>
            <w:r w:rsidR="006B54EB">
              <w:rPr>
                <w:noProof/>
                <w:webHidden/>
              </w:rPr>
              <w:t>84</w:t>
            </w:r>
            <w:r w:rsidR="006B54EB">
              <w:rPr>
                <w:noProof/>
                <w:webHidden/>
              </w:rPr>
              <w:fldChar w:fldCharType="end"/>
            </w:r>
          </w:hyperlink>
        </w:p>
        <w:p w14:paraId="64614FA3" w14:textId="2D6FC8B0" w:rsidR="006B54EB" w:rsidRDefault="00A95E48">
          <w:pPr>
            <w:pStyle w:val="TOC1"/>
            <w:rPr>
              <w:rFonts w:asciiTheme="minorHAnsi" w:eastAsiaTheme="minorEastAsia" w:hAnsiTheme="minorHAnsi"/>
              <w:noProof/>
              <w:sz w:val="22"/>
            </w:rPr>
          </w:pPr>
          <w:hyperlink w:anchor="_Toc47680659" w:history="1">
            <w:r w:rsidR="006B54EB" w:rsidRPr="00204C0E">
              <w:rPr>
                <w:rStyle w:val="Hyperlink"/>
                <w:noProof/>
                <w:lang w:val="en-GB"/>
              </w:rPr>
              <w:t>APPENDICES</w:t>
            </w:r>
            <w:r w:rsidR="006B54EB">
              <w:rPr>
                <w:noProof/>
                <w:webHidden/>
              </w:rPr>
              <w:tab/>
            </w:r>
            <w:r w:rsidR="006B54EB">
              <w:rPr>
                <w:noProof/>
                <w:webHidden/>
              </w:rPr>
              <w:fldChar w:fldCharType="begin"/>
            </w:r>
            <w:r w:rsidR="006B54EB">
              <w:rPr>
                <w:noProof/>
                <w:webHidden/>
              </w:rPr>
              <w:instrText xml:space="preserve"> PAGEREF _Toc47680659 \h </w:instrText>
            </w:r>
            <w:r w:rsidR="006B54EB">
              <w:rPr>
                <w:noProof/>
                <w:webHidden/>
              </w:rPr>
            </w:r>
            <w:r w:rsidR="006B54EB">
              <w:rPr>
                <w:noProof/>
                <w:webHidden/>
              </w:rPr>
              <w:fldChar w:fldCharType="separate"/>
            </w:r>
            <w:r w:rsidR="006B54EB">
              <w:rPr>
                <w:noProof/>
                <w:webHidden/>
              </w:rPr>
              <w:t>99</w:t>
            </w:r>
            <w:r w:rsidR="006B54EB">
              <w:rPr>
                <w:noProof/>
                <w:webHidden/>
              </w:rPr>
              <w:fldChar w:fldCharType="end"/>
            </w:r>
          </w:hyperlink>
        </w:p>
        <w:p w14:paraId="0438FBB5" w14:textId="4E7E54B3" w:rsidR="006B54EB" w:rsidRDefault="00A95E48">
          <w:pPr>
            <w:pStyle w:val="TOC2"/>
            <w:rPr>
              <w:rFonts w:asciiTheme="minorHAnsi" w:eastAsiaTheme="minorEastAsia" w:hAnsiTheme="minorHAnsi"/>
              <w:noProof/>
              <w:sz w:val="22"/>
            </w:rPr>
          </w:pPr>
          <w:hyperlink w:anchor="_Toc47680660" w:history="1">
            <w:r w:rsidR="006B54EB" w:rsidRPr="00204C0E">
              <w:rPr>
                <w:rStyle w:val="Hyperlink"/>
                <w:noProof/>
                <w:lang w:val="en-GB"/>
              </w:rPr>
              <w:t>APPENDIX I: QUESTIONNAIRE</w:t>
            </w:r>
            <w:r w:rsidR="006B54EB">
              <w:rPr>
                <w:noProof/>
                <w:webHidden/>
              </w:rPr>
              <w:tab/>
            </w:r>
            <w:r w:rsidR="006B54EB">
              <w:rPr>
                <w:noProof/>
                <w:webHidden/>
              </w:rPr>
              <w:fldChar w:fldCharType="begin"/>
            </w:r>
            <w:r w:rsidR="006B54EB">
              <w:rPr>
                <w:noProof/>
                <w:webHidden/>
              </w:rPr>
              <w:instrText xml:space="preserve"> PAGEREF _Toc47680660 \h </w:instrText>
            </w:r>
            <w:r w:rsidR="006B54EB">
              <w:rPr>
                <w:noProof/>
                <w:webHidden/>
              </w:rPr>
            </w:r>
            <w:r w:rsidR="006B54EB">
              <w:rPr>
                <w:noProof/>
                <w:webHidden/>
              </w:rPr>
              <w:fldChar w:fldCharType="separate"/>
            </w:r>
            <w:r w:rsidR="006B54EB">
              <w:rPr>
                <w:noProof/>
                <w:webHidden/>
              </w:rPr>
              <w:t>99</w:t>
            </w:r>
            <w:r w:rsidR="006B54EB">
              <w:rPr>
                <w:noProof/>
                <w:webHidden/>
              </w:rPr>
              <w:fldChar w:fldCharType="end"/>
            </w:r>
          </w:hyperlink>
        </w:p>
        <w:p w14:paraId="191CF9EA" w14:textId="7C454123" w:rsidR="006B54EB" w:rsidRDefault="00A95E48">
          <w:pPr>
            <w:pStyle w:val="TOC2"/>
            <w:rPr>
              <w:rFonts w:asciiTheme="minorHAnsi" w:eastAsiaTheme="minorEastAsia" w:hAnsiTheme="minorHAnsi"/>
              <w:noProof/>
              <w:sz w:val="22"/>
            </w:rPr>
          </w:pPr>
          <w:hyperlink w:anchor="_Toc47680661" w:history="1">
            <w:r w:rsidR="006B54EB" w:rsidRPr="00204C0E">
              <w:rPr>
                <w:rStyle w:val="Hyperlink"/>
                <w:noProof/>
              </w:rPr>
              <w:t xml:space="preserve">APPENDIX II: </w:t>
            </w:r>
            <w:r w:rsidR="006B54EB" w:rsidRPr="00204C0E">
              <w:rPr>
                <w:rStyle w:val="Hyperlink"/>
                <w:rFonts w:eastAsia="Times New Roman"/>
                <w:noProof/>
              </w:rPr>
              <w:t>CONSENT FOR PARTICIPATION IN INTERVIEW RESEARCH</w:t>
            </w:r>
            <w:r w:rsidR="006B54EB">
              <w:rPr>
                <w:noProof/>
                <w:webHidden/>
              </w:rPr>
              <w:tab/>
            </w:r>
            <w:r w:rsidR="006B54EB">
              <w:rPr>
                <w:noProof/>
                <w:webHidden/>
              </w:rPr>
              <w:fldChar w:fldCharType="begin"/>
            </w:r>
            <w:r w:rsidR="006B54EB">
              <w:rPr>
                <w:noProof/>
                <w:webHidden/>
              </w:rPr>
              <w:instrText xml:space="preserve"> PAGEREF _Toc47680661 \h </w:instrText>
            </w:r>
            <w:r w:rsidR="006B54EB">
              <w:rPr>
                <w:noProof/>
                <w:webHidden/>
              </w:rPr>
            </w:r>
            <w:r w:rsidR="006B54EB">
              <w:rPr>
                <w:noProof/>
                <w:webHidden/>
              </w:rPr>
              <w:fldChar w:fldCharType="separate"/>
            </w:r>
            <w:r w:rsidR="006B54EB">
              <w:rPr>
                <w:noProof/>
                <w:webHidden/>
              </w:rPr>
              <w:t>103</w:t>
            </w:r>
            <w:r w:rsidR="006B54EB">
              <w:rPr>
                <w:noProof/>
                <w:webHidden/>
              </w:rPr>
              <w:fldChar w:fldCharType="end"/>
            </w:r>
          </w:hyperlink>
        </w:p>
        <w:p w14:paraId="07AC5177" w14:textId="71FA0707" w:rsidR="006B54EB" w:rsidRDefault="00A95E48">
          <w:pPr>
            <w:pStyle w:val="TOC2"/>
            <w:rPr>
              <w:rFonts w:asciiTheme="minorHAnsi" w:eastAsiaTheme="minorEastAsia" w:hAnsiTheme="minorHAnsi"/>
              <w:noProof/>
              <w:sz w:val="22"/>
            </w:rPr>
          </w:pPr>
          <w:hyperlink w:anchor="_Toc47680662" w:history="1">
            <w:r w:rsidR="006B54EB" w:rsidRPr="00204C0E">
              <w:rPr>
                <w:rStyle w:val="Hyperlink"/>
                <w:noProof/>
              </w:rPr>
              <w:t>APPENDIX III: ETHICS CLEARANCE LETTER</w:t>
            </w:r>
            <w:r w:rsidR="006B54EB">
              <w:rPr>
                <w:noProof/>
                <w:webHidden/>
              </w:rPr>
              <w:tab/>
            </w:r>
            <w:r w:rsidR="006B54EB">
              <w:rPr>
                <w:noProof/>
                <w:webHidden/>
              </w:rPr>
              <w:fldChar w:fldCharType="begin"/>
            </w:r>
            <w:r w:rsidR="006B54EB">
              <w:rPr>
                <w:noProof/>
                <w:webHidden/>
              </w:rPr>
              <w:instrText xml:space="preserve"> PAGEREF _Toc47680662 \h </w:instrText>
            </w:r>
            <w:r w:rsidR="006B54EB">
              <w:rPr>
                <w:noProof/>
                <w:webHidden/>
              </w:rPr>
            </w:r>
            <w:r w:rsidR="006B54EB">
              <w:rPr>
                <w:noProof/>
                <w:webHidden/>
              </w:rPr>
              <w:fldChar w:fldCharType="separate"/>
            </w:r>
            <w:r w:rsidR="006B54EB">
              <w:rPr>
                <w:noProof/>
                <w:webHidden/>
              </w:rPr>
              <w:t>105</w:t>
            </w:r>
            <w:r w:rsidR="006B54EB">
              <w:rPr>
                <w:noProof/>
                <w:webHidden/>
              </w:rPr>
              <w:fldChar w:fldCharType="end"/>
            </w:r>
          </w:hyperlink>
        </w:p>
        <w:p w14:paraId="78BDF255" w14:textId="476A93BE" w:rsidR="006B54EB" w:rsidRDefault="00A95E48">
          <w:pPr>
            <w:pStyle w:val="TOC2"/>
            <w:rPr>
              <w:rFonts w:asciiTheme="minorHAnsi" w:eastAsiaTheme="minorEastAsia" w:hAnsiTheme="minorHAnsi"/>
              <w:noProof/>
              <w:sz w:val="22"/>
            </w:rPr>
          </w:pPr>
          <w:hyperlink w:anchor="_Toc47680663" w:history="1">
            <w:r w:rsidR="006B54EB" w:rsidRPr="00204C0E">
              <w:rPr>
                <w:rStyle w:val="Hyperlink"/>
                <w:noProof/>
              </w:rPr>
              <w:t>APPENDIX IV: LETTER FOR DATA-GATHERING</w:t>
            </w:r>
            <w:r w:rsidR="006B54EB">
              <w:rPr>
                <w:noProof/>
                <w:webHidden/>
              </w:rPr>
              <w:tab/>
            </w:r>
            <w:r w:rsidR="006B54EB">
              <w:rPr>
                <w:noProof/>
                <w:webHidden/>
              </w:rPr>
              <w:fldChar w:fldCharType="begin"/>
            </w:r>
            <w:r w:rsidR="006B54EB">
              <w:rPr>
                <w:noProof/>
                <w:webHidden/>
              </w:rPr>
              <w:instrText xml:space="preserve"> PAGEREF _Toc47680663 \h </w:instrText>
            </w:r>
            <w:r w:rsidR="006B54EB">
              <w:rPr>
                <w:noProof/>
                <w:webHidden/>
              </w:rPr>
            </w:r>
            <w:r w:rsidR="006B54EB">
              <w:rPr>
                <w:noProof/>
                <w:webHidden/>
              </w:rPr>
              <w:fldChar w:fldCharType="separate"/>
            </w:r>
            <w:r w:rsidR="006B54EB">
              <w:rPr>
                <w:noProof/>
                <w:webHidden/>
              </w:rPr>
              <w:t>106</w:t>
            </w:r>
            <w:r w:rsidR="006B54EB">
              <w:rPr>
                <w:noProof/>
                <w:webHidden/>
              </w:rPr>
              <w:fldChar w:fldCharType="end"/>
            </w:r>
          </w:hyperlink>
        </w:p>
        <w:p w14:paraId="2A06983F" w14:textId="04F0CEFD" w:rsidR="006B54EB" w:rsidRDefault="00A95E48">
          <w:pPr>
            <w:pStyle w:val="TOC2"/>
            <w:rPr>
              <w:rFonts w:asciiTheme="minorHAnsi" w:eastAsiaTheme="minorEastAsia" w:hAnsiTheme="minorHAnsi"/>
              <w:noProof/>
              <w:sz w:val="22"/>
            </w:rPr>
          </w:pPr>
          <w:hyperlink w:anchor="_Toc47680664" w:history="1">
            <w:r w:rsidR="006B54EB" w:rsidRPr="00204C0E">
              <w:rPr>
                <w:rStyle w:val="Hyperlink"/>
                <w:noProof/>
              </w:rPr>
              <w:t>APPENDIX V: NACOSTI RESEARCH PERMIT</w:t>
            </w:r>
            <w:r w:rsidR="006B54EB">
              <w:rPr>
                <w:noProof/>
                <w:webHidden/>
              </w:rPr>
              <w:tab/>
            </w:r>
            <w:r w:rsidR="006B54EB">
              <w:rPr>
                <w:noProof/>
                <w:webHidden/>
              </w:rPr>
              <w:fldChar w:fldCharType="begin"/>
            </w:r>
            <w:r w:rsidR="006B54EB">
              <w:rPr>
                <w:noProof/>
                <w:webHidden/>
              </w:rPr>
              <w:instrText xml:space="preserve"> PAGEREF _Toc47680664 \h </w:instrText>
            </w:r>
            <w:r w:rsidR="006B54EB">
              <w:rPr>
                <w:noProof/>
                <w:webHidden/>
              </w:rPr>
            </w:r>
            <w:r w:rsidR="006B54EB">
              <w:rPr>
                <w:noProof/>
                <w:webHidden/>
              </w:rPr>
              <w:fldChar w:fldCharType="separate"/>
            </w:r>
            <w:r w:rsidR="006B54EB">
              <w:rPr>
                <w:noProof/>
                <w:webHidden/>
              </w:rPr>
              <w:t>107</w:t>
            </w:r>
            <w:r w:rsidR="006B54EB">
              <w:rPr>
                <w:noProof/>
                <w:webHidden/>
              </w:rPr>
              <w:fldChar w:fldCharType="end"/>
            </w:r>
          </w:hyperlink>
        </w:p>
        <w:p w14:paraId="5A0B7BFB" w14:textId="28694C28" w:rsidR="006B54EB" w:rsidRDefault="00A95E48">
          <w:pPr>
            <w:pStyle w:val="TOC2"/>
            <w:rPr>
              <w:rFonts w:asciiTheme="minorHAnsi" w:eastAsiaTheme="minorEastAsia" w:hAnsiTheme="minorHAnsi"/>
              <w:noProof/>
              <w:sz w:val="22"/>
            </w:rPr>
          </w:pPr>
          <w:hyperlink w:anchor="_Toc47680665" w:history="1">
            <w:r w:rsidR="006B54EB" w:rsidRPr="00204C0E">
              <w:rPr>
                <w:rStyle w:val="Hyperlink"/>
                <w:noProof/>
              </w:rPr>
              <w:t>APPENDIX VI: RELIABILITY ANALYSIS</w:t>
            </w:r>
            <w:r w:rsidR="006B54EB">
              <w:rPr>
                <w:noProof/>
                <w:webHidden/>
              </w:rPr>
              <w:tab/>
            </w:r>
            <w:r w:rsidR="006B54EB">
              <w:rPr>
                <w:noProof/>
                <w:webHidden/>
              </w:rPr>
              <w:fldChar w:fldCharType="begin"/>
            </w:r>
            <w:r w:rsidR="006B54EB">
              <w:rPr>
                <w:noProof/>
                <w:webHidden/>
              </w:rPr>
              <w:instrText xml:space="preserve"> PAGEREF _Toc47680665 \h </w:instrText>
            </w:r>
            <w:r w:rsidR="006B54EB">
              <w:rPr>
                <w:noProof/>
                <w:webHidden/>
              </w:rPr>
            </w:r>
            <w:r w:rsidR="006B54EB">
              <w:rPr>
                <w:noProof/>
                <w:webHidden/>
              </w:rPr>
              <w:fldChar w:fldCharType="separate"/>
            </w:r>
            <w:r w:rsidR="006B54EB">
              <w:rPr>
                <w:noProof/>
                <w:webHidden/>
              </w:rPr>
              <w:t>108</w:t>
            </w:r>
            <w:r w:rsidR="006B54EB">
              <w:rPr>
                <w:noProof/>
                <w:webHidden/>
              </w:rPr>
              <w:fldChar w:fldCharType="end"/>
            </w:r>
          </w:hyperlink>
        </w:p>
        <w:p w14:paraId="05A036E3" w14:textId="20E8FEEA" w:rsidR="006B54EB" w:rsidRDefault="00A95E48">
          <w:pPr>
            <w:pStyle w:val="TOC2"/>
            <w:rPr>
              <w:rFonts w:asciiTheme="minorHAnsi" w:eastAsiaTheme="minorEastAsia" w:hAnsiTheme="minorHAnsi"/>
              <w:noProof/>
              <w:sz w:val="22"/>
            </w:rPr>
          </w:pPr>
          <w:hyperlink w:anchor="_Toc47680666" w:history="1">
            <w:r w:rsidR="006B54EB" w:rsidRPr="00204C0E">
              <w:rPr>
                <w:rStyle w:val="Hyperlink"/>
                <w:noProof/>
              </w:rPr>
              <w:t>APPENXIX VII: CURRICULUM VITAE</w:t>
            </w:r>
            <w:r w:rsidR="006B54EB">
              <w:rPr>
                <w:noProof/>
                <w:webHidden/>
              </w:rPr>
              <w:tab/>
            </w:r>
            <w:r w:rsidR="006B54EB">
              <w:rPr>
                <w:noProof/>
                <w:webHidden/>
              </w:rPr>
              <w:fldChar w:fldCharType="begin"/>
            </w:r>
            <w:r w:rsidR="006B54EB">
              <w:rPr>
                <w:noProof/>
                <w:webHidden/>
              </w:rPr>
              <w:instrText xml:space="preserve"> PAGEREF _Toc47680666 \h </w:instrText>
            </w:r>
            <w:r w:rsidR="006B54EB">
              <w:rPr>
                <w:noProof/>
                <w:webHidden/>
              </w:rPr>
            </w:r>
            <w:r w:rsidR="006B54EB">
              <w:rPr>
                <w:noProof/>
                <w:webHidden/>
              </w:rPr>
              <w:fldChar w:fldCharType="separate"/>
            </w:r>
            <w:r w:rsidR="006B54EB">
              <w:rPr>
                <w:noProof/>
                <w:webHidden/>
              </w:rPr>
              <w:t>111</w:t>
            </w:r>
            <w:r w:rsidR="006B54EB">
              <w:rPr>
                <w:noProof/>
                <w:webHidden/>
              </w:rPr>
              <w:fldChar w:fldCharType="end"/>
            </w:r>
          </w:hyperlink>
        </w:p>
        <w:p w14:paraId="6E22EB3F" w14:textId="6E6648C0" w:rsidR="00CD3A82" w:rsidRPr="00D03715" w:rsidRDefault="00FD1404" w:rsidP="007F607E">
          <w:pPr>
            <w:spacing w:after="0"/>
            <w:rPr>
              <w:rFonts w:ascii="Times New Roman" w:hAnsi="Times New Roman" w:cs="Times New Roman"/>
              <w:color w:val="000000" w:themeColor="text1"/>
            </w:rPr>
          </w:pPr>
          <w:r>
            <w:rPr>
              <w:rFonts w:ascii="Times New Roman" w:hAnsi="Times New Roman" w:cs="Times New Roman"/>
              <w:color w:val="000000" w:themeColor="text1"/>
              <w:sz w:val="24"/>
              <w:szCs w:val="24"/>
            </w:rPr>
            <w:fldChar w:fldCharType="end"/>
          </w:r>
        </w:p>
      </w:sdtContent>
    </w:sdt>
    <w:p w14:paraId="69633D00" w14:textId="4488FF5A" w:rsidR="00AF4593" w:rsidRDefault="00AF4593" w:rsidP="00AF4593">
      <w:pPr>
        <w:pStyle w:val="NoSpacing"/>
      </w:pPr>
      <w:bookmarkStart w:id="9" w:name="_Toc13162960"/>
      <w:bookmarkStart w:id="10" w:name="_Toc13162962"/>
    </w:p>
    <w:p w14:paraId="56B908D2" w14:textId="08B7348E" w:rsidR="00AF4593" w:rsidRDefault="00AF4593" w:rsidP="00AF4593">
      <w:pPr>
        <w:pStyle w:val="NoSpacing"/>
      </w:pPr>
    </w:p>
    <w:p w14:paraId="7767DACA" w14:textId="2FAE1B3A" w:rsidR="00AF4593" w:rsidRDefault="00AF4593" w:rsidP="00AF4593">
      <w:pPr>
        <w:pStyle w:val="NoSpacing"/>
      </w:pPr>
    </w:p>
    <w:p w14:paraId="4557509E" w14:textId="5D342C02" w:rsidR="00AF4593" w:rsidRDefault="00AF4593" w:rsidP="00AF4593">
      <w:pPr>
        <w:pStyle w:val="NoSpacing"/>
      </w:pPr>
    </w:p>
    <w:p w14:paraId="3589232A" w14:textId="68C1B20D" w:rsidR="00AF4593" w:rsidRDefault="00AF4593" w:rsidP="00AF4593">
      <w:pPr>
        <w:pStyle w:val="NoSpacing"/>
      </w:pPr>
    </w:p>
    <w:p w14:paraId="69D89907" w14:textId="69D829AF" w:rsidR="00AF4593" w:rsidRDefault="00AF4593" w:rsidP="00AF4593">
      <w:pPr>
        <w:pStyle w:val="NoSpacing"/>
      </w:pPr>
    </w:p>
    <w:p w14:paraId="24C40800" w14:textId="2DE2A717" w:rsidR="00AF4593" w:rsidRDefault="00AF4593" w:rsidP="00AF4593">
      <w:pPr>
        <w:pStyle w:val="NoSpacing"/>
      </w:pPr>
    </w:p>
    <w:p w14:paraId="6B30F206" w14:textId="61E86174" w:rsidR="00AF4593" w:rsidRDefault="00AF4593" w:rsidP="00AF4593">
      <w:pPr>
        <w:pStyle w:val="NoSpacing"/>
      </w:pPr>
    </w:p>
    <w:p w14:paraId="2AEF99F3" w14:textId="696989B8" w:rsidR="00AF4593" w:rsidRDefault="00AF4593" w:rsidP="00AF4593">
      <w:pPr>
        <w:pStyle w:val="NoSpacing"/>
      </w:pPr>
    </w:p>
    <w:p w14:paraId="10D53AFA" w14:textId="795BC528" w:rsidR="00AF4593" w:rsidRDefault="00AF4593" w:rsidP="00AF4593">
      <w:pPr>
        <w:pStyle w:val="NoSpacing"/>
      </w:pPr>
    </w:p>
    <w:p w14:paraId="50A79953" w14:textId="2E206E1E" w:rsidR="00AF4593" w:rsidRDefault="00AF4593" w:rsidP="00AF4593">
      <w:pPr>
        <w:pStyle w:val="NoSpacing"/>
      </w:pPr>
    </w:p>
    <w:p w14:paraId="2D2D4AB1" w14:textId="2D418258" w:rsidR="00AF4593" w:rsidRDefault="00AF4593" w:rsidP="00AF4593">
      <w:pPr>
        <w:pStyle w:val="NoSpacing"/>
      </w:pPr>
    </w:p>
    <w:p w14:paraId="45323439" w14:textId="59E042A6" w:rsidR="00AF4593" w:rsidRDefault="00AF4593" w:rsidP="00AF4593">
      <w:pPr>
        <w:pStyle w:val="NoSpacing"/>
      </w:pPr>
    </w:p>
    <w:p w14:paraId="0B69BD5D" w14:textId="2DCDECB3" w:rsidR="00AF4593" w:rsidRDefault="00AF4593" w:rsidP="00AF4593">
      <w:pPr>
        <w:pStyle w:val="NoSpacing"/>
      </w:pPr>
    </w:p>
    <w:p w14:paraId="4FFE4C9E" w14:textId="47318ACD" w:rsidR="00AF4593" w:rsidRDefault="00AF4593" w:rsidP="00AF4593">
      <w:pPr>
        <w:pStyle w:val="NoSpacing"/>
      </w:pPr>
    </w:p>
    <w:p w14:paraId="52A6ABB2" w14:textId="34470511" w:rsidR="00AF4593" w:rsidRDefault="00AF4593" w:rsidP="00AF4593">
      <w:pPr>
        <w:pStyle w:val="NoSpacing"/>
      </w:pPr>
    </w:p>
    <w:p w14:paraId="239A3405" w14:textId="09506EB7" w:rsidR="00AF4593" w:rsidRDefault="00AF4593" w:rsidP="00AF4593">
      <w:pPr>
        <w:pStyle w:val="NoSpacing"/>
      </w:pPr>
    </w:p>
    <w:p w14:paraId="6DB41774" w14:textId="7D500F5B" w:rsidR="00AF4593" w:rsidRDefault="00AF4593" w:rsidP="00AF4593">
      <w:pPr>
        <w:pStyle w:val="NoSpacing"/>
      </w:pPr>
    </w:p>
    <w:p w14:paraId="036A0601" w14:textId="56219FDA" w:rsidR="00AF4593" w:rsidRDefault="00AF4593" w:rsidP="00AF4593">
      <w:pPr>
        <w:pStyle w:val="NoSpacing"/>
      </w:pPr>
    </w:p>
    <w:p w14:paraId="62FE50B9" w14:textId="5EC88037" w:rsidR="00AF4593" w:rsidRDefault="00AF4593" w:rsidP="00AF4593">
      <w:pPr>
        <w:pStyle w:val="NoSpacing"/>
      </w:pPr>
    </w:p>
    <w:p w14:paraId="4CEBB63D" w14:textId="6BE5962C" w:rsidR="00AF4593" w:rsidRDefault="00AF4593" w:rsidP="00AF4593">
      <w:pPr>
        <w:pStyle w:val="NoSpacing"/>
      </w:pPr>
    </w:p>
    <w:p w14:paraId="61BF0E3E" w14:textId="007AC29A" w:rsidR="00AF4593" w:rsidRDefault="00AF4593" w:rsidP="00AF4593">
      <w:pPr>
        <w:pStyle w:val="NoSpacing"/>
      </w:pPr>
    </w:p>
    <w:p w14:paraId="00884F83" w14:textId="25BC51C7" w:rsidR="00AF4593" w:rsidRDefault="00AF4593" w:rsidP="00AF4593">
      <w:pPr>
        <w:pStyle w:val="NoSpacing"/>
      </w:pPr>
    </w:p>
    <w:p w14:paraId="449A1469" w14:textId="10108C7E" w:rsidR="004D3FF0" w:rsidRDefault="004D3FF0" w:rsidP="00AF4593">
      <w:pPr>
        <w:pStyle w:val="NoSpacing"/>
      </w:pPr>
    </w:p>
    <w:p w14:paraId="65EA8135" w14:textId="346C5636" w:rsidR="004D3FF0" w:rsidRDefault="004D3FF0" w:rsidP="00AF4593">
      <w:pPr>
        <w:pStyle w:val="NoSpacing"/>
      </w:pPr>
    </w:p>
    <w:p w14:paraId="3B341276" w14:textId="6057526A" w:rsidR="00A76323" w:rsidRDefault="00A76323" w:rsidP="00AF4593">
      <w:pPr>
        <w:pStyle w:val="NoSpacing"/>
      </w:pPr>
    </w:p>
    <w:p w14:paraId="11018C6B" w14:textId="0374AB88" w:rsidR="00A76323" w:rsidRDefault="00A76323" w:rsidP="00AF4593">
      <w:pPr>
        <w:pStyle w:val="NoSpacing"/>
      </w:pPr>
    </w:p>
    <w:p w14:paraId="2DE53EE6" w14:textId="77777777" w:rsidR="00A76323" w:rsidRDefault="00A76323" w:rsidP="00AF4593">
      <w:pPr>
        <w:pStyle w:val="NoSpacing"/>
      </w:pPr>
    </w:p>
    <w:p w14:paraId="04BC65E5" w14:textId="77777777" w:rsidR="00FD1404" w:rsidRPr="008A592B" w:rsidRDefault="004D3FF0" w:rsidP="008A592B">
      <w:pPr>
        <w:pStyle w:val="Heading1"/>
        <w:spacing w:line="360" w:lineRule="auto"/>
        <w:rPr>
          <w:rFonts w:cs="Times New Roman"/>
          <w:noProof/>
          <w:sz w:val="24"/>
          <w:szCs w:val="24"/>
        </w:rPr>
      </w:pPr>
      <w:bookmarkStart w:id="11" w:name="_Toc47680598"/>
      <w:r w:rsidRPr="00D03715">
        <w:lastRenderedPageBreak/>
        <w:t>LIST OF TABLES</w:t>
      </w:r>
      <w:bookmarkEnd w:id="11"/>
      <w:r w:rsidRPr="00D03715">
        <w:rPr>
          <w:sz w:val="28"/>
        </w:rPr>
        <w:fldChar w:fldCharType="begin"/>
      </w:r>
      <w:r w:rsidRPr="00D03715">
        <w:instrText xml:space="preserve"> TOC \h \z \c "Table" </w:instrText>
      </w:r>
      <w:r w:rsidRPr="00D03715">
        <w:rPr>
          <w:sz w:val="28"/>
        </w:rPr>
        <w:fldChar w:fldCharType="separate"/>
      </w:r>
    </w:p>
    <w:p w14:paraId="4A9DA961" w14:textId="67A6AD07"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798" w:history="1">
        <w:r w:rsidR="00FD1404" w:rsidRPr="008A592B">
          <w:rPr>
            <w:rStyle w:val="Hyperlink"/>
            <w:rFonts w:ascii="Times New Roman" w:hAnsi="Times New Roman" w:cs="Times New Roman"/>
            <w:noProof/>
            <w:sz w:val="24"/>
            <w:szCs w:val="24"/>
          </w:rPr>
          <w:t>Table 1 Sample Distribution</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_Toc46482798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46</w:t>
        </w:r>
        <w:r w:rsidR="00FD1404" w:rsidRPr="008A592B">
          <w:rPr>
            <w:rFonts w:ascii="Times New Roman" w:hAnsi="Times New Roman" w:cs="Times New Roman"/>
            <w:noProof/>
            <w:webHidden/>
            <w:sz w:val="24"/>
            <w:szCs w:val="24"/>
          </w:rPr>
          <w:fldChar w:fldCharType="end"/>
        </w:r>
      </w:hyperlink>
    </w:p>
    <w:p w14:paraId="1D77C801" w14:textId="1B33C582"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799" w:history="1">
        <w:r w:rsidR="00FD1404" w:rsidRPr="008A592B">
          <w:rPr>
            <w:rStyle w:val="Hyperlink"/>
            <w:rFonts w:ascii="Times New Roman" w:hAnsi="Times New Roman" w:cs="Times New Roman"/>
            <w:noProof/>
            <w:sz w:val="24"/>
            <w:szCs w:val="24"/>
          </w:rPr>
          <w:t>Table 2 Reliability Analysis</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_Toc46482799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48</w:t>
        </w:r>
        <w:r w:rsidR="00FD1404" w:rsidRPr="008A592B">
          <w:rPr>
            <w:rFonts w:ascii="Times New Roman" w:hAnsi="Times New Roman" w:cs="Times New Roman"/>
            <w:noProof/>
            <w:webHidden/>
            <w:sz w:val="24"/>
            <w:szCs w:val="24"/>
          </w:rPr>
          <w:fldChar w:fldCharType="end"/>
        </w:r>
      </w:hyperlink>
    </w:p>
    <w:p w14:paraId="17409912" w14:textId="7D058EAB"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0" w:history="1">
        <w:r w:rsidR="00FD1404" w:rsidRPr="008A592B">
          <w:rPr>
            <w:rStyle w:val="Hyperlink"/>
            <w:rFonts w:ascii="Times New Roman" w:hAnsi="Times New Roman" w:cs="Times New Roman"/>
            <w:noProof/>
            <w:sz w:val="24"/>
            <w:szCs w:val="24"/>
          </w:rPr>
          <w:t>Table 3. Statistical Treatment of Data</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_Toc46482800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50</w:t>
        </w:r>
        <w:r w:rsidR="00FD1404" w:rsidRPr="008A592B">
          <w:rPr>
            <w:rFonts w:ascii="Times New Roman" w:hAnsi="Times New Roman" w:cs="Times New Roman"/>
            <w:noProof/>
            <w:webHidden/>
            <w:sz w:val="24"/>
            <w:szCs w:val="24"/>
          </w:rPr>
          <w:fldChar w:fldCharType="end"/>
        </w:r>
      </w:hyperlink>
    </w:p>
    <w:p w14:paraId="243CFEB0" w14:textId="09254096"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1" w:history="1">
        <w:r w:rsidR="00FD1404" w:rsidRPr="008A592B">
          <w:rPr>
            <w:rStyle w:val="Hyperlink"/>
            <w:rFonts w:ascii="Times New Roman" w:hAnsi="Times New Roman" w:cs="Times New Roman"/>
            <w:noProof/>
            <w:sz w:val="24"/>
            <w:szCs w:val="24"/>
          </w:rPr>
          <w:t>Table 4 Gender</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_Toc46482801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52</w:t>
        </w:r>
        <w:r w:rsidR="00FD1404" w:rsidRPr="008A592B">
          <w:rPr>
            <w:rFonts w:ascii="Times New Roman" w:hAnsi="Times New Roman" w:cs="Times New Roman"/>
            <w:noProof/>
            <w:webHidden/>
            <w:sz w:val="24"/>
            <w:szCs w:val="24"/>
          </w:rPr>
          <w:fldChar w:fldCharType="end"/>
        </w:r>
      </w:hyperlink>
    </w:p>
    <w:p w14:paraId="530373CA" w14:textId="2B677C91"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2" w:history="1">
        <w:r w:rsidR="00FD1404" w:rsidRPr="008A592B">
          <w:rPr>
            <w:rStyle w:val="Hyperlink"/>
            <w:rFonts w:ascii="Times New Roman" w:hAnsi="Times New Roman" w:cs="Times New Roman"/>
            <w:noProof/>
            <w:sz w:val="24"/>
            <w:szCs w:val="24"/>
          </w:rPr>
          <w:t>Table 5 Area of Academic Specialization</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_Toc46482802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53</w:t>
        </w:r>
        <w:r w:rsidR="00FD1404" w:rsidRPr="008A592B">
          <w:rPr>
            <w:rFonts w:ascii="Times New Roman" w:hAnsi="Times New Roman" w:cs="Times New Roman"/>
            <w:noProof/>
            <w:webHidden/>
            <w:sz w:val="24"/>
            <w:szCs w:val="24"/>
          </w:rPr>
          <w:fldChar w:fldCharType="end"/>
        </w:r>
      </w:hyperlink>
    </w:p>
    <w:p w14:paraId="467DDBA8" w14:textId="0DD3A34F"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3" w:history="1">
        <w:r w:rsidR="00FD1404" w:rsidRPr="008A592B">
          <w:rPr>
            <w:rStyle w:val="Hyperlink"/>
            <w:rFonts w:ascii="Times New Roman" w:hAnsi="Times New Roman" w:cs="Times New Roman"/>
            <w:noProof/>
            <w:sz w:val="24"/>
            <w:szCs w:val="24"/>
          </w:rPr>
          <w:t>Table 6 Position in the Organization</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_Toc46482803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54</w:t>
        </w:r>
        <w:r w:rsidR="00FD1404" w:rsidRPr="008A592B">
          <w:rPr>
            <w:rFonts w:ascii="Times New Roman" w:hAnsi="Times New Roman" w:cs="Times New Roman"/>
            <w:noProof/>
            <w:webHidden/>
            <w:sz w:val="24"/>
            <w:szCs w:val="24"/>
          </w:rPr>
          <w:fldChar w:fldCharType="end"/>
        </w:r>
      </w:hyperlink>
    </w:p>
    <w:p w14:paraId="65609C9D" w14:textId="7E46EB27"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4" w:history="1">
        <w:r w:rsidR="00FD1404" w:rsidRPr="008A592B">
          <w:rPr>
            <w:rStyle w:val="Hyperlink"/>
            <w:rFonts w:ascii="Times New Roman" w:hAnsi="Times New Roman" w:cs="Times New Roman"/>
            <w:noProof/>
            <w:sz w:val="24"/>
            <w:szCs w:val="24"/>
          </w:rPr>
          <w:t>Table 7 Number of Years of Work in the Department</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_Toc46482804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55</w:t>
        </w:r>
        <w:r w:rsidR="00FD1404" w:rsidRPr="008A592B">
          <w:rPr>
            <w:rFonts w:ascii="Times New Roman" w:hAnsi="Times New Roman" w:cs="Times New Roman"/>
            <w:noProof/>
            <w:webHidden/>
            <w:sz w:val="24"/>
            <w:szCs w:val="24"/>
          </w:rPr>
          <w:fldChar w:fldCharType="end"/>
        </w:r>
      </w:hyperlink>
    </w:p>
    <w:p w14:paraId="4665120B" w14:textId="1EB01119"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5" w:history="1">
        <w:r w:rsidR="00FD1404" w:rsidRPr="008A592B">
          <w:rPr>
            <w:rStyle w:val="Hyperlink"/>
            <w:rFonts w:ascii="Times New Roman" w:hAnsi="Times New Roman" w:cs="Times New Roman"/>
            <w:noProof/>
            <w:sz w:val="24"/>
            <w:szCs w:val="24"/>
          </w:rPr>
          <w:t>Table 8 Type of Projects where Procurement is Conducted</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_Toc46482805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57</w:t>
        </w:r>
        <w:r w:rsidR="00FD1404" w:rsidRPr="008A592B">
          <w:rPr>
            <w:rFonts w:ascii="Times New Roman" w:hAnsi="Times New Roman" w:cs="Times New Roman"/>
            <w:noProof/>
            <w:webHidden/>
            <w:sz w:val="24"/>
            <w:szCs w:val="24"/>
          </w:rPr>
          <w:fldChar w:fldCharType="end"/>
        </w:r>
      </w:hyperlink>
    </w:p>
    <w:p w14:paraId="2E721620" w14:textId="195324BF"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6" w:history="1">
        <w:r w:rsidR="00FD1404" w:rsidRPr="008A592B">
          <w:rPr>
            <w:rStyle w:val="Hyperlink"/>
            <w:rFonts w:ascii="Times New Roman" w:hAnsi="Times New Roman" w:cs="Times New Roman"/>
            <w:noProof/>
            <w:sz w:val="24"/>
            <w:szCs w:val="24"/>
          </w:rPr>
          <w:t>Table 9 Officer Supervising Chief Procurement Officer</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_Toc46482806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58</w:t>
        </w:r>
        <w:r w:rsidR="00FD1404" w:rsidRPr="008A592B">
          <w:rPr>
            <w:rFonts w:ascii="Times New Roman" w:hAnsi="Times New Roman" w:cs="Times New Roman"/>
            <w:noProof/>
            <w:webHidden/>
            <w:sz w:val="24"/>
            <w:szCs w:val="24"/>
          </w:rPr>
          <w:fldChar w:fldCharType="end"/>
        </w:r>
      </w:hyperlink>
    </w:p>
    <w:p w14:paraId="69C79334" w14:textId="3AEFB83D"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7" w:history="1">
        <w:r w:rsidR="00FD1404" w:rsidRPr="008A592B">
          <w:rPr>
            <w:rStyle w:val="Hyperlink"/>
            <w:rFonts w:ascii="Times New Roman" w:hAnsi="Times New Roman" w:cs="Times New Roman"/>
            <w:noProof/>
            <w:sz w:val="24"/>
            <w:szCs w:val="24"/>
          </w:rPr>
          <w:t>Table 10 Interference in Strategic Sourcing by Procurement Department</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_Toc46482807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60</w:t>
        </w:r>
        <w:r w:rsidR="00FD1404" w:rsidRPr="008A592B">
          <w:rPr>
            <w:rFonts w:ascii="Times New Roman" w:hAnsi="Times New Roman" w:cs="Times New Roman"/>
            <w:noProof/>
            <w:webHidden/>
            <w:sz w:val="24"/>
            <w:szCs w:val="24"/>
          </w:rPr>
          <w:fldChar w:fldCharType="end"/>
        </w:r>
      </w:hyperlink>
    </w:p>
    <w:p w14:paraId="286719F8" w14:textId="2AA9B009"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8" w:history="1">
        <w:r w:rsidR="00FD1404" w:rsidRPr="008A592B">
          <w:rPr>
            <w:rStyle w:val="Hyperlink"/>
            <w:rFonts w:ascii="Times New Roman" w:hAnsi="Times New Roman" w:cs="Times New Roman"/>
            <w:noProof/>
            <w:sz w:val="24"/>
            <w:szCs w:val="24"/>
          </w:rPr>
          <w:t>Table 11 Perceived Relationship between the Organization and its suppliers</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_Toc46482808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60</w:t>
        </w:r>
        <w:r w:rsidR="00FD1404" w:rsidRPr="008A592B">
          <w:rPr>
            <w:rFonts w:ascii="Times New Roman" w:hAnsi="Times New Roman" w:cs="Times New Roman"/>
            <w:noProof/>
            <w:webHidden/>
            <w:sz w:val="24"/>
            <w:szCs w:val="24"/>
          </w:rPr>
          <w:fldChar w:fldCharType="end"/>
        </w:r>
      </w:hyperlink>
    </w:p>
    <w:p w14:paraId="165BFE09" w14:textId="405096AB"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09" w:history="1">
        <w:r w:rsidR="00FD1404" w:rsidRPr="008A592B">
          <w:rPr>
            <w:rStyle w:val="Hyperlink"/>
            <w:rFonts w:ascii="Times New Roman" w:hAnsi="Times New Roman" w:cs="Times New Roman"/>
            <w:noProof/>
            <w:sz w:val="24"/>
            <w:szCs w:val="24"/>
          </w:rPr>
          <w:t>Table 12 Place of Procurement in the Organization</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_Toc46482809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62</w:t>
        </w:r>
        <w:r w:rsidR="00FD1404" w:rsidRPr="008A592B">
          <w:rPr>
            <w:rFonts w:ascii="Times New Roman" w:hAnsi="Times New Roman" w:cs="Times New Roman"/>
            <w:noProof/>
            <w:webHidden/>
            <w:sz w:val="24"/>
            <w:szCs w:val="24"/>
          </w:rPr>
          <w:fldChar w:fldCharType="end"/>
        </w:r>
      </w:hyperlink>
    </w:p>
    <w:p w14:paraId="622D68EC" w14:textId="3810861E"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10" w:history="1">
        <w:r w:rsidR="00FD1404" w:rsidRPr="008A592B">
          <w:rPr>
            <w:rStyle w:val="Hyperlink"/>
            <w:rFonts w:ascii="Times New Roman" w:hAnsi="Times New Roman" w:cs="Times New Roman"/>
            <w:noProof/>
            <w:sz w:val="24"/>
            <w:szCs w:val="24"/>
          </w:rPr>
          <w:t>Table 13. Method of Procurement Used by the Organization</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_Toc46482810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65</w:t>
        </w:r>
        <w:r w:rsidR="00FD1404" w:rsidRPr="008A592B">
          <w:rPr>
            <w:rFonts w:ascii="Times New Roman" w:hAnsi="Times New Roman" w:cs="Times New Roman"/>
            <w:noProof/>
            <w:webHidden/>
            <w:sz w:val="24"/>
            <w:szCs w:val="24"/>
          </w:rPr>
          <w:fldChar w:fldCharType="end"/>
        </w:r>
      </w:hyperlink>
    </w:p>
    <w:p w14:paraId="031F14C8" w14:textId="0E844A36"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11" w:history="1">
        <w:r w:rsidR="00FD1404" w:rsidRPr="008A592B">
          <w:rPr>
            <w:rStyle w:val="Hyperlink"/>
            <w:rFonts w:ascii="Times New Roman" w:hAnsi="Times New Roman" w:cs="Times New Roman"/>
            <w:noProof/>
            <w:sz w:val="24"/>
            <w:szCs w:val="24"/>
          </w:rPr>
          <w:t>Table 14 Most Common Procurement Method Selected by the Organization</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_Toc46482811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66</w:t>
        </w:r>
        <w:r w:rsidR="00FD1404" w:rsidRPr="008A592B">
          <w:rPr>
            <w:rFonts w:ascii="Times New Roman" w:hAnsi="Times New Roman" w:cs="Times New Roman"/>
            <w:noProof/>
            <w:webHidden/>
            <w:sz w:val="24"/>
            <w:szCs w:val="24"/>
          </w:rPr>
          <w:fldChar w:fldCharType="end"/>
        </w:r>
      </w:hyperlink>
    </w:p>
    <w:p w14:paraId="5A6CF779" w14:textId="632C50CB"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12" w:history="1">
        <w:r w:rsidR="00FD1404" w:rsidRPr="008A592B">
          <w:rPr>
            <w:rStyle w:val="Hyperlink"/>
            <w:rFonts w:ascii="Times New Roman" w:hAnsi="Times New Roman" w:cs="Times New Roman"/>
            <w:noProof/>
            <w:sz w:val="24"/>
            <w:szCs w:val="24"/>
          </w:rPr>
          <w:t>Table 15  Factors Determining the Choice of the Procurement Method to Use</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_Toc46482812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68</w:t>
        </w:r>
        <w:r w:rsidR="00FD1404" w:rsidRPr="008A592B">
          <w:rPr>
            <w:rFonts w:ascii="Times New Roman" w:hAnsi="Times New Roman" w:cs="Times New Roman"/>
            <w:noProof/>
            <w:webHidden/>
            <w:sz w:val="24"/>
            <w:szCs w:val="24"/>
          </w:rPr>
          <w:fldChar w:fldCharType="end"/>
        </w:r>
      </w:hyperlink>
    </w:p>
    <w:p w14:paraId="215ECD5B" w14:textId="5085DD00"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13" w:history="1">
        <w:r w:rsidR="00FD1404" w:rsidRPr="008A592B">
          <w:rPr>
            <w:rStyle w:val="Hyperlink"/>
            <w:rFonts w:ascii="Times New Roman" w:hAnsi="Times New Roman" w:cs="Times New Roman"/>
            <w:bCs/>
            <w:noProof/>
            <w:sz w:val="24"/>
            <w:szCs w:val="24"/>
          </w:rPr>
          <w:t xml:space="preserve">Table 16 </w:t>
        </w:r>
        <w:r w:rsidR="00FD1404" w:rsidRPr="008A592B">
          <w:rPr>
            <w:rStyle w:val="Hyperlink"/>
            <w:rFonts w:ascii="Times New Roman" w:hAnsi="Times New Roman" w:cs="Times New Roman"/>
            <w:noProof/>
            <w:sz w:val="24"/>
            <w:szCs w:val="24"/>
          </w:rPr>
          <w:t>Satisfaction about the Procurement Methods used by the Organization</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_Toc46482813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69</w:t>
        </w:r>
        <w:r w:rsidR="00FD1404" w:rsidRPr="008A592B">
          <w:rPr>
            <w:rFonts w:ascii="Times New Roman" w:hAnsi="Times New Roman" w:cs="Times New Roman"/>
            <w:noProof/>
            <w:webHidden/>
            <w:sz w:val="24"/>
            <w:szCs w:val="24"/>
          </w:rPr>
          <w:fldChar w:fldCharType="end"/>
        </w:r>
      </w:hyperlink>
    </w:p>
    <w:p w14:paraId="4CF8D1DB" w14:textId="0675D25D"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14" w:history="1">
        <w:r w:rsidR="00FD1404" w:rsidRPr="008A592B">
          <w:rPr>
            <w:rStyle w:val="Hyperlink"/>
            <w:rFonts w:ascii="Times New Roman" w:hAnsi="Times New Roman" w:cs="Times New Roman"/>
            <w:bCs/>
            <w:noProof/>
            <w:sz w:val="24"/>
            <w:szCs w:val="24"/>
          </w:rPr>
          <w:t xml:space="preserve">Table 17 </w:t>
        </w:r>
        <w:r w:rsidR="00FD1404" w:rsidRPr="008A592B">
          <w:rPr>
            <w:rStyle w:val="Hyperlink"/>
            <w:rFonts w:ascii="Times New Roman" w:hAnsi="Times New Roman" w:cs="Times New Roman"/>
            <w:noProof/>
            <w:sz w:val="24"/>
            <w:szCs w:val="24"/>
          </w:rPr>
          <w:t>Effectiveness of Procurement Practices</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_Toc46482814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70</w:t>
        </w:r>
        <w:r w:rsidR="00FD1404" w:rsidRPr="008A592B">
          <w:rPr>
            <w:rFonts w:ascii="Times New Roman" w:hAnsi="Times New Roman" w:cs="Times New Roman"/>
            <w:noProof/>
            <w:webHidden/>
            <w:sz w:val="24"/>
            <w:szCs w:val="24"/>
          </w:rPr>
          <w:fldChar w:fldCharType="end"/>
        </w:r>
      </w:hyperlink>
    </w:p>
    <w:p w14:paraId="0097A870" w14:textId="7D5456F0"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15" w:history="1">
        <w:r w:rsidR="00FD1404" w:rsidRPr="008A592B">
          <w:rPr>
            <w:rStyle w:val="Hyperlink"/>
            <w:rFonts w:ascii="Times New Roman" w:hAnsi="Times New Roman" w:cs="Times New Roman"/>
            <w:noProof/>
            <w:sz w:val="24"/>
            <w:szCs w:val="24"/>
          </w:rPr>
          <w:t>Table 18  Relationship between the Place of Procurement in the Organization and the Level of Effectiveness of Procurement Practices</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_Toc46482815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75</w:t>
        </w:r>
        <w:r w:rsidR="00FD1404" w:rsidRPr="008A592B">
          <w:rPr>
            <w:rFonts w:ascii="Times New Roman" w:hAnsi="Times New Roman" w:cs="Times New Roman"/>
            <w:noProof/>
            <w:webHidden/>
            <w:sz w:val="24"/>
            <w:szCs w:val="24"/>
          </w:rPr>
          <w:fldChar w:fldCharType="end"/>
        </w:r>
      </w:hyperlink>
    </w:p>
    <w:p w14:paraId="5525770D" w14:textId="17690D4E" w:rsidR="00FD1404" w:rsidRPr="008A592B" w:rsidRDefault="00A95E48" w:rsidP="008A592B">
      <w:pPr>
        <w:pStyle w:val="TableofFigures"/>
        <w:tabs>
          <w:tab w:val="right" w:pos="8299"/>
        </w:tabs>
        <w:spacing w:line="360" w:lineRule="auto"/>
        <w:rPr>
          <w:rFonts w:ascii="Times New Roman" w:eastAsiaTheme="minorEastAsia" w:hAnsi="Times New Roman" w:cs="Times New Roman"/>
          <w:noProof/>
          <w:sz w:val="24"/>
          <w:szCs w:val="24"/>
        </w:rPr>
      </w:pPr>
      <w:hyperlink w:anchor="_Toc46482816" w:history="1">
        <w:r w:rsidR="00FD1404" w:rsidRPr="008A592B">
          <w:rPr>
            <w:rStyle w:val="Hyperlink"/>
            <w:rFonts w:ascii="Times New Roman" w:hAnsi="Times New Roman" w:cs="Times New Roman"/>
            <w:bCs/>
            <w:noProof/>
            <w:sz w:val="24"/>
            <w:szCs w:val="24"/>
          </w:rPr>
          <w:t xml:space="preserve">Table 19 </w:t>
        </w:r>
        <w:r w:rsidR="00FD1404" w:rsidRPr="008A592B">
          <w:rPr>
            <w:rStyle w:val="Hyperlink"/>
            <w:rFonts w:ascii="Times New Roman" w:hAnsi="Times New Roman" w:cs="Times New Roman"/>
            <w:noProof/>
            <w:sz w:val="24"/>
            <w:szCs w:val="24"/>
          </w:rPr>
          <w:t>Relationship between the Assessment of the Relationship between the Organization and its Suppliers and Place of Procurement in the Organization and the Level of Effectiveness of Procurement Practices</w:t>
        </w:r>
        <w:r w:rsidR="00FD1404" w:rsidRPr="008A592B">
          <w:rPr>
            <w:rFonts w:ascii="Times New Roman" w:hAnsi="Times New Roman" w:cs="Times New Roman"/>
            <w:noProof/>
            <w:webHidden/>
            <w:sz w:val="24"/>
            <w:szCs w:val="24"/>
          </w:rPr>
          <w:tab/>
        </w:r>
        <w:r w:rsidR="00FD1404" w:rsidRPr="008A592B">
          <w:rPr>
            <w:rFonts w:ascii="Times New Roman" w:hAnsi="Times New Roman" w:cs="Times New Roman"/>
            <w:noProof/>
            <w:webHidden/>
            <w:sz w:val="24"/>
            <w:szCs w:val="24"/>
          </w:rPr>
          <w:fldChar w:fldCharType="begin"/>
        </w:r>
        <w:r w:rsidR="00FD1404" w:rsidRPr="008A592B">
          <w:rPr>
            <w:rFonts w:ascii="Times New Roman" w:hAnsi="Times New Roman" w:cs="Times New Roman"/>
            <w:noProof/>
            <w:webHidden/>
            <w:sz w:val="24"/>
            <w:szCs w:val="24"/>
          </w:rPr>
          <w:instrText xml:space="preserve"> PAGEREF _Toc46482816 \h </w:instrText>
        </w:r>
        <w:r w:rsidR="00FD1404" w:rsidRPr="008A592B">
          <w:rPr>
            <w:rFonts w:ascii="Times New Roman" w:hAnsi="Times New Roman" w:cs="Times New Roman"/>
            <w:noProof/>
            <w:webHidden/>
            <w:sz w:val="24"/>
            <w:szCs w:val="24"/>
          </w:rPr>
        </w:r>
        <w:r w:rsidR="00FD1404" w:rsidRPr="008A592B">
          <w:rPr>
            <w:rFonts w:ascii="Times New Roman" w:hAnsi="Times New Roman" w:cs="Times New Roman"/>
            <w:noProof/>
            <w:webHidden/>
            <w:sz w:val="24"/>
            <w:szCs w:val="24"/>
          </w:rPr>
          <w:fldChar w:fldCharType="separate"/>
        </w:r>
        <w:r w:rsidR="006B54EB">
          <w:rPr>
            <w:rFonts w:ascii="Times New Roman" w:hAnsi="Times New Roman" w:cs="Times New Roman"/>
            <w:noProof/>
            <w:webHidden/>
            <w:sz w:val="24"/>
            <w:szCs w:val="24"/>
          </w:rPr>
          <w:t>77</w:t>
        </w:r>
        <w:r w:rsidR="00FD1404" w:rsidRPr="008A592B">
          <w:rPr>
            <w:rFonts w:ascii="Times New Roman" w:hAnsi="Times New Roman" w:cs="Times New Roman"/>
            <w:noProof/>
            <w:webHidden/>
            <w:sz w:val="24"/>
            <w:szCs w:val="24"/>
          </w:rPr>
          <w:fldChar w:fldCharType="end"/>
        </w:r>
      </w:hyperlink>
    </w:p>
    <w:p w14:paraId="5CE19F2E" w14:textId="6BF9256E" w:rsidR="004D3FF0" w:rsidRDefault="004D3FF0" w:rsidP="004D3FF0">
      <w:pPr>
        <w:pStyle w:val="NoSpacing"/>
        <w:rPr>
          <w:rFonts w:ascii="Times New Roman" w:hAnsi="Times New Roman"/>
          <w:color w:val="000000" w:themeColor="text1"/>
        </w:rPr>
      </w:pPr>
      <w:r w:rsidRPr="00D03715">
        <w:rPr>
          <w:rFonts w:ascii="Times New Roman" w:hAnsi="Times New Roman"/>
          <w:color w:val="000000" w:themeColor="text1"/>
        </w:rPr>
        <w:fldChar w:fldCharType="end"/>
      </w:r>
    </w:p>
    <w:p w14:paraId="71D62798" w14:textId="7633188E" w:rsidR="004D3FF0" w:rsidRDefault="004D3FF0" w:rsidP="004D3FF0">
      <w:pPr>
        <w:pStyle w:val="NoSpacing"/>
        <w:rPr>
          <w:rFonts w:ascii="Times New Roman" w:hAnsi="Times New Roman"/>
          <w:color w:val="000000" w:themeColor="text1"/>
        </w:rPr>
      </w:pPr>
    </w:p>
    <w:p w14:paraId="21420902" w14:textId="7D604A4B" w:rsidR="00A76323" w:rsidRDefault="00A76323" w:rsidP="004D3FF0">
      <w:pPr>
        <w:pStyle w:val="NoSpacing"/>
        <w:rPr>
          <w:rFonts w:ascii="Times New Roman" w:hAnsi="Times New Roman"/>
          <w:color w:val="000000" w:themeColor="text1"/>
        </w:rPr>
      </w:pPr>
    </w:p>
    <w:p w14:paraId="720F24C4" w14:textId="4A02676B" w:rsidR="00A76323" w:rsidRDefault="00A76323" w:rsidP="004D3FF0">
      <w:pPr>
        <w:pStyle w:val="NoSpacing"/>
        <w:rPr>
          <w:rFonts w:ascii="Times New Roman" w:hAnsi="Times New Roman"/>
          <w:color w:val="000000" w:themeColor="text1"/>
        </w:rPr>
      </w:pPr>
    </w:p>
    <w:p w14:paraId="59464338" w14:textId="778DA2E4" w:rsidR="00A76323" w:rsidRDefault="00A76323" w:rsidP="004D3FF0">
      <w:pPr>
        <w:pStyle w:val="NoSpacing"/>
        <w:rPr>
          <w:rFonts w:ascii="Times New Roman" w:hAnsi="Times New Roman"/>
          <w:color w:val="000000" w:themeColor="text1"/>
        </w:rPr>
      </w:pPr>
    </w:p>
    <w:p w14:paraId="0FAF0615" w14:textId="488913D8" w:rsidR="00A76323" w:rsidRDefault="00A76323" w:rsidP="004D3FF0">
      <w:pPr>
        <w:pStyle w:val="NoSpacing"/>
        <w:rPr>
          <w:rFonts w:ascii="Times New Roman" w:hAnsi="Times New Roman"/>
          <w:color w:val="000000" w:themeColor="text1"/>
        </w:rPr>
      </w:pPr>
    </w:p>
    <w:p w14:paraId="4DCB127F" w14:textId="0291617D" w:rsidR="00A76323" w:rsidRDefault="00A76323" w:rsidP="004D3FF0">
      <w:pPr>
        <w:pStyle w:val="NoSpacing"/>
        <w:rPr>
          <w:rFonts w:ascii="Times New Roman" w:hAnsi="Times New Roman"/>
          <w:color w:val="000000" w:themeColor="text1"/>
        </w:rPr>
      </w:pPr>
    </w:p>
    <w:p w14:paraId="1E55B99A" w14:textId="59BDFD79" w:rsidR="00A76323" w:rsidRDefault="00A76323" w:rsidP="004D3FF0">
      <w:pPr>
        <w:pStyle w:val="NoSpacing"/>
        <w:rPr>
          <w:rFonts w:ascii="Times New Roman" w:hAnsi="Times New Roman"/>
          <w:color w:val="000000" w:themeColor="text1"/>
        </w:rPr>
      </w:pPr>
    </w:p>
    <w:p w14:paraId="68B1E219" w14:textId="0B3BBC71" w:rsidR="00A76323" w:rsidRDefault="00A76323" w:rsidP="004D3FF0">
      <w:pPr>
        <w:pStyle w:val="NoSpacing"/>
        <w:rPr>
          <w:rFonts w:ascii="Times New Roman" w:hAnsi="Times New Roman"/>
          <w:color w:val="000000" w:themeColor="text1"/>
        </w:rPr>
      </w:pPr>
    </w:p>
    <w:p w14:paraId="0DB8E8FC" w14:textId="09CECC4A" w:rsidR="00A76323" w:rsidRDefault="00A76323" w:rsidP="004D3FF0">
      <w:pPr>
        <w:pStyle w:val="NoSpacing"/>
        <w:rPr>
          <w:rFonts w:ascii="Times New Roman" w:hAnsi="Times New Roman"/>
          <w:color w:val="000000" w:themeColor="text1"/>
        </w:rPr>
      </w:pPr>
    </w:p>
    <w:p w14:paraId="5D7FE3F6" w14:textId="0E592D3C" w:rsidR="00A76323" w:rsidRDefault="00A76323" w:rsidP="004D3FF0">
      <w:pPr>
        <w:pStyle w:val="NoSpacing"/>
        <w:rPr>
          <w:rFonts w:ascii="Times New Roman" w:hAnsi="Times New Roman"/>
          <w:color w:val="000000" w:themeColor="text1"/>
        </w:rPr>
      </w:pPr>
    </w:p>
    <w:p w14:paraId="0E291A9C" w14:textId="59EE94E8" w:rsidR="00A76323" w:rsidRDefault="00A76323" w:rsidP="004D3FF0">
      <w:pPr>
        <w:pStyle w:val="NoSpacing"/>
        <w:rPr>
          <w:rFonts w:ascii="Times New Roman" w:hAnsi="Times New Roman"/>
          <w:color w:val="000000" w:themeColor="text1"/>
        </w:rPr>
      </w:pPr>
    </w:p>
    <w:p w14:paraId="30D37800" w14:textId="3BAF6B2C" w:rsidR="00A76323" w:rsidRDefault="00A76323" w:rsidP="004D3FF0">
      <w:pPr>
        <w:pStyle w:val="NoSpacing"/>
        <w:rPr>
          <w:rFonts w:ascii="Times New Roman" w:hAnsi="Times New Roman"/>
          <w:color w:val="000000" w:themeColor="text1"/>
        </w:rPr>
      </w:pPr>
    </w:p>
    <w:p w14:paraId="53AF4249" w14:textId="058ED96B" w:rsidR="00A76323" w:rsidRDefault="00A76323" w:rsidP="004D3FF0">
      <w:pPr>
        <w:pStyle w:val="NoSpacing"/>
        <w:rPr>
          <w:rFonts w:ascii="Times New Roman" w:hAnsi="Times New Roman"/>
          <w:color w:val="000000" w:themeColor="text1"/>
        </w:rPr>
      </w:pPr>
    </w:p>
    <w:p w14:paraId="67530348" w14:textId="706BBA5F" w:rsidR="00DC02F7" w:rsidRPr="004D3FF0" w:rsidRDefault="00DC02F7" w:rsidP="004D3FF0">
      <w:pPr>
        <w:pStyle w:val="Heading1"/>
      </w:pPr>
      <w:bookmarkStart w:id="12" w:name="_Toc47680599"/>
      <w:r w:rsidRPr="00D03715">
        <w:lastRenderedPageBreak/>
        <w:t>LIST OF FIGURES</w:t>
      </w:r>
      <w:bookmarkEnd w:id="9"/>
      <w:bookmarkEnd w:id="12"/>
    </w:p>
    <w:p w14:paraId="76B1C123" w14:textId="541EED08" w:rsidR="00DC02F7" w:rsidRPr="00D03715" w:rsidRDefault="004A15F1" w:rsidP="00DC02F7">
      <w:pPr>
        <w:pStyle w:val="TableofFigures"/>
        <w:tabs>
          <w:tab w:val="right" w:leader="dot" w:pos="8839"/>
        </w:tabs>
        <w:rPr>
          <w:rFonts w:ascii="Times New Roman" w:eastAsiaTheme="minorEastAsia" w:hAnsi="Times New Roman" w:cs="Times New Roman"/>
          <w:noProof/>
          <w:color w:val="000000" w:themeColor="text1"/>
          <w:sz w:val="24"/>
          <w:szCs w:val="24"/>
        </w:rPr>
      </w:pPr>
      <w:r w:rsidRPr="00D03715">
        <w:rPr>
          <w:rFonts w:ascii="Times New Roman" w:hAnsi="Times New Roman" w:cs="Times New Roman"/>
          <w:color w:val="000000" w:themeColor="text1"/>
          <w:sz w:val="24"/>
          <w:szCs w:val="24"/>
        </w:rPr>
        <w:fldChar w:fldCharType="begin"/>
      </w:r>
      <w:r w:rsidR="00DC02F7" w:rsidRPr="00D03715">
        <w:rPr>
          <w:rFonts w:ascii="Times New Roman" w:hAnsi="Times New Roman" w:cs="Times New Roman"/>
          <w:color w:val="000000" w:themeColor="text1"/>
          <w:sz w:val="24"/>
          <w:szCs w:val="24"/>
        </w:rPr>
        <w:instrText xml:space="preserve"> TOC \h \z \c "Figure" </w:instrText>
      </w:r>
      <w:r w:rsidRPr="00D03715">
        <w:rPr>
          <w:rFonts w:ascii="Times New Roman" w:hAnsi="Times New Roman" w:cs="Times New Roman"/>
          <w:color w:val="000000" w:themeColor="text1"/>
          <w:sz w:val="24"/>
          <w:szCs w:val="24"/>
        </w:rPr>
        <w:fldChar w:fldCharType="separate"/>
      </w:r>
      <w:hyperlink w:anchor="_Toc13237207" w:history="1">
        <w:r w:rsidR="00DC02F7" w:rsidRPr="00D03715">
          <w:rPr>
            <w:rStyle w:val="Hyperlink"/>
            <w:rFonts w:ascii="Times New Roman" w:hAnsi="Times New Roman" w:cs="Times New Roman"/>
            <w:noProof/>
            <w:color w:val="000000" w:themeColor="text1"/>
            <w:sz w:val="24"/>
            <w:szCs w:val="24"/>
          </w:rPr>
          <w:t>Figure 1. Conceptual framework</w:t>
        </w:r>
        <w:r w:rsidR="00DC02F7" w:rsidRPr="00D03715">
          <w:rPr>
            <w:rFonts w:ascii="Times New Roman" w:hAnsi="Times New Roman" w:cs="Times New Roman"/>
            <w:noProof/>
            <w:webHidden/>
            <w:color w:val="000000" w:themeColor="text1"/>
            <w:sz w:val="24"/>
            <w:szCs w:val="24"/>
          </w:rPr>
          <w:tab/>
        </w:r>
        <w:r w:rsidRPr="00D03715">
          <w:rPr>
            <w:rFonts w:ascii="Times New Roman" w:hAnsi="Times New Roman" w:cs="Times New Roman"/>
            <w:noProof/>
            <w:webHidden/>
            <w:color w:val="000000" w:themeColor="text1"/>
            <w:sz w:val="24"/>
            <w:szCs w:val="24"/>
          </w:rPr>
          <w:fldChar w:fldCharType="begin"/>
        </w:r>
        <w:r w:rsidR="00DC02F7" w:rsidRPr="00D03715">
          <w:rPr>
            <w:rFonts w:ascii="Times New Roman" w:hAnsi="Times New Roman" w:cs="Times New Roman"/>
            <w:noProof/>
            <w:webHidden/>
            <w:color w:val="000000" w:themeColor="text1"/>
            <w:sz w:val="24"/>
            <w:szCs w:val="24"/>
          </w:rPr>
          <w:instrText xml:space="preserve"> PAGEREF _Toc13237207 \h </w:instrText>
        </w:r>
        <w:r w:rsidRPr="00D03715">
          <w:rPr>
            <w:rFonts w:ascii="Times New Roman" w:hAnsi="Times New Roman" w:cs="Times New Roman"/>
            <w:noProof/>
            <w:webHidden/>
            <w:color w:val="000000" w:themeColor="text1"/>
            <w:sz w:val="24"/>
            <w:szCs w:val="24"/>
          </w:rPr>
        </w:r>
        <w:r w:rsidRPr="00D03715">
          <w:rPr>
            <w:rFonts w:ascii="Times New Roman" w:hAnsi="Times New Roman" w:cs="Times New Roman"/>
            <w:noProof/>
            <w:webHidden/>
            <w:color w:val="000000" w:themeColor="text1"/>
            <w:sz w:val="24"/>
            <w:szCs w:val="24"/>
          </w:rPr>
          <w:fldChar w:fldCharType="separate"/>
        </w:r>
        <w:r w:rsidR="006B54EB">
          <w:rPr>
            <w:rFonts w:ascii="Times New Roman" w:hAnsi="Times New Roman" w:cs="Times New Roman"/>
            <w:noProof/>
            <w:webHidden/>
            <w:color w:val="000000" w:themeColor="text1"/>
            <w:sz w:val="24"/>
            <w:szCs w:val="24"/>
          </w:rPr>
          <w:t>19</w:t>
        </w:r>
        <w:r w:rsidRPr="00D03715">
          <w:rPr>
            <w:rFonts w:ascii="Times New Roman" w:hAnsi="Times New Roman" w:cs="Times New Roman"/>
            <w:noProof/>
            <w:webHidden/>
            <w:color w:val="000000" w:themeColor="text1"/>
            <w:sz w:val="24"/>
            <w:szCs w:val="24"/>
          </w:rPr>
          <w:fldChar w:fldCharType="end"/>
        </w:r>
      </w:hyperlink>
    </w:p>
    <w:p w14:paraId="1C4B4FB5" w14:textId="412E0A06" w:rsidR="00DC02F7" w:rsidRPr="00D03715" w:rsidRDefault="00A95E48" w:rsidP="00DC02F7">
      <w:pPr>
        <w:pStyle w:val="TableofFigures"/>
        <w:tabs>
          <w:tab w:val="right" w:leader="dot" w:pos="8839"/>
        </w:tabs>
        <w:rPr>
          <w:rFonts w:ascii="Times New Roman" w:eastAsiaTheme="minorEastAsia" w:hAnsi="Times New Roman" w:cs="Times New Roman"/>
          <w:noProof/>
          <w:color w:val="000000" w:themeColor="text1"/>
          <w:sz w:val="24"/>
          <w:szCs w:val="24"/>
        </w:rPr>
      </w:pPr>
      <w:hyperlink w:anchor="_Toc13237208" w:history="1">
        <w:r w:rsidR="00DC02F7" w:rsidRPr="00D03715">
          <w:rPr>
            <w:rStyle w:val="Hyperlink"/>
            <w:rFonts w:ascii="Times New Roman" w:hAnsi="Times New Roman" w:cs="Times New Roman"/>
            <w:noProof/>
            <w:color w:val="000000" w:themeColor="text1"/>
            <w:sz w:val="24"/>
            <w:szCs w:val="24"/>
          </w:rPr>
          <w:t>Figure 2.</w:t>
        </w:r>
        <w:r w:rsidR="00263E96" w:rsidRPr="00D03715">
          <w:rPr>
            <w:rStyle w:val="Hyperlink"/>
            <w:rFonts w:ascii="Times New Roman" w:hAnsi="Times New Roman" w:cs="Times New Roman"/>
            <w:noProof/>
            <w:color w:val="000000" w:themeColor="text1"/>
            <w:sz w:val="24"/>
            <w:szCs w:val="24"/>
          </w:rPr>
          <w:t xml:space="preserve"> </w:t>
        </w:r>
        <w:r w:rsidR="00DC02F7" w:rsidRPr="00D03715">
          <w:rPr>
            <w:rStyle w:val="Hyperlink"/>
            <w:rFonts w:ascii="Times New Roman" w:hAnsi="Times New Roman" w:cs="Times New Roman"/>
            <w:noProof/>
            <w:color w:val="000000" w:themeColor="text1"/>
            <w:sz w:val="24"/>
            <w:szCs w:val="24"/>
          </w:rPr>
          <w:t>RFQ process</w:t>
        </w:r>
        <w:r w:rsidR="00DC02F7" w:rsidRPr="00D03715">
          <w:rPr>
            <w:rFonts w:ascii="Times New Roman" w:hAnsi="Times New Roman" w:cs="Times New Roman"/>
            <w:noProof/>
            <w:webHidden/>
            <w:color w:val="000000" w:themeColor="text1"/>
            <w:sz w:val="24"/>
            <w:szCs w:val="24"/>
          </w:rPr>
          <w:tab/>
        </w:r>
        <w:r w:rsidR="004A15F1" w:rsidRPr="00D03715">
          <w:rPr>
            <w:rFonts w:ascii="Times New Roman" w:hAnsi="Times New Roman" w:cs="Times New Roman"/>
            <w:noProof/>
            <w:webHidden/>
            <w:color w:val="000000" w:themeColor="text1"/>
            <w:sz w:val="24"/>
            <w:szCs w:val="24"/>
          </w:rPr>
          <w:fldChar w:fldCharType="begin"/>
        </w:r>
        <w:r w:rsidR="00DC02F7" w:rsidRPr="00D03715">
          <w:rPr>
            <w:rFonts w:ascii="Times New Roman" w:hAnsi="Times New Roman" w:cs="Times New Roman"/>
            <w:noProof/>
            <w:webHidden/>
            <w:color w:val="000000" w:themeColor="text1"/>
            <w:sz w:val="24"/>
            <w:szCs w:val="24"/>
          </w:rPr>
          <w:instrText xml:space="preserve"> PAGEREF _Toc13237208 \h </w:instrText>
        </w:r>
        <w:r w:rsidR="004A15F1" w:rsidRPr="00D03715">
          <w:rPr>
            <w:rFonts w:ascii="Times New Roman" w:hAnsi="Times New Roman" w:cs="Times New Roman"/>
            <w:noProof/>
            <w:webHidden/>
            <w:color w:val="000000" w:themeColor="text1"/>
            <w:sz w:val="24"/>
            <w:szCs w:val="24"/>
          </w:rPr>
        </w:r>
        <w:r w:rsidR="004A15F1" w:rsidRPr="00D03715">
          <w:rPr>
            <w:rFonts w:ascii="Times New Roman" w:hAnsi="Times New Roman" w:cs="Times New Roman"/>
            <w:noProof/>
            <w:webHidden/>
            <w:color w:val="000000" w:themeColor="text1"/>
            <w:sz w:val="24"/>
            <w:szCs w:val="24"/>
          </w:rPr>
          <w:fldChar w:fldCharType="separate"/>
        </w:r>
        <w:r w:rsidR="006B54EB">
          <w:rPr>
            <w:rFonts w:ascii="Times New Roman" w:hAnsi="Times New Roman" w:cs="Times New Roman"/>
            <w:noProof/>
            <w:webHidden/>
            <w:color w:val="000000" w:themeColor="text1"/>
            <w:sz w:val="24"/>
            <w:szCs w:val="24"/>
          </w:rPr>
          <w:t>29</w:t>
        </w:r>
        <w:r w:rsidR="004A15F1" w:rsidRPr="00D03715">
          <w:rPr>
            <w:rFonts w:ascii="Times New Roman" w:hAnsi="Times New Roman" w:cs="Times New Roman"/>
            <w:noProof/>
            <w:webHidden/>
            <w:color w:val="000000" w:themeColor="text1"/>
            <w:sz w:val="24"/>
            <w:szCs w:val="24"/>
          </w:rPr>
          <w:fldChar w:fldCharType="end"/>
        </w:r>
      </w:hyperlink>
    </w:p>
    <w:p w14:paraId="103D8D20" w14:textId="41EFF29E" w:rsidR="00DC02F7" w:rsidRPr="00D03715" w:rsidRDefault="00A95E48" w:rsidP="00DC02F7">
      <w:pPr>
        <w:pStyle w:val="TableofFigures"/>
        <w:tabs>
          <w:tab w:val="right" w:leader="dot" w:pos="8839"/>
        </w:tabs>
        <w:rPr>
          <w:rFonts w:ascii="Times New Roman" w:eastAsiaTheme="minorEastAsia" w:hAnsi="Times New Roman" w:cs="Times New Roman"/>
          <w:noProof/>
          <w:color w:val="000000" w:themeColor="text1"/>
          <w:sz w:val="24"/>
          <w:szCs w:val="24"/>
        </w:rPr>
      </w:pPr>
      <w:hyperlink w:anchor="_Toc13237209" w:history="1">
        <w:r w:rsidR="00DC02F7" w:rsidRPr="00D03715">
          <w:rPr>
            <w:rStyle w:val="Hyperlink"/>
            <w:rFonts w:ascii="Times New Roman" w:hAnsi="Times New Roman" w:cs="Times New Roman"/>
            <w:noProof/>
            <w:color w:val="000000" w:themeColor="text1"/>
            <w:sz w:val="24"/>
            <w:szCs w:val="24"/>
          </w:rPr>
          <w:t>Figure 3</w:t>
        </w:r>
        <w:r w:rsidR="00263E96" w:rsidRPr="00D03715">
          <w:rPr>
            <w:rStyle w:val="Hyperlink"/>
            <w:rFonts w:ascii="Times New Roman" w:hAnsi="Times New Roman" w:cs="Times New Roman"/>
            <w:noProof/>
            <w:color w:val="000000" w:themeColor="text1"/>
            <w:sz w:val="24"/>
            <w:szCs w:val="24"/>
          </w:rPr>
          <w:t>.</w:t>
        </w:r>
        <w:r w:rsidR="00DC02F7" w:rsidRPr="00D03715">
          <w:rPr>
            <w:rStyle w:val="Hyperlink"/>
            <w:rFonts w:ascii="Times New Roman" w:hAnsi="Times New Roman" w:cs="Times New Roman"/>
            <w:noProof/>
            <w:color w:val="000000" w:themeColor="text1"/>
            <w:sz w:val="24"/>
            <w:szCs w:val="24"/>
          </w:rPr>
          <w:t xml:space="preserve"> Level of </w:t>
        </w:r>
        <w:r w:rsidR="00263E96" w:rsidRPr="00D03715">
          <w:rPr>
            <w:rStyle w:val="Hyperlink"/>
            <w:rFonts w:ascii="Times New Roman" w:hAnsi="Times New Roman" w:cs="Times New Roman"/>
            <w:noProof/>
            <w:color w:val="000000" w:themeColor="text1"/>
            <w:sz w:val="24"/>
            <w:szCs w:val="24"/>
          </w:rPr>
          <w:t>e</w:t>
        </w:r>
        <w:r w:rsidR="00DC02F7" w:rsidRPr="00D03715">
          <w:rPr>
            <w:rStyle w:val="Hyperlink"/>
            <w:rFonts w:ascii="Times New Roman" w:hAnsi="Times New Roman" w:cs="Times New Roman"/>
            <w:noProof/>
            <w:color w:val="000000" w:themeColor="text1"/>
            <w:sz w:val="24"/>
            <w:szCs w:val="24"/>
          </w:rPr>
          <w:t>ducation</w:t>
        </w:r>
        <w:r w:rsidR="00DC02F7" w:rsidRPr="00D03715">
          <w:rPr>
            <w:rFonts w:ascii="Times New Roman" w:hAnsi="Times New Roman" w:cs="Times New Roman"/>
            <w:noProof/>
            <w:webHidden/>
            <w:color w:val="000000" w:themeColor="text1"/>
            <w:sz w:val="24"/>
            <w:szCs w:val="24"/>
          </w:rPr>
          <w:tab/>
        </w:r>
        <w:r w:rsidR="004A15F1" w:rsidRPr="00D03715">
          <w:rPr>
            <w:rFonts w:ascii="Times New Roman" w:hAnsi="Times New Roman" w:cs="Times New Roman"/>
            <w:noProof/>
            <w:webHidden/>
            <w:color w:val="000000" w:themeColor="text1"/>
            <w:sz w:val="24"/>
            <w:szCs w:val="24"/>
          </w:rPr>
          <w:fldChar w:fldCharType="begin"/>
        </w:r>
        <w:r w:rsidR="00DC02F7" w:rsidRPr="00D03715">
          <w:rPr>
            <w:rFonts w:ascii="Times New Roman" w:hAnsi="Times New Roman" w:cs="Times New Roman"/>
            <w:noProof/>
            <w:webHidden/>
            <w:color w:val="000000" w:themeColor="text1"/>
            <w:sz w:val="24"/>
            <w:szCs w:val="24"/>
          </w:rPr>
          <w:instrText xml:space="preserve"> PAGEREF _Toc13237209 \h </w:instrText>
        </w:r>
        <w:r w:rsidR="004A15F1" w:rsidRPr="00D03715">
          <w:rPr>
            <w:rFonts w:ascii="Times New Roman" w:hAnsi="Times New Roman" w:cs="Times New Roman"/>
            <w:noProof/>
            <w:webHidden/>
            <w:color w:val="000000" w:themeColor="text1"/>
            <w:sz w:val="24"/>
            <w:szCs w:val="24"/>
          </w:rPr>
        </w:r>
        <w:r w:rsidR="004A15F1" w:rsidRPr="00D03715">
          <w:rPr>
            <w:rFonts w:ascii="Times New Roman" w:hAnsi="Times New Roman" w:cs="Times New Roman"/>
            <w:noProof/>
            <w:webHidden/>
            <w:color w:val="000000" w:themeColor="text1"/>
            <w:sz w:val="24"/>
            <w:szCs w:val="24"/>
          </w:rPr>
          <w:fldChar w:fldCharType="separate"/>
        </w:r>
        <w:r w:rsidR="006B54EB">
          <w:rPr>
            <w:rFonts w:ascii="Times New Roman" w:hAnsi="Times New Roman" w:cs="Times New Roman"/>
            <w:noProof/>
            <w:webHidden/>
            <w:color w:val="000000" w:themeColor="text1"/>
            <w:sz w:val="24"/>
            <w:szCs w:val="24"/>
          </w:rPr>
          <w:t>53</w:t>
        </w:r>
        <w:r w:rsidR="004A15F1" w:rsidRPr="00D03715">
          <w:rPr>
            <w:rFonts w:ascii="Times New Roman" w:hAnsi="Times New Roman" w:cs="Times New Roman"/>
            <w:noProof/>
            <w:webHidden/>
            <w:color w:val="000000" w:themeColor="text1"/>
            <w:sz w:val="24"/>
            <w:szCs w:val="24"/>
          </w:rPr>
          <w:fldChar w:fldCharType="end"/>
        </w:r>
      </w:hyperlink>
    </w:p>
    <w:p w14:paraId="245BCB36" w14:textId="03AD53C7" w:rsidR="00DC02F7" w:rsidRPr="00D03715" w:rsidRDefault="00A95E48" w:rsidP="00DC02F7">
      <w:pPr>
        <w:pStyle w:val="TableofFigures"/>
        <w:tabs>
          <w:tab w:val="right" w:leader="dot" w:pos="8839"/>
        </w:tabs>
        <w:rPr>
          <w:rFonts w:ascii="Times New Roman" w:eastAsiaTheme="minorEastAsia" w:hAnsi="Times New Roman" w:cs="Times New Roman"/>
          <w:noProof/>
          <w:color w:val="000000" w:themeColor="text1"/>
          <w:sz w:val="24"/>
          <w:szCs w:val="24"/>
        </w:rPr>
      </w:pPr>
      <w:hyperlink w:anchor="_Toc13237210" w:history="1">
        <w:r w:rsidR="00DC02F7" w:rsidRPr="00D03715">
          <w:rPr>
            <w:rStyle w:val="Hyperlink"/>
            <w:rFonts w:ascii="Times New Roman" w:hAnsi="Times New Roman" w:cs="Times New Roman"/>
            <w:noProof/>
            <w:color w:val="000000" w:themeColor="text1"/>
            <w:sz w:val="24"/>
            <w:szCs w:val="24"/>
          </w:rPr>
          <w:t xml:space="preserve">Figure 4. </w:t>
        </w:r>
        <w:r w:rsidR="00263E96" w:rsidRPr="00D03715">
          <w:rPr>
            <w:rStyle w:val="Hyperlink"/>
            <w:rFonts w:ascii="Times New Roman" w:hAnsi="Times New Roman" w:cs="Times New Roman"/>
            <w:noProof/>
            <w:color w:val="000000" w:themeColor="text1"/>
            <w:sz w:val="24"/>
            <w:szCs w:val="24"/>
          </w:rPr>
          <w:t>Whether there</w:t>
        </w:r>
        <w:r w:rsidR="00DC02F7" w:rsidRPr="00D03715">
          <w:rPr>
            <w:rStyle w:val="Hyperlink"/>
            <w:rFonts w:ascii="Times New Roman" w:hAnsi="Times New Roman" w:cs="Times New Roman"/>
            <w:noProof/>
            <w:color w:val="000000" w:themeColor="text1"/>
            <w:sz w:val="24"/>
            <w:szCs w:val="24"/>
          </w:rPr>
          <w:t xml:space="preserve"> is a procurement department in </w:t>
        </w:r>
        <w:r w:rsidR="00263E96" w:rsidRPr="00D03715">
          <w:rPr>
            <w:rStyle w:val="Hyperlink"/>
            <w:rFonts w:ascii="Times New Roman" w:hAnsi="Times New Roman" w:cs="Times New Roman"/>
            <w:noProof/>
            <w:color w:val="000000" w:themeColor="text1"/>
            <w:sz w:val="24"/>
            <w:szCs w:val="24"/>
          </w:rPr>
          <w:t>the</w:t>
        </w:r>
        <w:r w:rsidR="00DC02F7" w:rsidRPr="00D03715">
          <w:rPr>
            <w:rStyle w:val="Hyperlink"/>
            <w:rFonts w:ascii="Times New Roman" w:hAnsi="Times New Roman" w:cs="Times New Roman"/>
            <w:noProof/>
            <w:color w:val="000000" w:themeColor="text1"/>
            <w:sz w:val="24"/>
            <w:szCs w:val="24"/>
          </w:rPr>
          <w:t xml:space="preserve"> organization</w:t>
        </w:r>
        <w:r w:rsidR="00DC02F7" w:rsidRPr="00D03715">
          <w:rPr>
            <w:rFonts w:ascii="Times New Roman" w:hAnsi="Times New Roman" w:cs="Times New Roman"/>
            <w:noProof/>
            <w:webHidden/>
            <w:color w:val="000000" w:themeColor="text1"/>
            <w:sz w:val="24"/>
            <w:szCs w:val="24"/>
          </w:rPr>
          <w:tab/>
        </w:r>
        <w:r w:rsidR="004A15F1" w:rsidRPr="00D03715">
          <w:rPr>
            <w:rFonts w:ascii="Times New Roman" w:hAnsi="Times New Roman" w:cs="Times New Roman"/>
            <w:noProof/>
            <w:webHidden/>
            <w:color w:val="000000" w:themeColor="text1"/>
            <w:sz w:val="24"/>
            <w:szCs w:val="24"/>
          </w:rPr>
          <w:fldChar w:fldCharType="begin"/>
        </w:r>
        <w:r w:rsidR="00DC02F7" w:rsidRPr="00D03715">
          <w:rPr>
            <w:rFonts w:ascii="Times New Roman" w:hAnsi="Times New Roman" w:cs="Times New Roman"/>
            <w:noProof/>
            <w:webHidden/>
            <w:color w:val="000000" w:themeColor="text1"/>
            <w:sz w:val="24"/>
            <w:szCs w:val="24"/>
          </w:rPr>
          <w:instrText xml:space="preserve"> PAGEREF _Toc13237210 \h </w:instrText>
        </w:r>
        <w:r w:rsidR="004A15F1" w:rsidRPr="00D03715">
          <w:rPr>
            <w:rFonts w:ascii="Times New Roman" w:hAnsi="Times New Roman" w:cs="Times New Roman"/>
            <w:noProof/>
            <w:webHidden/>
            <w:color w:val="000000" w:themeColor="text1"/>
            <w:sz w:val="24"/>
            <w:szCs w:val="24"/>
          </w:rPr>
        </w:r>
        <w:r w:rsidR="004A15F1" w:rsidRPr="00D03715">
          <w:rPr>
            <w:rFonts w:ascii="Times New Roman" w:hAnsi="Times New Roman" w:cs="Times New Roman"/>
            <w:noProof/>
            <w:webHidden/>
            <w:color w:val="000000" w:themeColor="text1"/>
            <w:sz w:val="24"/>
            <w:szCs w:val="24"/>
          </w:rPr>
          <w:fldChar w:fldCharType="separate"/>
        </w:r>
        <w:r w:rsidR="006B54EB">
          <w:rPr>
            <w:rFonts w:ascii="Times New Roman" w:hAnsi="Times New Roman" w:cs="Times New Roman"/>
            <w:noProof/>
            <w:webHidden/>
            <w:color w:val="000000" w:themeColor="text1"/>
            <w:sz w:val="24"/>
            <w:szCs w:val="24"/>
          </w:rPr>
          <w:t>56</w:t>
        </w:r>
        <w:r w:rsidR="004A15F1" w:rsidRPr="00D03715">
          <w:rPr>
            <w:rFonts w:ascii="Times New Roman" w:hAnsi="Times New Roman" w:cs="Times New Roman"/>
            <w:noProof/>
            <w:webHidden/>
            <w:color w:val="000000" w:themeColor="text1"/>
            <w:sz w:val="24"/>
            <w:szCs w:val="24"/>
          </w:rPr>
          <w:fldChar w:fldCharType="end"/>
        </w:r>
      </w:hyperlink>
    </w:p>
    <w:p w14:paraId="708F8E23" w14:textId="7E580895" w:rsidR="00DC02F7" w:rsidRPr="00D03715" w:rsidRDefault="00A95E48" w:rsidP="00BF45B8">
      <w:pPr>
        <w:pStyle w:val="TableofFigures"/>
        <w:tabs>
          <w:tab w:val="right" w:leader="dot" w:pos="8839"/>
        </w:tabs>
        <w:ind w:left="900" w:hanging="900"/>
        <w:rPr>
          <w:rFonts w:ascii="Times New Roman" w:eastAsiaTheme="minorEastAsia" w:hAnsi="Times New Roman" w:cs="Times New Roman"/>
          <w:noProof/>
          <w:color w:val="000000" w:themeColor="text1"/>
          <w:sz w:val="24"/>
          <w:szCs w:val="24"/>
        </w:rPr>
      </w:pPr>
      <w:hyperlink w:anchor="_Toc13237211" w:history="1">
        <w:r w:rsidR="00DC02F7" w:rsidRPr="00D03715">
          <w:rPr>
            <w:rStyle w:val="Hyperlink"/>
            <w:rFonts w:ascii="Times New Roman" w:hAnsi="Times New Roman" w:cs="Times New Roman"/>
            <w:noProof/>
            <w:color w:val="000000" w:themeColor="text1"/>
            <w:sz w:val="24"/>
            <w:szCs w:val="24"/>
          </w:rPr>
          <w:t>Figure 5. Strategic sourcing was solely the role of your department in the organization</w:t>
        </w:r>
        <w:r w:rsidR="00DC02F7" w:rsidRPr="00D03715">
          <w:rPr>
            <w:rFonts w:ascii="Times New Roman" w:hAnsi="Times New Roman" w:cs="Times New Roman"/>
            <w:noProof/>
            <w:webHidden/>
            <w:color w:val="000000" w:themeColor="text1"/>
            <w:sz w:val="24"/>
            <w:szCs w:val="24"/>
          </w:rPr>
          <w:tab/>
        </w:r>
        <w:r w:rsidR="004A15F1" w:rsidRPr="00D03715">
          <w:rPr>
            <w:rFonts w:ascii="Times New Roman" w:hAnsi="Times New Roman" w:cs="Times New Roman"/>
            <w:noProof/>
            <w:webHidden/>
            <w:color w:val="000000" w:themeColor="text1"/>
            <w:sz w:val="24"/>
            <w:szCs w:val="24"/>
          </w:rPr>
          <w:fldChar w:fldCharType="begin"/>
        </w:r>
        <w:r w:rsidR="00DC02F7" w:rsidRPr="00D03715">
          <w:rPr>
            <w:rFonts w:ascii="Times New Roman" w:hAnsi="Times New Roman" w:cs="Times New Roman"/>
            <w:noProof/>
            <w:webHidden/>
            <w:color w:val="000000" w:themeColor="text1"/>
            <w:sz w:val="24"/>
            <w:szCs w:val="24"/>
          </w:rPr>
          <w:instrText xml:space="preserve"> PAGEREF _Toc13237211 \h </w:instrText>
        </w:r>
        <w:r w:rsidR="004A15F1" w:rsidRPr="00D03715">
          <w:rPr>
            <w:rFonts w:ascii="Times New Roman" w:hAnsi="Times New Roman" w:cs="Times New Roman"/>
            <w:noProof/>
            <w:webHidden/>
            <w:color w:val="000000" w:themeColor="text1"/>
            <w:sz w:val="24"/>
            <w:szCs w:val="24"/>
          </w:rPr>
        </w:r>
        <w:r w:rsidR="004A15F1" w:rsidRPr="00D03715">
          <w:rPr>
            <w:rFonts w:ascii="Times New Roman" w:hAnsi="Times New Roman" w:cs="Times New Roman"/>
            <w:noProof/>
            <w:webHidden/>
            <w:color w:val="000000" w:themeColor="text1"/>
            <w:sz w:val="24"/>
            <w:szCs w:val="24"/>
          </w:rPr>
          <w:fldChar w:fldCharType="separate"/>
        </w:r>
        <w:r w:rsidR="006B54EB">
          <w:rPr>
            <w:rFonts w:ascii="Times New Roman" w:hAnsi="Times New Roman" w:cs="Times New Roman"/>
            <w:noProof/>
            <w:webHidden/>
            <w:color w:val="000000" w:themeColor="text1"/>
            <w:sz w:val="24"/>
            <w:szCs w:val="24"/>
          </w:rPr>
          <w:t>59</w:t>
        </w:r>
        <w:r w:rsidR="004A15F1" w:rsidRPr="00D03715">
          <w:rPr>
            <w:rFonts w:ascii="Times New Roman" w:hAnsi="Times New Roman" w:cs="Times New Roman"/>
            <w:noProof/>
            <w:webHidden/>
            <w:color w:val="000000" w:themeColor="text1"/>
            <w:sz w:val="24"/>
            <w:szCs w:val="24"/>
          </w:rPr>
          <w:fldChar w:fldCharType="end"/>
        </w:r>
      </w:hyperlink>
    </w:p>
    <w:p w14:paraId="4E4CC568" w14:textId="4FFA1855" w:rsidR="00DC02F7" w:rsidRDefault="004A15F1" w:rsidP="00DC02F7">
      <w:pPr>
        <w:pStyle w:val="NoSpacing"/>
        <w:rPr>
          <w:rFonts w:ascii="Times New Roman" w:hAnsi="Times New Roman"/>
          <w:color w:val="000000" w:themeColor="text1"/>
          <w:sz w:val="24"/>
          <w:szCs w:val="24"/>
        </w:rPr>
      </w:pPr>
      <w:r w:rsidRPr="00D03715">
        <w:rPr>
          <w:rFonts w:ascii="Times New Roman" w:hAnsi="Times New Roman"/>
          <w:color w:val="000000" w:themeColor="text1"/>
          <w:sz w:val="24"/>
          <w:szCs w:val="24"/>
        </w:rPr>
        <w:fldChar w:fldCharType="end"/>
      </w:r>
    </w:p>
    <w:p w14:paraId="4884449A" w14:textId="20753057" w:rsidR="00F72A7A" w:rsidRDefault="00F72A7A" w:rsidP="00DC02F7">
      <w:pPr>
        <w:pStyle w:val="NoSpacing"/>
        <w:rPr>
          <w:rFonts w:ascii="Times New Roman" w:hAnsi="Times New Roman"/>
          <w:color w:val="000000" w:themeColor="text1"/>
          <w:sz w:val="24"/>
          <w:szCs w:val="24"/>
        </w:rPr>
      </w:pPr>
    </w:p>
    <w:p w14:paraId="4ACC4C8D" w14:textId="0BD10ED6" w:rsidR="00F72A7A" w:rsidRDefault="00F72A7A" w:rsidP="00DC02F7">
      <w:pPr>
        <w:pStyle w:val="NoSpacing"/>
        <w:rPr>
          <w:rFonts w:ascii="Times New Roman" w:hAnsi="Times New Roman"/>
          <w:color w:val="000000" w:themeColor="text1"/>
          <w:sz w:val="24"/>
          <w:szCs w:val="24"/>
        </w:rPr>
      </w:pPr>
    </w:p>
    <w:p w14:paraId="6E32D9B8" w14:textId="63EE14C1" w:rsidR="00F72A7A" w:rsidRDefault="00F72A7A" w:rsidP="00DC02F7">
      <w:pPr>
        <w:pStyle w:val="NoSpacing"/>
        <w:rPr>
          <w:rFonts w:ascii="Times New Roman" w:hAnsi="Times New Roman"/>
          <w:color w:val="000000" w:themeColor="text1"/>
          <w:sz w:val="24"/>
          <w:szCs w:val="24"/>
        </w:rPr>
      </w:pPr>
    </w:p>
    <w:p w14:paraId="3F9F1DBC" w14:textId="1C3E5DF1" w:rsidR="00F72A7A" w:rsidRDefault="00F72A7A" w:rsidP="00DC02F7">
      <w:pPr>
        <w:pStyle w:val="NoSpacing"/>
        <w:rPr>
          <w:rFonts w:ascii="Times New Roman" w:hAnsi="Times New Roman"/>
          <w:color w:val="000000" w:themeColor="text1"/>
          <w:sz w:val="24"/>
          <w:szCs w:val="24"/>
        </w:rPr>
      </w:pPr>
    </w:p>
    <w:p w14:paraId="1FA69529" w14:textId="6FA810FA" w:rsidR="00F72A7A" w:rsidRDefault="00F72A7A" w:rsidP="00DC02F7">
      <w:pPr>
        <w:pStyle w:val="NoSpacing"/>
        <w:rPr>
          <w:rFonts w:ascii="Times New Roman" w:hAnsi="Times New Roman"/>
          <w:color w:val="000000" w:themeColor="text1"/>
          <w:sz w:val="24"/>
          <w:szCs w:val="24"/>
        </w:rPr>
      </w:pPr>
    </w:p>
    <w:p w14:paraId="1DA0320C" w14:textId="1C3CC8CA" w:rsidR="00F72A7A" w:rsidRDefault="00F72A7A" w:rsidP="00DC02F7">
      <w:pPr>
        <w:pStyle w:val="NoSpacing"/>
        <w:rPr>
          <w:rFonts w:ascii="Times New Roman" w:hAnsi="Times New Roman"/>
          <w:color w:val="000000" w:themeColor="text1"/>
          <w:sz w:val="24"/>
          <w:szCs w:val="24"/>
        </w:rPr>
      </w:pPr>
    </w:p>
    <w:p w14:paraId="62EFAC19" w14:textId="7DBB35B2" w:rsidR="00F72A7A" w:rsidRDefault="00F72A7A" w:rsidP="00DC02F7">
      <w:pPr>
        <w:pStyle w:val="NoSpacing"/>
        <w:rPr>
          <w:rFonts w:ascii="Times New Roman" w:hAnsi="Times New Roman"/>
          <w:color w:val="000000" w:themeColor="text1"/>
          <w:sz w:val="24"/>
          <w:szCs w:val="24"/>
        </w:rPr>
      </w:pPr>
    </w:p>
    <w:p w14:paraId="1207F8F5" w14:textId="6D8FA59E" w:rsidR="00F72A7A" w:rsidRDefault="00F72A7A" w:rsidP="00DC02F7">
      <w:pPr>
        <w:pStyle w:val="NoSpacing"/>
        <w:rPr>
          <w:rFonts w:ascii="Times New Roman" w:hAnsi="Times New Roman"/>
          <w:color w:val="000000" w:themeColor="text1"/>
          <w:sz w:val="24"/>
          <w:szCs w:val="24"/>
        </w:rPr>
      </w:pPr>
    </w:p>
    <w:p w14:paraId="3AD18D98" w14:textId="1431C8FA" w:rsidR="00A76323" w:rsidRDefault="00A76323" w:rsidP="00DC02F7">
      <w:pPr>
        <w:pStyle w:val="NoSpacing"/>
        <w:rPr>
          <w:rFonts w:ascii="Times New Roman" w:hAnsi="Times New Roman"/>
          <w:color w:val="000000" w:themeColor="text1"/>
          <w:sz w:val="24"/>
          <w:szCs w:val="24"/>
        </w:rPr>
      </w:pPr>
    </w:p>
    <w:p w14:paraId="54F7E09B" w14:textId="44708694" w:rsidR="00A76323" w:rsidRDefault="00A76323" w:rsidP="00DC02F7">
      <w:pPr>
        <w:pStyle w:val="NoSpacing"/>
        <w:rPr>
          <w:rFonts w:ascii="Times New Roman" w:hAnsi="Times New Roman"/>
          <w:color w:val="000000" w:themeColor="text1"/>
          <w:sz w:val="24"/>
          <w:szCs w:val="24"/>
        </w:rPr>
      </w:pPr>
    </w:p>
    <w:p w14:paraId="2BE7C7AA" w14:textId="75E38DCF" w:rsidR="00A76323" w:rsidRDefault="00A76323" w:rsidP="00DC02F7">
      <w:pPr>
        <w:pStyle w:val="NoSpacing"/>
        <w:rPr>
          <w:rFonts w:ascii="Times New Roman" w:hAnsi="Times New Roman"/>
          <w:color w:val="000000" w:themeColor="text1"/>
          <w:sz w:val="24"/>
          <w:szCs w:val="24"/>
        </w:rPr>
      </w:pPr>
    </w:p>
    <w:p w14:paraId="35C44239" w14:textId="452D60A5" w:rsidR="00A76323" w:rsidRDefault="00A76323" w:rsidP="00DC02F7">
      <w:pPr>
        <w:pStyle w:val="NoSpacing"/>
        <w:rPr>
          <w:rFonts w:ascii="Times New Roman" w:hAnsi="Times New Roman"/>
          <w:color w:val="000000" w:themeColor="text1"/>
          <w:sz w:val="24"/>
          <w:szCs w:val="24"/>
        </w:rPr>
      </w:pPr>
    </w:p>
    <w:p w14:paraId="78E16EE8" w14:textId="7B68B9BB" w:rsidR="00A76323" w:rsidRDefault="00A76323" w:rsidP="00DC02F7">
      <w:pPr>
        <w:pStyle w:val="NoSpacing"/>
        <w:rPr>
          <w:rFonts w:ascii="Times New Roman" w:hAnsi="Times New Roman"/>
          <w:color w:val="000000" w:themeColor="text1"/>
          <w:sz w:val="24"/>
          <w:szCs w:val="24"/>
        </w:rPr>
      </w:pPr>
    </w:p>
    <w:p w14:paraId="7BAA3A15" w14:textId="4C834146" w:rsidR="00A76323" w:rsidRDefault="00A76323" w:rsidP="00DC02F7">
      <w:pPr>
        <w:pStyle w:val="NoSpacing"/>
        <w:rPr>
          <w:rFonts w:ascii="Times New Roman" w:hAnsi="Times New Roman"/>
          <w:color w:val="000000" w:themeColor="text1"/>
          <w:sz w:val="24"/>
          <w:szCs w:val="24"/>
        </w:rPr>
      </w:pPr>
    </w:p>
    <w:p w14:paraId="626BE7D4" w14:textId="60A9A234" w:rsidR="00A76323" w:rsidRDefault="00A76323" w:rsidP="00DC02F7">
      <w:pPr>
        <w:pStyle w:val="NoSpacing"/>
        <w:rPr>
          <w:rFonts w:ascii="Times New Roman" w:hAnsi="Times New Roman"/>
          <w:color w:val="000000" w:themeColor="text1"/>
          <w:sz w:val="24"/>
          <w:szCs w:val="24"/>
        </w:rPr>
      </w:pPr>
    </w:p>
    <w:p w14:paraId="66C09E33" w14:textId="0681E74B" w:rsidR="00A76323" w:rsidRDefault="00A76323" w:rsidP="00DC02F7">
      <w:pPr>
        <w:pStyle w:val="NoSpacing"/>
        <w:rPr>
          <w:rFonts w:ascii="Times New Roman" w:hAnsi="Times New Roman"/>
          <w:color w:val="000000" w:themeColor="text1"/>
          <w:sz w:val="24"/>
          <w:szCs w:val="24"/>
        </w:rPr>
      </w:pPr>
    </w:p>
    <w:p w14:paraId="4092D6C7" w14:textId="5C46626A" w:rsidR="00A76323" w:rsidRDefault="00A76323" w:rsidP="00DC02F7">
      <w:pPr>
        <w:pStyle w:val="NoSpacing"/>
        <w:rPr>
          <w:rFonts w:ascii="Times New Roman" w:hAnsi="Times New Roman"/>
          <w:color w:val="000000" w:themeColor="text1"/>
          <w:sz w:val="24"/>
          <w:szCs w:val="24"/>
        </w:rPr>
      </w:pPr>
    </w:p>
    <w:p w14:paraId="133A5959" w14:textId="408260D5" w:rsidR="00A76323" w:rsidRDefault="00A76323" w:rsidP="00DC02F7">
      <w:pPr>
        <w:pStyle w:val="NoSpacing"/>
        <w:rPr>
          <w:rFonts w:ascii="Times New Roman" w:hAnsi="Times New Roman"/>
          <w:color w:val="000000" w:themeColor="text1"/>
          <w:sz w:val="24"/>
          <w:szCs w:val="24"/>
        </w:rPr>
      </w:pPr>
    </w:p>
    <w:p w14:paraId="64C99961" w14:textId="250DFB73" w:rsidR="00A76323" w:rsidRDefault="00A76323" w:rsidP="00DC02F7">
      <w:pPr>
        <w:pStyle w:val="NoSpacing"/>
        <w:rPr>
          <w:rFonts w:ascii="Times New Roman" w:hAnsi="Times New Roman"/>
          <w:color w:val="000000" w:themeColor="text1"/>
          <w:sz w:val="24"/>
          <w:szCs w:val="24"/>
        </w:rPr>
      </w:pPr>
    </w:p>
    <w:p w14:paraId="2474431F" w14:textId="1B3FB5A9" w:rsidR="00A76323" w:rsidRDefault="00A76323" w:rsidP="00DC02F7">
      <w:pPr>
        <w:pStyle w:val="NoSpacing"/>
        <w:rPr>
          <w:rFonts w:ascii="Times New Roman" w:hAnsi="Times New Roman"/>
          <w:color w:val="000000" w:themeColor="text1"/>
          <w:sz w:val="24"/>
          <w:szCs w:val="24"/>
        </w:rPr>
      </w:pPr>
    </w:p>
    <w:p w14:paraId="7628CD1D" w14:textId="1651BEA2" w:rsidR="00A76323" w:rsidRDefault="00A76323" w:rsidP="00DC02F7">
      <w:pPr>
        <w:pStyle w:val="NoSpacing"/>
        <w:rPr>
          <w:rFonts w:ascii="Times New Roman" w:hAnsi="Times New Roman"/>
          <w:color w:val="000000" w:themeColor="text1"/>
          <w:sz w:val="24"/>
          <w:szCs w:val="24"/>
        </w:rPr>
      </w:pPr>
    </w:p>
    <w:p w14:paraId="590B124F" w14:textId="18CA4927" w:rsidR="00A76323" w:rsidRDefault="00A76323" w:rsidP="00DC02F7">
      <w:pPr>
        <w:pStyle w:val="NoSpacing"/>
        <w:rPr>
          <w:rFonts w:ascii="Times New Roman" w:hAnsi="Times New Roman"/>
          <w:color w:val="000000" w:themeColor="text1"/>
          <w:sz w:val="24"/>
          <w:szCs w:val="24"/>
        </w:rPr>
      </w:pPr>
    </w:p>
    <w:p w14:paraId="23651897" w14:textId="786D0DE7" w:rsidR="00A76323" w:rsidRDefault="00A76323" w:rsidP="00DC02F7">
      <w:pPr>
        <w:pStyle w:val="NoSpacing"/>
        <w:rPr>
          <w:rFonts w:ascii="Times New Roman" w:hAnsi="Times New Roman"/>
          <w:color w:val="000000" w:themeColor="text1"/>
          <w:sz w:val="24"/>
          <w:szCs w:val="24"/>
        </w:rPr>
      </w:pPr>
    </w:p>
    <w:p w14:paraId="0ABB47D7" w14:textId="4DBFAC64" w:rsidR="00A76323" w:rsidRDefault="00A76323" w:rsidP="00DC02F7">
      <w:pPr>
        <w:pStyle w:val="NoSpacing"/>
        <w:rPr>
          <w:rFonts w:ascii="Times New Roman" w:hAnsi="Times New Roman"/>
          <w:color w:val="000000" w:themeColor="text1"/>
          <w:sz w:val="24"/>
          <w:szCs w:val="24"/>
        </w:rPr>
      </w:pPr>
    </w:p>
    <w:p w14:paraId="4D455563" w14:textId="77E9A7BB" w:rsidR="00A76323" w:rsidRDefault="00A76323" w:rsidP="00DC02F7">
      <w:pPr>
        <w:pStyle w:val="NoSpacing"/>
        <w:rPr>
          <w:rFonts w:ascii="Times New Roman" w:hAnsi="Times New Roman"/>
          <w:color w:val="000000" w:themeColor="text1"/>
          <w:sz w:val="24"/>
          <w:szCs w:val="24"/>
        </w:rPr>
      </w:pPr>
    </w:p>
    <w:p w14:paraId="59D498EF" w14:textId="4BFBE729" w:rsidR="00A76323" w:rsidRDefault="00A76323" w:rsidP="00DC02F7">
      <w:pPr>
        <w:pStyle w:val="NoSpacing"/>
        <w:rPr>
          <w:rFonts w:ascii="Times New Roman" w:hAnsi="Times New Roman"/>
          <w:color w:val="000000" w:themeColor="text1"/>
          <w:sz w:val="24"/>
          <w:szCs w:val="24"/>
        </w:rPr>
      </w:pPr>
    </w:p>
    <w:p w14:paraId="19DFDDAC" w14:textId="3C47D7CA" w:rsidR="00A76323" w:rsidRDefault="00A76323" w:rsidP="00DC02F7">
      <w:pPr>
        <w:pStyle w:val="NoSpacing"/>
        <w:rPr>
          <w:rFonts w:ascii="Times New Roman" w:hAnsi="Times New Roman"/>
          <w:color w:val="000000" w:themeColor="text1"/>
          <w:sz w:val="24"/>
          <w:szCs w:val="24"/>
        </w:rPr>
      </w:pPr>
    </w:p>
    <w:p w14:paraId="2B2E4517" w14:textId="291D3BA1" w:rsidR="00A76323" w:rsidRDefault="00A76323" w:rsidP="00DC02F7">
      <w:pPr>
        <w:pStyle w:val="NoSpacing"/>
        <w:rPr>
          <w:rFonts w:ascii="Times New Roman" w:hAnsi="Times New Roman"/>
          <w:color w:val="000000" w:themeColor="text1"/>
          <w:sz w:val="24"/>
          <w:szCs w:val="24"/>
        </w:rPr>
      </w:pPr>
    </w:p>
    <w:p w14:paraId="618552C6" w14:textId="52C5541D" w:rsidR="00A76323" w:rsidRDefault="00A76323" w:rsidP="00DC02F7">
      <w:pPr>
        <w:pStyle w:val="NoSpacing"/>
        <w:rPr>
          <w:rFonts w:ascii="Times New Roman" w:hAnsi="Times New Roman"/>
          <w:color w:val="000000" w:themeColor="text1"/>
          <w:sz w:val="24"/>
          <w:szCs w:val="24"/>
        </w:rPr>
      </w:pPr>
    </w:p>
    <w:p w14:paraId="7738C2BC" w14:textId="57939D35" w:rsidR="00A76323" w:rsidRDefault="00A76323" w:rsidP="00DC02F7">
      <w:pPr>
        <w:pStyle w:val="NoSpacing"/>
        <w:rPr>
          <w:rFonts w:ascii="Times New Roman" w:hAnsi="Times New Roman"/>
          <w:color w:val="000000" w:themeColor="text1"/>
          <w:sz w:val="24"/>
          <w:szCs w:val="24"/>
        </w:rPr>
      </w:pPr>
    </w:p>
    <w:p w14:paraId="5502DE48" w14:textId="40B7615C" w:rsidR="00A76323" w:rsidRDefault="00A76323" w:rsidP="00DC02F7">
      <w:pPr>
        <w:pStyle w:val="NoSpacing"/>
        <w:rPr>
          <w:rFonts w:ascii="Times New Roman" w:hAnsi="Times New Roman"/>
          <w:color w:val="000000" w:themeColor="text1"/>
          <w:sz w:val="24"/>
          <w:szCs w:val="24"/>
        </w:rPr>
      </w:pPr>
    </w:p>
    <w:p w14:paraId="561ED805" w14:textId="77777777" w:rsidR="00900984" w:rsidRDefault="00900984" w:rsidP="00DC02F7">
      <w:pPr>
        <w:pStyle w:val="NoSpacing"/>
        <w:rPr>
          <w:rFonts w:ascii="Times New Roman" w:hAnsi="Times New Roman"/>
          <w:color w:val="000000" w:themeColor="text1"/>
          <w:sz w:val="24"/>
          <w:szCs w:val="24"/>
        </w:rPr>
      </w:pPr>
    </w:p>
    <w:p w14:paraId="76F30CD8" w14:textId="6540BBA5" w:rsidR="00A76323" w:rsidRDefault="00A76323" w:rsidP="00DC02F7">
      <w:pPr>
        <w:pStyle w:val="NoSpacing"/>
        <w:rPr>
          <w:rFonts w:ascii="Times New Roman" w:hAnsi="Times New Roman"/>
          <w:color w:val="000000" w:themeColor="text1"/>
          <w:sz w:val="24"/>
          <w:szCs w:val="24"/>
        </w:rPr>
      </w:pPr>
    </w:p>
    <w:p w14:paraId="7F6B8879" w14:textId="5B5F7A7F" w:rsidR="00A76323" w:rsidRDefault="00A76323" w:rsidP="00DC02F7">
      <w:pPr>
        <w:pStyle w:val="NoSpacing"/>
        <w:rPr>
          <w:rFonts w:ascii="Times New Roman" w:hAnsi="Times New Roman"/>
          <w:color w:val="000000" w:themeColor="text1"/>
          <w:sz w:val="24"/>
          <w:szCs w:val="24"/>
        </w:rPr>
      </w:pPr>
    </w:p>
    <w:p w14:paraId="78EB53BE" w14:textId="77777777" w:rsidR="00A76323" w:rsidRDefault="00A76323" w:rsidP="00DC02F7">
      <w:pPr>
        <w:pStyle w:val="NoSpacing"/>
        <w:rPr>
          <w:rFonts w:ascii="Times New Roman" w:hAnsi="Times New Roman"/>
          <w:color w:val="000000" w:themeColor="text1"/>
          <w:sz w:val="24"/>
          <w:szCs w:val="24"/>
        </w:rPr>
      </w:pPr>
    </w:p>
    <w:p w14:paraId="4C98FCB1" w14:textId="11B2663C" w:rsidR="00F72A7A" w:rsidRDefault="00F72A7A" w:rsidP="00DC02F7">
      <w:pPr>
        <w:pStyle w:val="NoSpacing"/>
        <w:rPr>
          <w:rFonts w:ascii="Times New Roman" w:hAnsi="Times New Roman"/>
          <w:color w:val="000000" w:themeColor="text1"/>
          <w:sz w:val="24"/>
          <w:szCs w:val="24"/>
        </w:rPr>
      </w:pPr>
    </w:p>
    <w:p w14:paraId="45FD80CF" w14:textId="7C6E7357" w:rsidR="00DC02F7" w:rsidRPr="00397645" w:rsidRDefault="00DC02F7" w:rsidP="00397645">
      <w:pPr>
        <w:pStyle w:val="Heading1"/>
      </w:pPr>
      <w:bookmarkStart w:id="13" w:name="_Toc13162961"/>
      <w:bookmarkStart w:id="14" w:name="_Toc47680600"/>
      <w:r w:rsidRPr="00D03715">
        <w:lastRenderedPageBreak/>
        <w:t>LIST OF ABBREVIATIONS</w:t>
      </w:r>
      <w:bookmarkEnd w:id="13"/>
      <w:r w:rsidR="008C7E64">
        <w:t xml:space="preserve"> AND ACRONYMS</w:t>
      </w:r>
      <w:bookmarkEnd w:id="14"/>
    </w:p>
    <w:p w14:paraId="29435F31"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ANOVA</w:t>
      </w:r>
      <w:r w:rsidR="004901A3" w:rsidRPr="00397645">
        <w:rPr>
          <w:rFonts w:ascii="Times New Roman" w:hAnsi="Times New Roman" w:cs="Times New Roman"/>
          <w:b/>
          <w:color w:val="000000" w:themeColor="text1"/>
          <w:sz w:val="24"/>
          <w:szCs w:val="24"/>
        </w:rPr>
        <w:tab/>
      </w:r>
      <w:r w:rsidRPr="00397645">
        <w:rPr>
          <w:rFonts w:ascii="Times New Roman" w:hAnsi="Times New Roman" w:cs="Times New Roman"/>
          <w:color w:val="000000" w:themeColor="text1"/>
          <w:sz w:val="24"/>
          <w:szCs w:val="24"/>
        </w:rPr>
        <w:t xml:space="preserve">: </w:t>
      </w:r>
      <w:r w:rsidR="004901A3" w:rsidRPr="00397645">
        <w:rPr>
          <w:rFonts w:ascii="Times New Roman" w:hAnsi="Times New Roman" w:cs="Times New Roman"/>
          <w:color w:val="000000" w:themeColor="text1"/>
          <w:sz w:val="24"/>
          <w:szCs w:val="24"/>
        </w:rPr>
        <w:tab/>
      </w:r>
      <w:r w:rsidRPr="00397645">
        <w:rPr>
          <w:rFonts w:ascii="Times New Roman" w:hAnsi="Times New Roman" w:cs="Times New Roman"/>
          <w:color w:val="000000" w:themeColor="text1"/>
          <w:sz w:val="24"/>
          <w:szCs w:val="24"/>
        </w:rPr>
        <w:t xml:space="preserve">Analysis of Variance </w:t>
      </w:r>
    </w:p>
    <w:p w14:paraId="18A7940C"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BAFO</w:t>
      </w:r>
      <w:r w:rsidR="004901A3" w:rsidRPr="00397645">
        <w:rPr>
          <w:rFonts w:ascii="Times New Roman" w:hAnsi="Times New Roman" w:cs="Times New Roman"/>
          <w:b/>
          <w:color w:val="000000" w:themeColor="text1"/>
          <w:sz w:val="24"/>
          <w:szCs w:val="24"/>
        </w:rPr>
        <w:tab/>
      </w:r>
      <w:r w:rsidR="004901A3"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w:t>
      </w:r>
      <w:r w:rsidRPr="00397645">
        <w:rPr>
          <w:rFonts w:ascii="Times New Roman" w:hAnsi="Times New Roman" w:cs="Times New Roman"/>
          <w:color w:val="000000" w:themeColor="text1"/>
          <w:sz w:val="24"/>
          <w:szCs w:val="24"/>
        </w:rPr>
        <w:t xml:space="preserve"> </w:t>
      </w:r>
      <w:r w:rsidR="004901A3" w:rsidRPr="00397645">
        <w:rPr>
          <w:rFonts w:ascii="Times New Roman" w:hAnsi="Times New Roman" w:cs="Times New Roman"/>
          <w:color w:val="000000" w:themeColor="text1"/>
          <w:sz w:val="24"/>
          <w:szCs w:val="24"/>
        </w:rPr>
        <w:tab/>
      </w:r>
      <w:r w:rsidRPr="00397645">
        <w:rPr>
          <w:rFonts w:ascii="Times New Roman" w:hAnsi="Times New Roman" w:cs="Times New Roman"/>
          <w:color w:val="000000" w:themeColor="text1"/>
          <w:sz w:val="24"/>
          <w:szCs w:val="24"/>
        </w:rPr>
        <w:t>Best and Final Offer</w:t>
      </w:r>
    </w:p>
    <w:p w14:paraId="6FE76181" w14:textId="77777777" w:rsidR="00DC02F7" w:rsidRPr="00397645" w:rsidRDefault="00DC02F7" w:rsidP="00397645">
      <w:pPr>
        <w:spacing w:after="0" w:line="480" w:lineRule="auto"/>
        <w:rPr>
          <w:rFonts w:ascii="Times New Roman" w:hAnsi="Times New Roman" w:cs="Times New Roman"/>
          <w:color w:val="000000" w:themeColor="text1"/>
          <w:sz w:val="24"/>
          <w:szCs w:val="24"/>
          <w:lang w:val="en-GB"/>
        </w:rPr>
      </w:pPr>
      <w:r w:rsidRPr="00397645">
        <w:rPr>
          <w:rFonts w:ascii="Times New Roman" w:hAnsi="Times New Roman" w:cs="Times New Roman"/>
          <w:b/>
          <w:color w:val="000000" w:themeColor="text1"/>
          <w:sz w:val="24"/>
          <w:szCs w:val="24"/>
          <w:lang w:val="en-GB"/>
        </w:rPr>
        <w:t>BVR</w:t>
      </w:r>
      <w:r w:rsidR="004901A3" w:rsidRPr="00397645">
        <w:rPr>
          <w:rFonts w:ascii="Times New Roman" w:hAnsi="Times New Roman" w:cs="Times New Roman"/>
          <w:b/>
          <w:color w:val="000000" w:themeColor="text1"/>
          <w:sz w:val="24"/>
          <w:szCs w:val="24"/>
          <w:lang w:val="en-GB"/>
        </w:rPr>
        <w:tab/>
      </w:r>
      <w:r w:rsidR="004901A3"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 xml:space="preserve">: </w:t>
      </w:r>
      <w:r w:rsidR="004901A3" w:rsidRPr="00397645">
        <w:rPr>
          <w:rFonts w:ascii="Times New Roman" w:hAnsi="Times New Roman" w:cs="Times New Roman"/>
          <w:b/>
          <w:color w:val="000000" w:themeColor="text1"/>
          <w:sz w:val="24"/>
          <w:szCs w:val="24"/>
          <w:lang w:val="en-GB"/>
        </w:rPr>
        <w:tab/>
      </w:r>
      <w:hyperlink r:id="rId11" w:tgtFrame="_blank" w:history="1">
        <w:r w:rsidRPr="00397645">
          <w:rPr>
            <w:rStyle w:val="Hyperlink"/>
            <w:rFonts w:ascii="Times New Roman" w:hAnsi="Times New Roman" w:cs="Times New Roman"/>
            <w:color w:val="000000" w:themeColor="text1"/>
            <w:sz w:val="24"/>
            <w:szCs w:val="24"/>
            <w:u w:val="none"/>
          </w:rPr>
          <w:t>Biometric Voter Registration System</w:t>
        </w:r>
      </w:hyperlink>
    </w:p>
    <w:p w14:paraId="1A948734"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CEO</w:t>
      </w:r>
      <w:r w:rsidR="004901A3" w:rsidRPr="00397645">
        <w:rPr>
          <w:rFonts w:ascii="Times New Roman" w:hAnsi="Times New Roman" w:cs="Times New Roman"/>
          <w:b/>
          <w:color w:val="000000" w:themeColor="text1"/>
          <w:sz w:val="24"/>
          <w:szCs w:val="24"/>
          <w:lang w:val="en-GB"/>
        </w:rPr>
        <w:tab/>
      </w:r>
      <w:r w:rsidR="004901A3"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Pr="00397645">
        <w:rPr>
          <w:rFonts w:ascii="Times New Roman" w:hAnsi="Times New Roman" w:cs="Times New Roman"/>
          <w:color w:val="000000" w:themeColor="text1"/>
          <w:sz w:val="24"/>
          <w:szCs w:val="24"/>
          <w:lang w:val="en-GB"/>
        </w:rPr>
        <w:t xml:space="preserve"> </w:t>
      </w:r>
      <w:r w:rsidR="004901A3" w:rsidRPr="00397645">
        <w:rPr>
          <w:rFonts w:ascii="Times New Roman" w:hAnsi="Times New Roman" w:cs="Times New Roman"/>
          <w:color w:val="000000" w:themeColor="text1"/>
          <w:sz w:val="24"/>
          <w:szCs w:val="24"/>
          <w:lang w:val="en-GB"/>
        </w:rPr>
        <w:tab/>
      </w:r>
      <w:r w:rsidRPr="00397645">
        <w:rPr>
          <w:rFonts w:ascii="Times New Roman" w:hAnsi="Times New Roman" w:cs="Times New Roman"/>
          <w:color w:val="000000" w:themeColor="text1"/>
          <w:sz w:val="24"/>
          <w:szCs w:val="24"/>
          <w:lang w:val="en-GB"/>
        </w:rPr>
        <w:t xml:space="preserve">Chief Executive Officer </w:t>
      </w:r>
    </w:p>
    <w:p w14:paraId="4F139AC0"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CIPS</w:t>
      </w:r>
      <w:r w:rsidR="004901A3" w:rsidRPr="00397645">
        <w:rPr>
          <w:rFonts w:ascii="Times New Roman" w:hAnsi="Times New Roman" w:cs="Times New Roman"/>
          <w:b/>
          <w:color w:val="000000" w:themeColor="text1"/>
          <w:sz w:val="24"/>
          <w:szCs w:val="24"/>
          <w:lang w:val="en-GB"/>
        </w:rPr>
        <w:tab/>
      </w:r>
      <w:r w:rsidR="004901A3"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 xml:space="preserve">: </w:t>
      </w:r>
      <w:r w:rsidR="004901A3"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color w:val="000000" w:themeColor="text1"/>
          <w:sz w:val="24"/>
          <w:szCs w:val="24"/>
        </w:rPr>
        <w:t>Chartered Institute of Procurement &amp; Supply</w:t>
      </w:r>
    </w:p>
    <w:p w14:paraId="3E248ED1"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CPO</w:t>
      </w:r>
      <w:r w:rsidR="004901A3" w:rsidRPr="00397645">
        <w:rPr>
          <w:rFonts w:ascii="Times New Roman" w:hAnsi="Times New Roman" w:cs="Times New Roman"/>
          <w:b/>
          <w:color w:val="000000" w:themeColor="text1"/>
          <w:sz w:val="24"/>
          <w:szCs w:val="24"/>
          <w:lang w:val="en-GB"/>
        </w:rPr>
        <w:tab/>
      </w:r>
      <w:r w:rsidR="004901A3"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Pr="00397645">
        <w:rPr>
          <w:rFonts w:ascii="Times New Roman" w:hAnsi="Times New Roman" w:cs="Times New Roman"/>
          <w:color w:val="000000" w:themeColor="text1"/>
          <w:sz w:val="24"/>
          <w:szCs w:val="24"/>
          <w:lang w:val="en-GB"/>
        </w:rPr>
        <w:t xml:space="preserve"> </w:t>
      </w:r>
      <w:r w:rsidR="004901A3" w:rsidRPr="00397645">
        <w:rPr>
          <w:rFonts w:ascii="Times New Roman" w:hAnsi="Times New Roman" w:cs="Times New Roman"/>
          <w:color w:val="000000" w:themeColor="text1"/>
          <w:sz w:val="24"/>
          <w:szCs w:val="24"/>
          <w:lang w:val="en-GB"/>
        </w:rPr>
        <w:tab/>
      </w:r>
      <w:r w:rsidRPr="00397645">
        <w:rPr>
          <w:rFonts w:ascii="Times New Roman" w:hAnsi="Times New Roman" w:cs="Times New Roman"/>
          <w:color w:val="000000" w:themeColor="text1"/>
          <w:sz w:val="24"/>
          <w:szCs w:val="24"/>
          <w:lang w:val="en-GB"/>
        </w:rPr>
        <w:t xml:space="preserve">Chief Procurement Officer </w:t>
      </w:r>
    </w:p>
    <w:p w14:paraId="1B87C451"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GTC</w:t>
      </w:r>
      <w:r w:rsidR="004901A3" w:rsidRPr="00397645">
        <w:rPr>
          <w:rFonts w:ascii="Times New Roman" w:hAnsi="Times New Roman" w:cs="Times New Roman"/>
          <w:b/>
          <w:color w:val="000000" w:themeColor="text1"/>
          <w:sz w:val="24"/>
          <w:szCs w:val="24"/>
        </w:rPr>
        <w:tab/>
      </w:r>
      <w:r w:rsidR="004901A3"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 xml:space="preserve">: </w:t>
      </w:r>
      <w:r w:rsidR="004901A3" w:rsidRPr="00397645">
        <w:rPr>
          <w:rFonts w:ascii="Times New Roman" w:hAnsi="Times New Roman" w:cs="Times New Roman"/>
          <w:b/>
          <w:color w:val="000000" w:themeColor="text1"/>
          <w:sz w:val="24"/>
          <w:szCs w:val="24"/>
        </w:rPr>
        <w:tab/>
      </w:r>
      <w:r w:rsidRPr="00397645">
        <w:rPr>
          <w:rFonts w:ascii="Times New Roman" w:hAnsi="Times New Roman" w:cs="Times New Roman"/>
          <w:color w:val="000000" w:themeColor="text1"/>
          <w:sz w:val="24"/>
          <w:szCs w:val="24"/>
        </w:rPr>
        <w:t>Globe Trade Centre S.A. Company</w:t>
      </w:r>
    </w:p>
    <w:p w14:paraId="4283097A" w14:textId="77777777" w:rsidR="00DC02F7" w:rsidRPr="00397645" w:rsidRDefault="00DC02F7" w:rsidP="00397645">
      <w:pPr>
        <w:spacing w:after="0" w:line="480" w:lineRule="auto"/>
        <w:rPr>
          <w:rFonts w:ascii="Times New Roman" w:hAnsi="Times New Roman" w:cs="Times New Roman"/>
          <w:color w:val="000000" w:themeColor="text1"/>
          <w:sz w:val="24"/>
          <w:szCs w:val="24"/>
          <w:lang w:val="en-GB"/>
        </w:rPr>
      </w:pPr>
      <w:r w:rsidRPr="00397645">
        <w:rPr>
          <w:rFonts w:ascii="Times New Roman" w:hAnsi="Times New Roman" w:cs="Times New Roman"/>
          <w:b/>
          <w:color w:val="000000" w:themeColor="text1"/>
          <w:sz w:val="24"/>
          <w:szCs w:val="24"/>
          <w:lang w:val="en-GB"/>
        </w:rPr>
        <w:t>IEBC</w:t>
      </w:r>
      <w:r w:rsidR="004901A3" w:rsidRPr="00397645">
        <w:rPr>
          <w:rFonts w:ascii="Times New Roman" w:hAnsi="Times New Roman" w:cs="Times New Roman"/>
          <w:b/>
          <w:color w:val="000000" w:themeColor="text1"/>
          <w:sz w:val="24"/>
          <w:szCs w:val="24"/>
          <w:lang w:val="en-GB"/>
        </w:rPr>
        <w:tab/>
      </w:r>
      <w:r w:rsidR="004901A3"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004901A3" w:rsidRPr="00397645">
        <w:rPr>
          <w:rFonts w:ascii="Times New Roman" w:hAnsi="Times New Roman" w:cs="Times New Roman"/>
          <w:b/>
          <w:color w:val="000000" w:themeColor="text1"/>
          <w:sz w:val="24"/>
          <w:szCs w:val="24"/>
          <w:lang w:val="en-GB"/>
        </w:rPr>
        <w:tab/>
      </w:r>
      <w:hyperlink r:id="rId12" w:tgtFrame="_blank" w:history="1">
        <w:r w:rsidRPr="00397645">
          <w:rPr>
            <w:rStyle w:val="Hyperlink"/>
            <w:rFonts w:ascii="Times New Roman" w:hAnsi="Times New Roman" w:cs="Times New Roman"/>
            <w:color w:val="000000" w:themeColor="text1"/>
            <w:sz w:val="24"/>
            <w:szCs w:val="24"/>
            <w:u w:val="none"/>
          </w:rPr>
          <w:t>Independent Electoral and Boundaries Commission</w:t>
        </w:r>
      </w:hyperlink>
    </w:p>
    <w:p w14:paraId="380F740C"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IPF</w:t>
      </w:r>
      <w:r w:rsidR="004901A3" w:rsidRPr="00397645">
        <w:rPr>
          <w:rFonts w:ascii="Times New Roman" w:hAnsi="Times New Roman" w:cs="Times New Roman"/>
          <w:b/>
          <w:color w:val="000000" w:themeColor="text1"/>
          <w:sz w:val="24"/>
          <w:szCs w:val="24"/>
        </w:rPr>
        <w:tab/>
      </w:r>
      <w:r w:rsidR="004901A3"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w:t>
      </w:r>
      <w:r w:rsidRPr="00397645">
        <w:rPr>
          <w:rFonts w:ascii="Times New Roman" w:hAnsi="Times New Roman" w:cs="Times New Roman"/>
          <w:color w:val="000000" w:themeColor="text1"/>
          <w:sz w:val="24"/>
          <w:szCs w:val="24"/>
        </w:rPr>
        <w:t xml:space="preserve"> </w:t>
      </w:r>
      <w:r w:rsidR="004901A3" w:rsidRPr="00397645">
        <w:rPr>
          <w:rFonts w:ascii="Times New Roman" w:hAnsi="Times New Roman" w:cs="Times New Roman"/>
          <w:color w:val="000000" w:themeColor="text1"/>
          <w:sz w:val="24"/>
          <w:szCs w:val="24"/>
        </w:rPr>
        <w:tab/>
      </w:r>
      <w:r w:rsidRPr="00397645">
        <w:rPr>
          <w:rFonts w:ascii="Times New Roman" w:hAnsi="Times New Roman" w:cs="Times New Roman"/>
          <w:color w:val="000000" w:themeColor="text1"/>
          <w:sz w:val="24"/>
          <w:szCs w:val="24"/>
        </w:rPr>
        <w:t>Recipient of Investment Project Financing</w:t>
      </w:r>
    </w:p>
    <w:p w14:paraId="43E3CB53"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ISM</w:t>
      </w:r>
      <w:r w:rsidR="004901A3" w:rsidRPr="00397645">
        <w:rPr>
          <w:rFonts w:ascii="Times New Roman" w:hAnsi="Times New Roman" w:cs="Times New Roman"/>
          <w:b/>
          <w:color w:val="000000" w:themeColor="text1"/>
          <w:sz w:val="24"/>
          <w:szCs w:val="24"/>
          <w:lang w:val="en-GB"/>
        </w:rPr>
        <w:tab/>
      </w:r>
      <w:r w:rsidR="004901A3"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 xml:space="preserve">: </w:t>
      </w:r>
      <w:r w:rsidR="004901A3" w:rsidRPr="00397645">
        <w:rPr>
          <w:rFonts w:ascii="Times New Roman" w:hAnsi="Times New Roman" w:cs="Times New Roman"/>
          <w:b/>
          <w:color w:val="000000" w:themeColor="text1"/>
          <w:sz w:val="24"/>
          <w:szCs w:val="24"/>
          <w:lang w:val="en-GB"/>
        </w:rPr>
        <w:tab/>
      </w:r>
      <w:hyperlink r:id="rId13" w:tgtFrame="_blank" w:history="1">
        <w:r w:rsidRPr="00397645">
          <w:rPr>
            <w:rStyle w:val="Hyperlink"/>
            <w:rFonts w:ascii="Times New Roman" w:hAnsi="Times New Roman" w:cs="Times New Roman"/>
            <w:color w:val="000000" w:themeColor="text1"/>
            <w:sz w:val="24"/>
            <w:szCs w:val="24"/>
            <w:u w:val="none"/>
          </w:rPr>
          <w:t>Institute for Supply Management</w:t>
        </w:r>
      </w:hyperlink>
    </w:p>
    <w:p w14:paraId="14FBF643"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ISO</w:t>
      </w:r>
      <w:r w:rsidR="004901A3" w:rsidRPr="00397645">
        <w:rPr>
          <w:rFonts w:ascii="Times New Roman" w:hAnsi="Times New Roman" w:cs="Times New Roman"/>
          <w:b/>
          <w:color w:val="000000" w:themeColor="text1"/>
          <w:sz w:val="24"/>
          <w:szCs w:val="24"/>
        </w:rPr>
        <w:tab/>
      </w:r>
      <w:r w:rsidR="004901A3"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 xml:space="preserve">: </w:t>
      </w:r>
      <w:r w:rsidR="004901A3" w:rsidRPr="00397645">
        <w:rPr>
          <w:rFonts w:ascii="Times New Roman" w:hAnsi="Times New Roman" w:cs="Times New Roman"/>
          <w:b/>
          <w:color w:val="000000" w:themeColor="text1"/>
          <w:sz w:val="24"/>
          <w:szCs w:val="24"/>
        </w:rPr>
        <w:tab/>
      </w:r>
      <w:hyperlink r:id="rId14" w:tgtFrame="_blank" w:history="1">
        <w:r w:rsidRPr="00397645">
          <w:rPr>
            <w:rStyle w:val="Hyperlink"/>
            <w:rFonts w:ascii="Times New Roman" w:hAnsi="Times New Roman" w:cs="Times New Roman"/>
            <w:color w:val="000000" w:themeColor="text1"/>
            <w:sz w:val="24"/>
            <w:szCs w:val="24"/>
            <w:u w:val="none"/>
          </w:rPr>
          <w:t>International Organization for Standardization</w:t>
        </w:r>
      </w:hyperlink>
    </w:p>
    <w:p w14:paraId="21232A47" w14:textId="16AA7E2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KPMG</w:t>
      </w:r>
      <w:r w:rsidR="004901A3"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008124CF" w:rsidRPr="00397645">
        <w:rPr>
          <w:rFonts w:ascii="Times New Roman" w:hAnsi="Times New Roman" w:cs="Times New Roman"/>
          <w:b/>
          <w:color w:val="000000" w:themeColor="text1"/>
          <w:sz w:val="24"/>
          <w:szCs w:val="24"/>
          <w:lang w:val="en-GB"/>
        </w:rPr>
        <w:t xml:space="preserve"> </w:t>
      </w:r>
      <w:r w:rsidR="004901A3"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color w:val="000000" w:themeColor="text1"/>
          <w:sz w:val="24"/>
          <w:szCs w:val="24"/>
        </w:rPr>
        <w:t>Klynveld Peat Marwick Goerdeler</w:t>
      </w:r>
    </w:p>
    <w:p w14:paraId="5D19B9A3"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bCs/>
          <w:color w:val="000000" w:themeColor="text1"/>
          <w:sz w:val="24"/>
          <w:szCs w:val="24"/>
        </w:rPr>
        <w:t>NACOSTI</w:t>
      </w:r>
      <w:r w:rsidR="004901A3" w:rsidRPr="00397645">
        <w:rPr>
          <w:rFonts w:ascii="Times New Roman" w:hAnsi="Times New Roman" w:cs="Times New Roman"/>
          <w:b/>
          <w:bCs/>
          <w:color w:val="000000" w:themeColor="text1"/>
          <w:sz w:val="24"/>
          <w:szCs w:val="24"/>
        </w:rPr>
        <w:tab/>
      </w:r>
      <w:r w:rsidRPr="00397645">
        <w:rPr>
          <w:rFonts w:ascii="Times New Roman" w:hAnsi="Times New Roman" w:cs="Times New Roman"/>
          <w:b/>
          <w:color w:val="000000" w:themeColor="text1"/>
          <w:sz w:val="24"/>
          <w:szCs w:val="24"/>
        </w:rPr>
        <w:t>:</w:t>
      </w:r>
      <w:r w:rsidRPr="00397645">
        <w:rPr>
          <w:rFonts w:ascii="Times New Roman" w:hAnsi="Times New Roman" w:cs="Times New Roman"/>
          <w:color w:val="000000" w:themeColor="text1"/>
          <w:sz w:val="24"/>
          <w:szCs w:val="24"/>
        </w:rPr>
        <w:t xml:space="preserve"> </w:t>
      </w:r>
      <w:r w:rsidR="004901A3" w:rsidRPr="00397645">
        <w:rPr>
          <w:rFonts w:ascii="Times New Roman" w:hAnsi="Times New Roman" w:cs="Times New Roman"/>
          <w:color w:val="000000" w:themeColor="text1"/>
          <w:sz w:val="24"/>
          <w:szCs w:val="24"/>
        </w:rPr>
        <w:tab/>
      </w:r>
      <w:r w:rsidRPr="00397645">
        <w:rPr>
          <w:rFonts w:ascii="Times New Roman" w:hAnsi="Times New Roman" w:cs="Times New Roman"/>
          <w:color w:val="000000" w:themeColor="text1"/>
          <w:sz w:val="24"/>
          <w:szCs w:val="24"/>
        </w:rPr>
        <w:t xml:space="preserve">National Commission for Science, Technology and Innovation </w:t>
      </w:r>
    </w:p>
    <w:p w14:paraId="3EF385DF" w14:textId="77777777" w:rsidR="003B7E66" w:rsidRPr="00397645" w:rsidRDefault="00DC02F7" w:rsidP="00397645">
      <w:pPr>
        <w:spacing w:after="0" w:line="480" w:lineRule="auto"/>
        <w:ind w:left="1440" w:hanging="1440"/>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NIGP</w:t>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 xml:space="preserve">: </w:t>
      </w:r>
      <w:r w:rsidR="00C0563B" w:rsidRPr="00397645">
        <w:rPr>
          <w:rFonts w:ascii="Times New Roman" w:hAnsi="Times New Roman" w:cs="Times New Roman"/>
          <w:b/>
          <w:color w:val="000000" w:themeColor="text1"/>
          <w:sz w:val="24"/>
          <w:szCs w:val="24"/>
          <w:lang w:val="en-GB"/>
        </w:rPr>
        <w:tab/>
      </w:r>
      <w:r w:rsidR="00C0563B" w:rsidRPr="00397645">
        <w:rPr>
          <w:rFonts w:ascii="Times New Roman" w:hAnsi="Times New Roman" w:cs="Times New Roman"/>
          <w:color w:val="000000" w:themeColor="text1"/>
          <w:sz w:val="24"/>
          <w:szCs w:val="24"/>
        </w:rPr>
        <w:t>National Institute of Governmental Purcha</w:t>
      </w:r>
      <w:r w:rsidR="003B7E66" w:rsidRPr="00397645">
        <w:rPr>
          <w:rFonts w:ascii="Times New Roman" w:hAnsi="Times New Roman" w:cs="Times New Roman"/>
          <w:color w:val="000000" w:themeColor="text1"/>
          <w:sz w:val="24"/>
          <w:szCs w:val="24"/>
        </w:rPr>
        <w:t xml:space="preserve">sing’s-The Institute </w:t>
      </w:r>
    </w:p>
    <w:p w14:paraId="1F6385D2" w14:textId="35435D51" w:rsidR="00DC02F7" w:rsidRPr="00397645" w:rsidRDefault="00C0563B" w:rsidP="00397645">
      <w:pPr>
        <w:spacing w:after="0" w:line="480" w:lineRule="auto"/>
        <w:ind w:left="1440" w:firstLine="720"/>
        <w:rPr>
          <w:rFonts w:ascii="Times New Roman" w:hAnsi="Times New Roman" w:cs="Times New Roman"/>
          <w:color w:val="000000" w:themeColor="text1"/>
          <w:sz w:val="24"/>
          <w:szCs w:val="24"/>
        </w:rPr>
      </w:pPr>
      <w:r w:rsidRPr="00397645">
        <w:rPr>
          <w:rFonts w:ascii="Times New Roman" w:hAnsi="Times New Roman" w:cs="Times New Roman"/>
          <w:color w:val="000000" w:themeColor="text1"/>
          <w:sz w:val="24"/>
          <w:szCs w:val="24"/>
        </w:rPr>
        <w:t>for Public Procurement</w:t>
      </w:r>
    </w:p>
    <w:p w14:paraId="4811798B" w14:textId="77777777" w:rsidR="00DC02F7" w:rsidRPr="00397645" w:rsidRDefault="00DC02F7" w:rsidP="00397645">
      <w:pPr>
        <w:spacing w:after="0" w:line="480" w:lineRule="auto"/>
        <w:rPr>
          <w:rFonts w:ascii="Times New Roman" w:hAnsi="Times New Roman" w:cs="Times New Roman"/>
          <w:color w:val="000000" w:themeColor="text1"/>
          <w:sz w:val="24"/>
          <w:szCs w:val="24"/>
          <w:lang w:val="en-GB"/>
        </w:rPr>
      </w:pPr>
      <w:r w:rsidRPr="00397645">
        <w:rPr>
          <w:rFonts w:ascii="Times New Roman" w:hAnsi="Times New Roman" w:cs="Times New Roman"/>
          <w:b/>
          <w:color w:val="000000" w:themeColor="text1"/>
          <w:sz w:val="24"/>
          <w:szCs w:val="24"/>
          <w:lang w:val="en-GB"/>
        </w:rPr>
        <w:t>NSSF</w:t>
      </w:r>
      <w:r w:rsidR="00C0563B" w:rsidRPr="00397645">
        <w:rPr>
          <w:rFonts w:ascii="Times New Roman" w:hAnsi="Times New Roman" w:cs="Times New Roman"/>
          <w:b/>
          <w:color w:val="000000" w:themeColor="text1"/>
          <w:sz w:val="24"/>
          <w:szCs w:val="24"/>
          <w:lang w:val="en-GB"/>
        </w:rPr>
        <w:tab/>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 xml:space="preserve">: </w:t>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color w:val="000000" w:themeColor="text1"/>
          <w:sz w:val="24"/>
          <w:szCs w:val="24"/>
        </w:rPr>
        <w:t>National Social Security Fund</w:t>
      </w:r>
    </w:p>
    <w:p w14:paraId="6170A26F" w14:textId="77777777" w:rsidR="00DC02F7" w:rsidRPr="00397645" w:rsidRDefault="00DC02F7" w:rsidP="00397645">
      <w:pPr>
        <w:spacing w:after="0" w:line="480" w:lineRule="auto"/>
        <w:rPr>
          <w:rFonts w:ascii="Times New Roman" w:hAnsi="Times New Roman" w:cs="Times New Roman"/>
          <w:color w:val="000000" w:themeColor="text1"/>
          <w:sz w:val="24"/>
          <w:szCs w:val="24"/>
          <w:lang w:val="en-GB"/>
        </w:rPr>
      </w:pPr>
      <w:r w:rsidRPr="00397645">
        <w:rPr>
          <w:rFonts w:ascii="Times New Roman" w:hAnsi="Times New Roman" w:cs="Times New Roman"/>
          <w:b/>
          <w:color w:val="000000" w:themeColor="text1"/>
          <w:sz w:val="24"/>
          <w:szCs w:val="24"/>
          <w:lang w:val="en-GB"/>
        </w:rPr>
        <w:t>PPDA</w:t>
      </w:r>
      <w:r w:rsidR="00C0563B" w:rsidRPr="00397645">
        <w:rPr>
          <w:rFonts w:ascii="Times New Roman" w:hAnsi="Times New Roman" w:cs="Times New Roman"/>
          <w:b/>
          <w:color w:val="000000" w:themeColor="text1"/>
          <w:sz w:val="24"/>
          <w:szCs w:val="24"/>
          <w:lang w:val="en-GB"/>
        </w:rPr>
        <w:tab/>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Pr="00397645">
        <w:rPr>
          <w:rFonts w:ascii="Times New Roman" w:hAnsi="Times New Roman" w:cs="Times New Roman"/>
          <w:color w:val="000000" w:themeColor="text1"/>
          <w:sz w:val="24"/>
          <w:szCs w:val="24"/>
          <w:lang w:val="en-GB"/>
        </w:rPr>
        <w:t xml:space="preserve"> </w:t>
      </w:r>
      <w:r w:rsidR="00C0563B" w:rsidRPr="00397645">
        <w:rPr>
          <w:rFonts w:ascii="Times New Roman" w:hAnsi="Times New Roman" w:cs="Times New Roman"/>
          <w:color w:val="000000" w:themeColor="text1"/>
          <w:sz w:val="24"/>
          <w:szCs w:val="24"/>
          <w:lang w:val="en-GB"/>
        </w:rPr>
        <w:tab/>
      </w:r>
      <w:r w:rsidRPr="00397645">
        <w:rPr>
          <w:rFonts w:ascii="Times New Roman" w:hAnsi="Times New Roman" w:cs="Times New Roman"/>
          <w:color w:val="000000" w:themeColor="text1"/>
          <w:sz w:val="24"/>
          <w:szCs w:val="24"/>
          <w:lang w:val="en-GB"/>
        </w:rPr>
        <w:t xml:space="preserve">Public Procurement and Disposal Act </w:t>
      </w:r>
    </w:p>
    <w:p w14:paraId="39146D77" w14:textId="77777777" w:rsidR="00DC02F7" w:rsidRPr="00397645" w:rsidRDefault="00DC02F7" w:rsidP="00397645">
      <w:pPr>
        <w:spacing w:after="0" w:line="480" w:lineRule="auto"/>
        <w:rPr>
          <w:rFonts w:ascii="Times New Roman" w:hAnsi="Times New Roman" w:cs="Times New Roman"/>
          <w:color w:val="000000" w:themeColor="text1"/>
          <w:sz w:val="24"/>
          <w:szCs w:val="24"/>
          <w:lang w:val="en-GB"/>
        </w:rPr>
      </w:pPr>
      <w:r w:rsidRPr="00397645">
        <w:rPr>
          <w:rFonts w:ascii="Times New Roman" w:hAnsi="Times New Roman" w:cs="Times New Roman"/>
          <w:b/>
          <w:color w:val="000000" w:themeColor="text1"/>
          <w:sz w:val="24"/>
          <w:szCs w:val="24"/>
          <w:lang w:val="en-GB"/>
        </w:rPr>
        <w:t>PPOA</w:t>
      </w:r>
      <w:r w:rsidR="00C0563B" w:rsidRPr="00397645">
        <w:rPr>
          <w:rFonts w:ascii="Times New Roman" w:hAnsi="Times New Roman" w:cs="Times New Roman"/>
          <w:b/>
          <w:color w:val="000000" w:themeColor="text1"/>
          <w:sz w:val="24"/>
          <w:szCs w:val="24"/>
          <w:lang w:val="en-GB"/>
        </w:rPr>
        <w:tab/>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 xml:space="preserve">: </w:t>
      </w:r>
      <w:r w:rsidR="00C0563B" w:rsidRPr="00397645">
        <w:rPr>
          <w:rFonts w:ascii="Times New Roman" w:hAnsi="Times New Roman" w:cs="Times New Roman"/>
          <w:b/>
          <w:color w:val="000000" w:themeColor="text1"/>
          <w:sz w:val="24"/>
          <w:szCs w:val="24"/>
          <w:lang w:val="en-GB"/>
        </w:rPr>
        <w:tab/>
      </w:r>
      <w:hyperlink r:id="rId15" w:tgtFrame="_blank" w:history="1">
        <w:r w:rsidRPr="00397645">
          <w:rPr>
            <w:rStyle w:val="Hyperlink"/>
            <w:rFonts w:ascii="Times New Roman" w:hAnsi="Times New Roman" w:cs="Times New Roman"/>
            <w:color w:val="000000" w:themeColor="text1"/>
            <w:sz w:val="24"/>
            <w:szCs w:val="24"/>
            <w:u w:val="none"/>
          </w:rPr>
          <w:t>Public Procurement Oversight Authority</w:t>
        </w:r>
      </w:hyperlink>
    </w:p>
    <w:p w14:paraId="5FB852B5"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RFP</w:t>
      </w:r>
      <w:r w:rsidR="00C0563B" w:rsidRPr="00397645">
        <w:rPr>
          <w:rFonts w:ascii="Times New Roman" w:hAnsi="Times New Roman" w:cs="Times New Roman"/>
          <w:b/>
          <w:color w:val="000000" w:themeColor="text1"/>
          <w:sz w:val="24"/>
          <w:szCs w:val="24"/>
        </w:rPr>
        <w:tab/>
      </w:r>
      <w:r w:rsidR="00C0563B"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w:t>
      </w:r>
      <w:r w:rsidRPr="00397645">
        <w:rPr>
          <w:rFonts w:ascii="Times New Roman" w:hAnsi="Times New Roman" w:cs="Times New Roman"/>
          <w:color w:val="000000" w:themeColor="text1"/>
          <w:sz w:val="24"/>
          <w:szCs w:val="24"/>
        </w:rPr>
        <w:t xml:space="preserve"> </w:t>
      </w:r>
      <w:r w:rsidR="00C0563B" w:rsidRPr="00397645">
        <w:rPr>
          <w:rFonts w:ascii="Times New Roman" w:hAnsi="Times New Roman" w:cs="Times New Roman"/>
          <w:color w:val="000000" w:themeColor="text1"/>
          <w:sz w:val="24"/>
          <w:szCs w:val="24"/>
        </w:rPr>
        <w:tab/>
      </w:r>
      <w:r w:rsidRPr="00397645">
        <w:rPr>
          <w:rFonts w:ascii="Times New Roman" w:hAnsi="Times New Roman" w:cs="Times New Roman"/>
          <w:color w:val="000000" w:themeColor="text1"/>
          <w:sz w:val="24"/>
          <w:szCs w:val="24"/>
        </w:rPr>
        <w:t xml:space="preserve">Request for Proposals </w:t>
      </w:r>
    </w:p>
    <w:p w14:paraId="3D49D9D9"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RFQ</w:t>
      </w:r>
      <w:r w:rsidR="00C0563B" w:rsidRPr="00397645">
        <w:rPr>
          <w:rFonts w:ascii="Times New Roman" w:hAnsi="Times New Roman" w:cs="Times New Roman"/>
          <w:b/>
          <w:color w:val="000000" w:themeColor="text1"/>
          <w:sz w:val="24"/>
          <w:szCs w:val="24"/>
        </w:rPr>
        <w:tab/>
      </w:r>
      <w:r w:rsidR="00C0563B"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w:t>
      </w:r>
      <w:r w:rsidRPr="00397645">
        <w:rPr>
          <w:rFonts w:ascii="Times New Roman" w:hAnsi="Times New Roman" w:cs="Times New Roman"/>
          <w:color w:val="000000" w:themeColor="text1"/>
          <w:sz w:val="24"/>
          <w:szCs w:val="24"/>
        </w:rPr>
        <w:t xml:space="preserve"> </w:t>
      </w:r>
      <w:r w:rsidR="00C0563B" w:rsidRPr="00397645">
        <w:rPr>
          <w:rFonts w:ascii="Times New Roman" w:hAnsi="Times New Roman" w:cs="Times New Roman"/>
          <w:color w:val="000000" w:themeColor="text1"/>
          <w:sz w:val="24"/>
          <w:szCs w:val="24"/>
        </w:rPr>
        <w:tab/>
      </w:r>
      <w:r w:rsidRPr="00397645">
        <w:rPr>
          <w:rFonts w:ascii="Times New Roman" w:hAnsi="Times New Roman" w:cs="Times New Roman"/>
          <w:color w:val="000000" w:themeColor="text1"/>
          <w:sz w:val="24"/>
          <w:szCs w:val="24"/>
        </w:rPr>
        <w:t xml:space="preserve">Request for Quotations </w:t>
      </w:r>
    </w:p>
    <w:p w14:paraId="5537297B"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SCM</w:t>
      </w:r>
      <w:r w:rsidR="00C0563B" w:rsidRPr="00397645">
        <w:rPr>
          <w:rFonts w:ascii="Times New Roman" w:hAnsi="Times New Roman" w:cs="Times New Roman"/>
          <w:b/>
          <w:color w:val="000000" w:themeColor="text1"/>
          <w:sz w:val="24"/>
          <w:szCs w:val="24"/>
          <w:lang w:val="en-GB"/>
        </w:rPr>
        <w:tab/>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Pr="00397645">
        <w:rPr>
          <w:rFonts w:ascii="Times New Roman" w:hAnsi="Times New Roman" w:cs="Times New Roman"/>
          <w:color w:val="000000" w:themeColor="text1"/>
          <w:sz w:val="24"/>
          <w:szCs w:val="24"/>
          <w:lang w:val="en-GB"/>
        </w:rPr>
        <w:t xml:space="preserve"> </w:t>
      </w:r>
      <w:r w:rsidR="00C0563B" w:rsidRPr="00397645">
        <w:rPr>
          <w:rFonts w:ascii="Times New Roman" w:hAnsi="Times New Roman" w:cs="Times New Roman"/>
          <w:color w:val="000000" w:themeColor="text1"/>
          <w:sz w:val="24"/>
          <w:szCs w:val="24"/>
          <w:lang w:val="en-GB"/>
        </w:rPr>
        <w:tab/>
      </w:r>
      <w:r w:rsidRPr="00397645">
        <w:rPr>
          <w:rFonts w:ascii="Times New Roman" w:hAnsi="Times New Roman" w:cs="Times New Roman"/>
          <w:color w:val="000000" w:themeColor="text1"/>
          <w:sz w:val="24"/>
          <w:szCs w:val="24"/>
          <w:lang w:val="en-GB"/>
        </w:rPr>
        <w:t xml:space="preserve">Supply Chain Management </w:t>
      </w:r>
    </w:p>
    <w:p w14:paraId="403F30BF"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SDA</w:t>
      </w:r>
      <w:r w:rsidR="00C0563B" w:rsidRPr="00397645">
        <w:rPr>
          <w:rFonts w:ascii="Times New Roman" w:hAnsi="Times New Roman" w:cs="Times New Roman"/>
          <w:b/>
          <w:color w:val="000000" w:themeColor="text1"/>
          <w:sz w:val="24"/>
          <w:szCs w:val="24"/>
        </w:rPr>
        <w:tab/>
      </w:r>
      <w:r w:rsidR="00C0563B"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 xml:space="preserve">: </w:t>
      </w:r>
      <w:r w:rsidR="00C0563B" w:rsidRPr="00397645">
        <w:rPr>
          <w:rFonts w:ascii="Times New Roman" w:hAnsi="Times New Roman" w:cs="Times New Roman"/>
          <w:b/>
          <w:color w:val="000000" w:themeColor="text1"/>
          <w:sz w:val="24"/>
          <w:szCs w:val="24"/>
        </w:rPr>
        <w:tab/>
      </w:r>
      <w:hyperlink r:id="rId16" w:tgtFrame="_blank" w:history="1">
        <w:r w:rsidRPr="00397645">
          <w:rPr>
            <w:rStyle w:val="Hyperlink"/>
            <w:rFonts w:ascii="Times New Roman" w:hAnsi="Times New Roman" w:cs="Times New Roman"/>
            <w:color w:val="000000" w:themeColor="text1"/>
            <w:sz w:val="24"/>
            <w:szCs w:val="24"/>
            <w:u w:val="none"/>
          </w:rPr>
          <w:t>Seventh-day Adventist</w:t>
        </w:r>
      </w:hyperlink>
    </w:p>
    <w:p w14:paraId="533DD9CA"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SMART</w:t>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Pr="00397645">
        <w:rPr>
          <w:rFonts w:ascii="Times New Roman" w:hAnsi="Times New Roman" w:cs="Times New Roman"/>
          <w:color w:val="000000" w:themeColor="text1"/>
          <w:sz w:val="24"/>
          <w:szCs w:val="24"/>
          <w:lang w:val="en-GB"/>
        </w:rPr>
        <w:t xml:space="preserve"> </w:t>
      </w:r>
      <w:r w:rsidR="00C0563B" w:rsidRPr="00397645">
        <w:rPr>
          <w:rFonts w:ascii="Times New Roman" w:hAnsi="Times New Roman" w:cs="Times New Roman"/>
          <w:color w:val="000000" w:themeColor="text1"/>
          <w:sz w:val="24"/>
          <w:szCs w:val="24"/>
          <w:lang w:val="en-GB"/>
        </w:rPr>
        <w:tab/>
      </w:r>
      <w:r w:rsidRPr="00397645">
        <w:rPr>
          <w:rFonts w:ascii="Times New Roman" w:hAnsi="Times New Roman" w:cs="Times New Roman"/>
          <w:color w:val="000000" w:themeColor="text1"/>
          <w:sz w:val="24"/>
          <w:szCs w:val="24"/>
          <w:lang w:val="en-GB"/>
        </w:rPr>
        <w:t>Specific, Measurable, Actionable, Realistic and Time bound</w:t>
      </w:r>
    </w:p>
    <w:p w14:paraId="06D90263"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lastRenderedPageBreak/>
        <w:t>SPSS</w:t>
      </w:r>
      <w:r w:rsidR="00C0563B" w:rsidRPr="00397645">
        <w:rPr>
          <w:rFonts w:ascii="Times New Roman" w:hAnsi="Times New Roman" w:cs="Times New Roman"/>
          <w:b/>
          <w:color w:val="000000" w:themeColor="text1"/>
          <w:sz w:val="24"/>
          <w:szCs w:val="24"/>
        </w:rPr>
        <w:tab/>
      </w:r>
      <w:r w:rsidR="00C0563B"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w:t>
      </w:r>
      <w:r w:rsidRPr="00397645">
        <w:rPr>
          <w:rFonts w:ascii="Times New Roman" w:hAnsi="Times New Roman" w:cs="Times New Roman"/>
          <w:color w:val="000000" w:themeColor="text1"/>
          <w:sz w:val="24"/>
          <w:szCs w:val="24"/>
        </w:rPr>
        <w:t xml:space="preserve"> </w:t>
      </w:r>
      <w:r w:rsidR="00C0563B" w:rsidRPr="00397645">
        <w:rPr>
          <w:rFonts w:ascii="Times New Roman" w:hAnsi="Times New Roman" w:cs="Times New Roman"/>
          <w:color w:val="000000" w:themeColor="text1"/>
          <w:sz w:val="24"/>
          <w:szCs w:val="24"/>
        </w:rPr>
        <w:tab/>
      </w:r>
      <w:r w:rsidRPr="00397645">
        <w:rPr>
          <w:rFonts w:ascii="Times New Roman" w:hAnsi="Times New Roman" w:cs="Times New Roman"/>
          <w:color w:val="000000" w:themeColor="text1"/>
          <w:sz w:val="24"/>
          <w:szCs w:val="24"/>
        </w:rPr>
        <w:t xml:space="preserve">Statistical Package for Social Sciences </w:t>
      </w:r>
    </w:p>
    <w:p w14:paraId="4E3D47F0"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SRM</w:t>
      </w:r>
      <w:r w:rsidR="00C0563B" w:rsidRPr="00397645">
        <w:rPr>
          <w:rFonts w:ascii="Times New Roman" w:hAnsi="Times New Roman" w:cs="Times New Roman"/>
          <w:b/>
          <w:color w:val="000000" w:themeColor="text1"/>
          <w:sz w:val="24"/>
          <w:szCs w:val="24"/>
          <w:lang w:val="en-GB"/>
        </w:rPr>
        <w:tab/>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Pr="00397645">
        <w:rPr>
          <w:rFonts w:ascii="Times New Roman" w:hAnsi="Times New Roman" w:cs="Times New Roman"/>
          <w:color w:val="000000" w:themeColor="text1"/>
          <w:sz w:val="24"/>
          <w:szCs w:val="24"/>
          <w:lang w:val="en-GB"/>
        </w:rPr>
        <w:t xml:space="preserve"> </w:t>
      </w:r>
      <w:r w:rsidR="00C0563B" w:rsidRPr="00397645">
        <w:rPr>
          <w:rFonts w:ascii="Times New Roman" w:hAnsi="Times New Roman" w:cs="Times New Roman"/>
          <w:color w:val="000000" w:themeColor="text1"/>
          <w:sz w:val="24"/>
          <w:szCs w:val="24"/>
          <w:lang w:val="en-GB"/>
        </w:rPr>
        <w:tab/>
      </w:r>
      <w:r w:rsidRPr="00397645">
        <w:rPr>
          <w:rFonts w:ascii="Times New Roman" w:hAnsi="Times New Roman" w:cs="Times New Roman"/>
          <w:color w:val="000000" w:themeColor="text1"/>
          <w:sz w:val="24"/>
          <w:szCs w:val="24"/>
          <w:lang w:val="en-GB"/>
        </w:rPr>
        <w:t xml:space="preserve">Supplier Relationship Management </w:t>
      </w:r>
    </w:p>
    <w:p w14:paraId="1FFD8FF7"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SRM</w:t>
      </w:r>
      <w:r w:rsidR="00C0563B" w:rsidRPr="00397645">
        <w:rPr>
          <w:rFonts w:ascii="Times New Roman" w:hAnsi="Times New Roman" w:cs="Times New Roman"/>
          <w:b/>
          <w:color w:val="000000" w:themeColor="text1"/>
          <w:sz w:val="24"/>
          <w:szCs w:val="24"/>
          <w:lang w:val="en-GB"/>
        </w:rPr>
        <w:tab/>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Pr="00397645">
        <w:rPr>
          <w:rFonts w:ascii="Times New Roman" w:hAnsi="Times New Roman" w:cs="Times New Roman"/>
          <w:color w:val="000000" w:themeColor="text1"/>
          <w:sz w:val="24"/>
          <w:szCs w:val="24"/>
          <w:lang w:val="en-GB"/>
        </w:rPr>
        <w:t xml:space="preserve"> </w:t>
      </w:r>
      <w:r w:rsidR="00C0563B" w:rsidRPr="00397645">
        <w:rPr>
          <w:rFonts w:ascii="Times New Roman" w:hAnsi="Times New Roman" w:cs="Times New Roman"/>
          <w:color w:val="000000" w:themeColor="text1"/>
          <w:sz w:val="24"/>
          <w:szCs w:val="24"/>
          <w:lang w:val="en-GB"/>
        </w:rPr>
        <w:tab/>
      </w:r>
      <w:r w:rsidRPr="00397645">
        <w:rPr>
          <w:rFonts w:ascii="Times New Roman" w:hAnsi="Times New Roman" w:cs="Times New Roman"/>
          <w:color w:val="000000" w:themeColor="text1"/>
          <w:sz w:val="24"/>
          <w:szCs w:val="24"/>
          <w:lang w:val="en-GB"/>
        </w:rPr>
        <w:t xml:space="preserve">Supplier Relationship Management </w:t>
      </w:r>
    </w:p>
    <w:p w14:paraId="5D88BF09"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UEAB</w:t>
      </w:r>
      <w:r w:rsidR="00C0563B" w:rsidRPr="00397645">
        <w:rPr>
          <w:rFonts w:ascii="Times New Roman" w:hAnsi="Times New Roman" w:cs="Times New Roman"/>
          <w:b/>
          <w:color w:val="000000" w:themeColor="text1"/>
          <w:sz w:val="24"/>
          <w:szCs w:val="24"/>
        </w:rPr>
        <w:tab/>
      </w:r>
      <w:r w:rsidR="00C0563B"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w:t>
      </w:r>
      <w:r w:rsidRPr="00397645">
        <w:rPr>
          <w:rFonts w:ascii="Times New Roman" w:hAnsi="Times New Roman" w:cs="Times New Roman"/>
          <w:color w:val="000000" w:themeColor="text1"/>
          <w:sz w:val="24"/>
          <w:szCs w:val="24"/>
        </w:rPr>
        <w:t xml:space="preserve"> </w:t>
      </w:r>
      <w:r w:rsidR="00C0563B" w:rsidRPr="00397645">
        <w:rPr>
          <w:rFonts w:ascii="Times New Roman" w:hAnsi="Times New Roman" w:cs="Times New Roman"/>
          <w:color w:val="000000" w:themeColor="text1"/>
          <w:sz w:val="24"/>
          <w:szCs w:val="24"/>
        </w:rPr>
        <w:tab/>
      </w:r>
      <w:r w:rsidRPr="00397645">
        <w:rPr>
          <w:rFonts w:ascii="Times New Roman" w:hAnsi="Times New Roman" w:cs="Times New Roman"/>
          <w:color w:val="000000" w:themeColor="text1"/>
          <w:sz w:val="24"/>
          <w:szCs w:val="24"/>
        </w:rPr>
        <w:t>University of Eastern Africa Baraton</w:t>
      </w:r>
    </w:p>
    <w:p w14:paraId="6215A0F9"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rPr>
        <w:t>UoN</w:t>
      </w:r>
      <w:r w:rsidR="00C0563B" w:rsidRPr="00397645">
        <w:rPr>
          <w:rFonts w:ascii="Times New Roman" w:hAnsi="Times New Roman" w:cs="Times New Roman"/>
          <w:b/>
          <w:color w:val="000000" w:themeColor="text1"/>
          <w:sz w:val="24"/>
          <w:szCs w:val="24"/>
        </w:rPr>
        <w:tab/>
      </w:r>
      <w:r w:rsidR="00C0563B" w:rsidRPr="00397645">
        <w:rPr>
          <w:rFonts w:ascii="Times New Roman" w:hAnsi="Times New Roman" w:cs="Times New Roman"/>
          <w:b/>
          <w:color w:val="000000" w:themeColor="text1"/>
          <w:sz w:val="24"/>
          <w:szCs w:val="24"/>
        </w:rPr>
        <w:tab/>
      </w:r>
      <w:r w:rsidRPr="00397645">
        <w:rPr>
          <w:rFonts w:ascii="Times New Roman" w:hAnsi="Times New Roman" w:cs="Times New Roman"/>
          <w:b/>
          <w:color w:val="000000" w:themeColor="text1"/>
          <w:sz w:val="24"/>
          <w:szCs w:val="24"/>
        </w:rPr>
        <w:t>:</w:t>
      </w:r>
      <w:r w:rsidRPr="00397645">
        <w:rPr>
          <w:rFonts w:ascii="Times New Roman" w:hAnsi="Times New Roman" w:cs="Times New Roman"/>
          <w:color w:val="000000" w:themeColor="text1"/>
          <w:sz w:val="24"/>
          <w:szCs w:val="24"/>
        </w:rPr>
        <w:t xml:space="preserve"> </w:t>
      </w:r>
      <w:r w:rsidR="00C0563B" w:rsidRPr="00397645">
        <w:rPr>
          <w:rFonts w:ascii="Times New Roman" w:hAnsi="Times New Roman" w:cs="Times New Roman"/>
          <w:color w:val="000000" w:themeColor="text1"/>
          <w:sz w:val="24"/>
          <w:szCs w:val="24"/>
        </w:rPr>
        <w:tab/>
      </w:r>
      <w:r w:rsidRPr="00397645">
        <w:rPr>
          <w:rFonts w:ascii="Times New Roman" w:hAnsi="Times New Roman" w:cs="Times New Roman"/>
          <w:color w:val="000000" w:themeColor="text1"/>
          <w:sz w:val="24"/>
          <w:szCs w:val="24"/>
        </w:rPr>
        <w:t>University of Nairobi</w:t>
      </w:r>
    </w:p>
    <w:p w14:paraId="72CD4F17" w14:textId="77777777" w:rsidR="00DC02F7" w:rsidRPr="00397645" w:rsidRDefault="00DC02F7" w:rsidP="00397645">
      <w:pPr>
        <w:spacing w:after="0" w:line="480" w:lineRule="auto"/>
        <w:rPr>
          <w:rFonts w:ascii="Times New Roman" w:hAnsi="Times New Roman" w:cs="Times New Roman"/>
          <w:color w:val="000000" w:themeColor="text1"/>
          <w:sz w:val="24"/>
          <w:szCs w:val="24"/>
        </w:rPr>
      </w:pPr>
      <w:r w:rsidRPr="00397645">
        <w:rPr>
          <w:rFonts w:ascii="Times New Roman" w:hAnsi="Times New Roman" w:cs="Times New Roman"/>
          <w:b/>
          <w:color w:val="000000" w:themeColor="text1"/>
          <w:sz w:val="24"/>
          <w:szCs w:val="24"/>
          <w:lang w:val="en-GB"/>
        </w:rPr>
        <w:t>VFM</w:t>
      </w:r>
      <w:r w:rsidR="00C0563B" w:rsidRPr="00397645">
        <w:rPr>
          <w:rFonts w:ascii="Times New Roman" w:hAnsi="Times New Roman" w:cs="Times New Roman"/>
          <w:b/>
          <w:color w:val="000000" w:themeColor="text1"/>
          <w:sz w:val="24"/>
          <w:szCs w:val="24"/>
          <w:lang w:val="en-GB"/>
        </w:rPr>
        <w:tab/>
      </w:r>
      <w:r w:rsidR="00C0563B" w:rsidRPr="00397645">
        <w:rPr>
          <w:rFonts w:ascii="Times New Roman" w:hAnsi="Times New Roman" w:cs="Times New Roman"/>
          <w:b/>
          <w:color w:val="000000" w:themeColor="text1"/>
          <w:sz w:val="24"/>
          <w:szCs w:val="24"/>
          <w:lang w:val="en-GB"/>
        </w:rPr>
        <w:tab/>
      </w:r>
      <w:r w:rsidRPr="00397645">
        <w:rPr>
          <w:rFonts w:ascii="Times New Roman" w:hAnsi="Times New Roman" w:cs="Times New Roman"/>
          <w:b/>
          <w:color w:val="000000" w:themeColor="text1"/>
          <w:sz w:val="24"/>
          <w:szCs w:val="24"/>
          <w:lang w:val="en-GB"/>
        </w:rPr>
        <w:t>:</w:t>
      </w:r>
      <w:r w:rsidRPr="00397645">
        <w:rPr>
          <w:rFonts w:ascii="Times New Roman" w:hAnsi="Times New Roman" w:cs="Times New Roman"/>
          <w:color w:val="000000" w:themeColor="text1"/>
          <w:sz w:val="24"/>
          <w:szCs w:val="24"/>
          <w:lang w:val="en-GB"/>
        </w:rPr>
        <w:t xml:space="preserve"> </w:t>
      </w:r>
      <w:r w:rsidR="00C0563B" w:rsidRPr="00397645">
        <w:rPr>
          <w:rFonts w:ascii="Times New Roman" w:hAnsi="Times New Roman" w:cs="Times New Roman"/>
          <w:color w:val="000000" w:themeColor="text1"/>
          <w:sz w:val="24"/>
          <w:szCs w:val="24"/>
          <w:lang w:val="en-GB"/>
        </w:rPr>
        <w:tab/>
      </w:r>
      <w:r w:rsidRPr="00397645">
        <w:rPr>
          <w:rFonts w:ascii="Times New Roman" w:hAnsi="Times New Roman" w:cs="Times New Roman"/>
          <w:color w:val="000000" w:themeColor="text1"/>
          <w:sz w:val="24"/>
          <w:szCs w:val="24"/>
          <w:lang w:val="en-GB"/>
        </w:rPr>
        <w:t xml:space="preserve">Value for Money </w:t>
      </w:r>
    </w:p>
    <w:p w14:paraId="49600F01" w14:textId="77777777" w:rsidR="00014248" w:rsidRPr="00D03715" w:rsidRDefault="00014248" w:rsidP="00014248">
      <w:pPr>
        <w:rPr>
          <w:color w:val="000000" w:themeColor="text1"/>
        </w:rPr>
      </w:pPr>
    </w:p>
    <w:p w14:paraId="052C77B4" w14:textId="77777777" w:rsidR="00014248" w:rsidRPr="00D03715" w:rsidRDefault="00014248" w:rsidP="00014248">
      <w:pPr>
        <w:rPr>
          <w:color w:val="000000" w:themeColor="text1"/>
        </w:rPr>
      </w:pPr>
    </w:p>
    <w:p w14:paraId="15F8DBCE" w14:textId="77777777" w:rsidR="00014248" w:rsidRPr="00D03715" w:rsidRDefault="00014248" w:rsidP="00014248">
      <w:pPr>
        <w:rPr>
          <w:color w:val="000000" w:themeColor="text1"/>
        </w:rPr>
      </w:pPr>
    </w:p>
    <w:p w14:paraId="07153625" w14:textId="77777777" w:rsidR="00014248" w:rsidRPr="00D03715" w:rsidRDefault="00014248" w:rsidP="00014248">
      <w:pPr>
        <w:rPr>
          <w:color w:val="000000" w:themeColor="text1"/>
        </w:rPr>
      </w:pPr>
    </w:p>
    <w:p w14:paraId="53CAE7C8" w14:textId="77777777" w:rsidR="0052418E" w:rsidRPr="00D03715" w:rsidRDefault="0052418E" w:rsidP="008C7E64">
      <w:pPr>
        <w:pStyle w:val="Heading1"/>
        <w:sectPr w:rsidR="0052418E" w:rsidRPr="00D03715" w:rsidSect="00D77B80">
          <w:footerReference w:type="default" r:id="rId17"/>
          <w:footerReference w:type="first" r:id="rId18"/>
          <w:pgSz w:w="11909" w:h="16834" w:code="9"/>
          <w:pgMar w:top="2160" w:right="1440" w:bottom="1440" w:left="2160" w:header="720" w:footer="720" w:gutter="0"/>
          <w:pgNumType w:fmt="lowerRoman" w:start="1"/>
          <w:cols w:space="720"/>
          <w:titlePg/>
          <w:docGrid w:linePitch="360"/>
        </w:sectPr>
      </w:pPr>
    </w:p>
    <w:p w14:paraId="2A2AC24B" w14:textId="77777777" w:rsidR="00CA07A7" w:rsidRPr="00D03715" w:rsidRDefault="00CA07A7" w:rsidP="008C7E64">
      <w:pPr>
        <w:pStyle w:val="Heading1"/>
      </w:pPr>
      <w:bookmarkStart w:id="15" w:name="_Toc47680601"/>
      <w:r w:rsidRPr="00D03715">
        <w:lastRenderedPageBreak/>
        <w:t>CHAPTER ONE</w:t>
      </w:r>
      <w:bookmarkEnd w:id="10"/>
      <w:bookmarkEnd w:id="15"/>
    </w:p>
    <w:p w14:paraId="456C7A88" w14:textId="77777777" w:rsidR="00CA07A7" w:rsidRPr="00D03715" w:rsidRDefault="00014248" w:rsidP="008C7E64">
      <w:pPr>
        <w:pStyle w:val="Heading1"/>
      </w:pPr>
      <w:bookmarkStart w:id="16" w:name="_Toc13162963"/>
      <w:bookmarkStart w:id="17" w:name="_Toc47680602"/>
      <w:r w:rsidRPr="00D03715">
        <w:t>INTRODUCTION</w:t>
      </w:r>
      <w:bookmarkEnd w:id="16"/>
      <w:bookmarkEnd w:id="17"/>
    </w:p>
    <w:p w14:paraId="6DA59197" w14:textId="77777777" w:rsidR="00BD3900" w:rsidRDefault="00BD3900" w:rsidP="00BD3900">
      <w:pPr>
        <w:spacing w:after="0" w:line="480" w:lineRule="auto"/>
        <w:ind w:firstLine="720"/>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This chapter discusses the background to the study, problem statement, objectives, hypothesis, assumptions, significance and justification of the study. Additionally, theoretical framework, scope of the study, and definition of operational terms used in the study are presented.</w:t>
      </w:r>
    </w:p>
    <w:p w14:paraId="7021C388" w14:textId="77777777" w:rsidR="009179D3" w:rsidRPr="00D03715" w:rsidRDefault="009179D3" w:rsidP="00415224">
      <w:pPr>
        <w:pStyle w:val="Heading2"/>
      </w:pPr>
      <w:bookmarkStart w:id="18" w:name="_Toc13162964"/>
      <w:bookmarkStart w:id="19" w:name="_Toc47680603"/>
      <w:r w:rsidRPr="00D03715">
        <w:t>Background of the Study</w:t>
      </w:r>
      <w:bookmarkEnd w:id="18"/>
      <w:bookmarkEnd w:id="19"/>
    </w:p>
    <w:p w14:paraId="0DD86ADA" w14:textId="79B8875E" w:rsidR="00F21D19" w:rsidRPr="00D03715" w:rsidRDefault="00F21D19" w:rsidP="00F21D19">
      <w:pPr>
        <w:spacing w:after="0" w:line="480" w:lineRule="auto"/>
        <w:ind w:firstLine="720"/>
        <w:rPr>
          <w:rFonts w:ascii="Times New Roman" w:hAnsi="Times New Roman" w:cs="Times New Roman"/>
          <w:color w:val="000000" w:themeColor="text1"/>
          <w:sz w:val="24"/>
        </w:rPr>
      </w:pPr>
      <w:r w:rsidRPr="00D03715">
        <w:rPr>
          <w:rFonts w:ascii="Times New Roman" w:hAnsi="Times New Roman" w:cs="Times New Roman"/>
          <w:iCs/>
          <w:color w:val="000000" w:themeColor="text1"/>
          <w:sz w:val="24"/>
        </w:rPr>
        <w:t xml:space="preserve">According to </w:t>
      </w:r>
      <w:bookmarkStart w:id="20" w:name="_Hlk47019602"/>
      <w:r w:rsidR="00F93C97">
        <w:rPr>
          <w:rFonts w:ascii="Times New Roman" w:hAnsi="Times New Roman" w:cs="Times New Roman"/>
          <w:iCs/>
          <w:color w:val="000000" w:themeColor="text1"/>
          <w:sz w:val="24"/>
        </w:rPr>
        <w:t xml:space="preserve">Chartered Institute of Procurement and Supplies </w:t>
      </w:r>
      <w:r w:rsidR="00A25013">
        <w:rPr>
          <w:rFonts w:ascii="Times New Roman" w:hAnsi="Times New Roman" w:cs="Times New Roman"/>
          <w:iCs/>
          <w:color w:val="000000" w:themeColor="text1"/>
          <w:sz w:val="24"/>
        </w:rPr>
        <w:t xml:space="preserve">– </w:t>
      </w:r>
      <w:r w:rsidRPr="00D03715">
        <w:rPr>
          <w:rFonts w:ascii="Times New Roman" w:eastAsia="Calibri" w:hAnsi="Times New Roman" w:cs="Times New Roman"/>
          <w:color w:val="000000" w:themeColor="text1"/>
          <w:sz w:val="24"/>
          <w:szCs w:val="24"/>
          <w:lang w:val="en-GB"/>
        </w:rPr>
        <w:t xml:space="preserve">CIPS (2005), </w:t>
      </w:r>
      <w:bookmarkEnd w:id="20"/>
      <w:r w:rsidRPr="00D03715">
        <w:rPr>
          <w:rFonts w:ascii="Times New Roman" w:hAnsi="Times New Roman" w:cs="Times New Roman"/>
          <w:iCs/>
          <w:color w:val="000000" w:themeColor="text1"/>
          <w:sz w:val="24"/>
        </w:rPr>
        <w:t xml:space="preserve">procurement is the business management function that ensures identification, sourcing, access and management of the external resources that an organization needs or may need to fulfil its strategic </w:t>
      </w:r>
      <w:r w:rsidR="00E9623F" w:rsidRPr="00D03715">
        <w:rPr>
          <w:rFonts w:ascii="Times New Roman" w:hAnsi="Times New Roman" w:cs="Times New Roman"/>
          <w:iCs/>
          <w:color w:val="000000" w:themeColor="text1"/>
          <w:sz w:val="24"/>
        </w:rPr>
        <w:t>objectives</w:t>
      </w:r>
      <w:r w:rsidR="00E9623F">
        <w:rPr>
          <w:rFonts w:ascii="Times New Roman" w:hAnsi="Times New Roman" w:cs="Times New Roman"/>
          <w:iCs/>
          <w:color w:val="000000" w:themeColor="text1"/>
          <w:sz w:val="24"/>
        </w:rPr>
        <w:t xml:space="preserve"> and</w:t>
      </w:r>
      <w:r>
        <w:rPr>
          <w:rFonts w:ascii="Times New Roman" w:hAnsi="Times New Roman" w:cs="Times New Roman"/>
          <w:iCs/>
          <w:color w:val="000000" w:themeColor="text1"/>
          <w:sz w:val="24"/>
        </w:rPr>
        <w:t xml:space="preserve"> as such </w:t>
      </w:r>
      <w:r w:rsidRPr="00D03715">
        <w:rPr>
          <w:rFonts w:ascii="Times New Roman" w:hAnsi="Times New Roman" w:cs="Times New Roman"/>
          <w:iCs/>
          <w:color w:val="000000" w:themeColor="text1"/>
          <w:sz w:val="24"/>
        </w:rPr>
        <w:t xml:space="preserve">exist to explore supply market opportunities and to implement resourcing strategies that deliver the best possible supply outcome to the organization, its stakeholders and customers. </w:t>
      </w:r>
      <w:r w:rsidRPr="00D03715">
        <w:rPr>
          <w:rFonts w:ascii="Times New Roman" w:hAnsi="Times New Roman" w:cs="Times New Roman"/>
          <w:color w:val="000000" w:themeColor="text1"/>
          <w:sz w:val="24"/>
        </w:rPr>
        <w:t>One of the difficulties in defining the term ‘procurement’ is that it does not deal with a single action or process</w:t>
      </w:r>
      <w:r>
        <w:rPr>
          <w:rFonts w:ascii="Times New Roman" w:hAnsi="Times New Roman" w:cs="Times New Roman"/>
          <w:color w:val="000000" w:themeColor="text1"/>
          <w:sz w:val="24"/>
        </w:rPr>
        <w:t xml:space="preserve"> but rather covers </w:t>
      </w:r>
      <w:r w:rsidRPr="00D03715">
        <w:rPr>
          <w:rFonts w:ascii="Times New Roman" w:hAnsi="Times New Roman" w:cs="Times New Roman"/>
          <w:color w:val="000000" w:themeColor="text1"/>
          <w:sz w:val="24"/>
        </w:rPr>
        <w:t>the complete range of events from the identification of a need for a good or service through to its disposal or cessation.</w:t>
      </w:r>
      <w:bookmarkStart w:id="21" w:name="OLE_LINK15"/>
      <w:r w:rsidRPr="00D03715">
        <w:rPr>
          <w:rFonts w:ascii="Times New Roman" w:hAnsi="Times New Roman" w:cs="Times New Roman"/>
          <w:color w:val="000000" w:themeColor="text1"/>
          <w:sz w:val="24"/>
        </w:rPr>
        <w:t xml:space="preserve"> </w:t>
      </w:r>
    </w:p>
    <w:p w14:paraId="4287EAB6" w14:textId="32DAA67A" w:rsidR="00F21D19" w:rsidRPr="00D03715" w:rsidRDefault="00F21D19" w:rsidP="00F21D19">
      <w:pPr>
        <w:spacing w:after="0" w:line="480" w:lineRule="auto"/>
        <w:ind w:firstLine="720"/>
        <w:rPr>
          <w:rFonts w:ascii="Times New Roman" w:hAnsi="Times New Roman" w:cs="Times New Roman"/>
          <w:color w:val="000000" w:themeColor="text1"/>
          <w:sz w:val="24"/>
        </w:rPr>
      </w:pPr>
      <w:r>
        <w:rPr>
          <w:rFonts w:ascii="Times New Roman" w:hAnsi="Times New Roman" w:cs="Times New Roman"/>
          <w:color w:val="000000" w:themeColor="text1"/>
          <w:sz w:val="24"/>
        </w:rPr>
        <w:t>Harvey (2004)</w:t>
      </w:r>
      <w:r w:rsidR="00A25013">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asserts that e</w:t>
      </w:r>
      <w:r w:rsidRPr="00D03715">
        <w:rPr>
          <w:rFonts w:ascii="Times New Roman" w:hAnsi="Times New Roman" w:cs="Times New Roman"/>
          <w:color w:val="000000" w:themeColor="text1"/>
          <w:sz w:val="24"/>
        </w:rPr>
        <w:t>valuation of quality or standards</w:t>
      </w:r>
      <w:r>
        <w:rPr>
          <w:rFonts w:ascii="Times New Roman" w:hAnsi="Times New Roman" w:cs="Times New Roman"/>
          <w:color w:val="000000" w:themeColor="text1"/>
          <w:sz w:val="24"/>
        </w:rPr>
        <w:t xml:space="preserve"> refers to </w:t>
      </w:r>
      <w:r w:rsidRPr="00D03715">
        <w:rPr>
          <w:rFonts w:ascii="Times New Roman" w:hAnsi="Times New Roman" w:cs="Times New Roman"/>
          <w:color w:val="000000" w:themeColor="text1"/>
          <w:sz w:val="24"/>
        </w:rPr>
        <w:t>process of examining and passing a judgment on the appropriateness or level of quality or standards</w:t>
      </w:r>
      <w:r>
        <w:rPr>
          <w:rFonts w:ascii="Times New Roman" w:hAnsi="Times New Roman" w:cs="Times New Roman"/>
          <w:color w:val="000000" w:themeColor="text1"/>
          <w:sz w:val="24"/>
        </w:rPr>
        <w:t xml:space="preserve"> while </w:t>
      </w:r>
      <w:bookmarkEnd w:id="21"/>
      <w:r w:rsidR="009979AB" w:rsidRPr="00126892">
        <w:rPr>
          <w:rFonts w:ascii="Times New Roman" w:hAnsi="Times New Roman" w:cs="Times New Roman"/>
          <w:sz w:val="24"/>
          <w:szCs w:val="24"/>
        </w:rPr>
        <w:t>Campbell (2006)</w:t>
      </w:r>
      <w:r w:rsidR="009979AB">
        <w:rPr>
          <w:rFonts w:ascii="Times New Roman" w:hAnsi="Times New Roman" w:cs="Times New Roman"/>
          <w:sz w:val="24"/>
          <w:szCs w:val="24"/>
        </w:rPr>
        <w:t xml:space="preserve">, </w:t>
      </w:r>
      <w:r>
        <w:rPr>
          <w:rFonts w:ascii="Times New Roman" w:hAnsi="Times New Roman" w:cs="Times New Roman"/>
          <w:color w:val="000000" w:themeColor="text1"/>
          <w:sz w:val="24"/>
        </w:rPr>
        <w:t xml:space="preserve">defines </w:t>
      </w:r>
      <w:r w:rsidRPr="00D03715">
        <w:rPr>
          <w:rFonts w:ascii="Times New Roman" w:hAnsi="Times New Roman" w:cs="Times New Roman"/>
          <w:color w:val="000000" w:themeColor="text1"/>
          <w:sz w:val="24"/>
        </w:rPr>
        <w:t xml:space="preserve">evaluation </w:t>
      </w:r>
      <w:r>
        <w:rPr>
          <w:rFonts w:ascii="Times New Roman" w:hAnsi="Times New Roman" w:cs="Times New Roman"/>
          <w:color w:val="000000" w:themeColor="text1"/>
          <w:sz w:val="24"/>
        </w:rPr>
        <w:t>as</w:t>
      </w:r>
      <w:r w:rsidRPr="00D03715">
        <w:rPr>
          <w:rFonts w:ascii="Times New Roman" w:hAnsi="Times New Roman" w:cs="Times New Roman"/>
          <w:color w:val="000000" w:themeColor="text1"/>
          <w:sz w:val="24"/>
        </w:rPr>
        <w:t xml:space="preserve"> a general term denoting any process leading to judgments and/or recommendations regarding the quality of a unit</w:t>
      </w:r>
      <w:r>
        <w:rPr>
          <w:rFonts w:ascii="Times New Roman" w:hAnsi="Times New Roman" w:cs="Times New Roman"/>
          <w:color w:val="000000" w:themeColor="text1"/>
          <w:sz w:val="24"/>
        </w:rPr>
        <w:t xml:space="preserve"> which could be </w:t>
      </w:r>
      <w:r w:rsidRPr="00D03715">
        <w:rPr>
          <w:rFonts w:ascii="Times New Roman" w:hAnsi="Times New Roman" w:cs="Times New Roman"/>
          <w:color w:val="000000" w:themeColor="text1"/>
          <w:sz w:val="24"/>
        </w:rPr>
        <w:t xml:space="preserve">an institution, program, </w:t>
      </w:r>
      <w:r>
        <w:rPr>
          <w:rFonts w:ascii="Times New Roman" w:hAnsi="Times New Roman" w:cs="Times New Roman"/>
          <w:color w:val="000000" w:themeColor="text1"/>
          <w:sz w:val="24"/>
        </w:rPr>
        <w:t xml:space="preserve">or </w:t>
      </w:r>
      <w:r w:rsidRPr="00D03715">
        <w:rPr>
          <w:rFonts w:ascii="Times New Roman" w:hAnsi="Times New Roman" w:cs="Times New Roman"/>
          <w:color w:val="000000" w:themeColor="text1"/>
          <w:sz w:val="24"/>
        </w:rPr>
        <w:t>discipline.</w:t>
      </w:r>
      <w:r>
        <w:rPr>
          <w:rFonts w:ascii="Times New Roman" w:hAnsi="Times New Roman" w:cs="Times New Roman"/>
          <w:color w:val="000000" w:themeColor="text1"/>
          <w:sz w:val="24"/>
        </w:rPr>
        <w:t xml:space="preserve"> It is worth noting that based on the various definitions, e</w:t>
      </w:r>
      <w:r w:rsidRPr="00D03715">
        <w:rPr>
          <w:rFonts w:ascii="Times New Roman" w:hAnsi="Times New Roman" w:cs="Times New Roman"/>
          <w:color w:val="000000" w:themeColor="text1"/>
          <w:sz w:val="24"/>
        </w:rPr>
        <w:t>valuation can be an internal process – self-evaluation – or an external one conducted by external experts, peers, or inspector.</w:t>
      </w:r>
    </w:p>
    <w:p w14:paraId="36B31363" w14:textId="77D16B11" w:rsidR="00006004" w:rsidRDefault="0098539F" w:rsidP="00A76323">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According to Kakwezi and Sonny</w:t>
      </w:r>
      <w:r w:rsidR="00D16AA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(2010)</w:t>
      </w:r>
      <w:r w:rsidR="00D16AA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p</w:t>
      </w:r>
      <w:r w:rsidR="00FA0492" w:rsidRPr="00D03715">
        <w:rPr>
          <w:rFonts w:ascii="Times New Roman" w:hAnsi="Times New Roman" w:cs="Times New Roman"/>
          <w:color w:val="000000" w:themeColor="text1"/>
          <w:sz w:val="24"/>
          <w:szCs w:val="24"/>
        </w:rPr>
        <w:t>rocurement is a global issue</w:t>
      </w:r>
      <w:r>
        <w:rPr>
          <w:rFonts w:ascii="Times New Roman" w:hAnsi="Times New Roman" w:cs="Times New Roman"/>
          <w:color w:val="000000" w:themeColor="text1"/>
          <w:sz w:val="24"/>
          <w:szCs w:val="24"/>
        </w:rPr>
        <w:t xml:space="preserve"> as globally, </w:t>
      </w:r>
      <w:r w:rsidR="00FA0492" w:rsidRPr="00D03715">
        <w:rPr>
          <w:rFonts w:ascii="Times New Roman" w:hAnsi="Times New Roman" w:cs="Times New Roman"/>
          <w:color w:val="000000" w:themeColor="text1"/>
          <w:sz w:val="24"/>
          <w:szCs w:val="23"/>
        </w:rPr>
        <w:t>organizations</w:t>
      </w:r>
      <w:r>
        <w:rPr>
          <w:rFonts w:ascii="Times New Roman" w:hAnsi="Times New Roman" w:cs="Times New Roman"/>
          <w:color w:val="000000" w:themeColor="text1"/>
          <w:sz w:val="24"/>
          <w:szCs w:val="23"/>
        </w:rPr>
        <w:t xml:space="preserve"> found both in </w:t>
      </w:r>
      <w:r w:rsidR="00FA0492" w:rsidRPr="00D03715">
        <w:rPr>
          <w:rFonts w:ascii="Times New Roman" w:hAnsi="Times New Roman" w:cs="Times New Roman"/>
          <w:color w:val="000000" w:themeColor="text1"/>
          <w:sz w:val="24"/>
          <w:szCs w:val="23"/>
        </w:rPr>
        <w:t xml:space="preserve">public and private </w:t>
      </w:r>
      <w:r>
        <w:rPr>
          <w:rFonts w:ascii="Times New Roman" w:hAnsi="Times New Roman" w:cs="Times New Roman"/>
          <w:color w:val="000000" w:themeColor="text1"/>
          <w:sz w:val="24"/>
          <w:szCs w:val="23"/>
        </w:rPr>
        <w:t xml:space="preserve">sectors </w:t>
      </w:r>
      <w:r w:rsidR="00FA0492" w:rsidRPr="00D03715">
        <w:rPr>
          <w:rFonts w:ascii="Times New Roman" w:hAnsi="Times New Roman" w:cs="Times New Roman"/>
          <w:color w:val="000000" w:themeColor="text1"/>
          <w:sz w:val="24"/>
          <w:szCs w:val="23"/>
        </w:rPr>
        <w:t xml:space="preserve">are increasingly relying on suppliers of products and services to fulfill their obligations and meet the needs of their customers. As such, organizations are increasingly becoming under pressure to ensure efficient and </w:t>
      </w:r>
      <w:r w:rsidR="00415224" w:rsidRPr="00D03715">
        <w:rPr>
          <w:rFonts w:ascii="Times New Roman" w:hAnsi="Times New Roman" w:cs="Times New Roman"/>
          <w:color w:val="000000" w:themeColor="text1"/>
          <w:sz w:val="24"/>
          <w:szCs w:val="23"/>
        </w:rPr>
        <w:t>cost-effective</w:t>
      </w:r>
      <w:r w:rsidR="00FA0492" w:rsidRPr="00D03715">
        <w:rPr>
          <w:rFonts w:ascii="Times New Roman" w:hAnsi="Times New Roman" w:cs="Times New Roman"/>
          <w:color w:val="000000" w:themeColor="text1"/>
          <w:sz w:val="24"/>
          <w:szCs w:val="23"/>
        </w:rPr>
        <w:t xml:space="preserve"> procurement and attract supplier that perform well, </w:t>
      </w:r>
      <w:r w:rsidR="007E51AD" w:rsidRPr="00D03715">
        <w:rPr>
          <w:rFonts w:ascii="Times New Roman" w:hAnsi="Times New Roman" w:cs="Times New Roman"/>
          <w:color w:val="000000" w:themeColor="text1"/>
          <w:sz w:val="24"/>
          <w:szCs w:val="23"/>
        </w:rPr>
        <w:t>therefore ensuring</w:t>
      </w:r>
      <w:r w:rsidR="00FA0492" w:rsidRPr="00D03715">
        <w:rPr>
          <w:rFonts w:ascii="Times New Roman" w:hAnsi="Times New Roman" w:cs="Times New Roman"/>
          <w:color w:val="000000" w:themeColor="text1"/>
          <w:sz w:val="24"/>
          <w:szCs w:val="23"/>
        </w:rPr>
        <w:t xml:space="preserve"> that organization get quality supply.</w:t>
      </w:r>
      <w:r w:rsidR="00A76323">
        <w:rPr>
          <w:rFonts w:ascii="Times New Roman" w:hAnsi="Times New Roman" w:cs="Times New Roman"/>
          <w:color w:val="000000" w:themeColor="text1"/>
          <w:sz w:val="24"/>
          <w:szCs w:val="23"/>
        </w:rPr>
        <w:t xml:space="preserve"> </w:t>
      </w:r>
      <w:r w:rsidR="0055609F">
        <w:rPr>
          <w:rFonts w:ascii="Times New Roman" w:hAnsi="Times New Roman" w:cs="Times New Roman"/>
          <w:color w:val="000000" w:themeColor="text1"/>
          <w:sz w:val="24"/>
          <w:szCs w:val="23"/>
        </w:rPr>
        <w:t>Kakwezi and Sonny (2010)</w:t>
      </w:r>
      <w:r w:rsidR="00D16AA4">
        <w:rPr>
          <w:rFonts w:ascii="Times New Roman" w:hAnsi="Times New Roman" w:cs="Times New Roman"/>
          <w:color w:val="000000" w:themeColor="text1"/>
          <w:sz w:val="24"/>
          <w:szCs w:val="23"/>
        </w:rPr>
        <w:t>,</w:t>
      </w:r>
      <w:r w:rsidR="0055609F">
        <w:rPr>
          <w:rFonts w:ascii="Times New Roman" w:hAnsi="Times New Roman" w:cs="Times New Roman"/>
          <w:color w:val="000000" w:themeColor="text1"/>
          <w:sz w:val="24"/>
          <w:szCs w:val="23"/>
        </w:rPr>
        <w:t xml:space="preserve"> further assert that </w:t>
      </w:r>
      <w:r w:rsidR="002316BA" w:rsidRPr="00D03715">
        <w:rPr>
          <w:rFonts w:ascii="Times New Roman" w:hAnsi="Times New Roman" w:cs="Times New Roman"/>
          <w:color w:val="000000" w:themeColor="text1"/>
          <w:sz w:val="24"/>
          <w:szCs w:val="23"/>
        </w:rPr>
        <w:t>t</w:t>
      </w:r>
      <w:r w:rsidR="00FA0492" w:rsidRPr="00D03715">
        <w:rPr>
          <w:rFonts w:ascii="Times New Roman" w:hAnsi="Times New Roman" w:cs="Times New Roman"/>
          <w:color w:val="000000" w:themeColor="text1"/>
          <w:sz w:val="24"/>
          <w:szCs w:val="24"/>
        </w:rPr>
        <w:t xml:space="preserve">he importance of the role of procurement has increased dramatically in recent times, </w:t>
      </w:r>
      <w:r w:rsidR="007E51AD" w:rsidRPr="00D03715">
        <w:rPr>
          <w:rFonts w:ascii="Times New Roman" w:hAnsi="Times New Roman" w:cs="Times New Roman"/>
          <w:color w:val="000000" w:themeColor="text1"/>
          <w:sz w:val="24"/>
          <w:szCs w:val="24"/>
        </w:rPr>
        <w:t>due to</w:t>
      </w:r>
      <w:r w:rsidR="00FA0492" w:rsidRPr="00D03715">
        <w:rPr>
          <w:rFonts w:ascii="Times New Roman" w:hAnsi="Times New Roman" w:cs="Times New Roman"/>
          <w:color w:val="000000" w:themeColor="text1"/>
          <w:sz w:val="24"/>
          <w:szCs w:val="24"/>
        </w:rPr>
        <w:t xml:space="preserve"> the substantial amounts of money being spent on organizational purchases and the potential savings that can be made through the implementation of a focused procurement strategy. </w:t>
      </w:r>
      <w:r w:rsidR="000B1375">
        <w:rPr>
          <w:rFonts w:ascii="Times New Roman" w:hAnsi="Times New Roman" w:cs="Times New Roman"/>
          <w:color w:val="000000" w:themeColor="text1"/>
          <w:sz w:val="24"/>
          <w:szCs w:val="24"/>
        </w:rPr>
        <w:t>As a result of this, Mutava (2014)</w:t>
      </w:r>
      <w:r w:rsidR="00D16AA4">
        <w:rPr>
          <w:rFonts w:ascii="Times New Roman" w:hAnsi="Times New Roman" w:cs="Times New Roman"/>
          <w:color w:val="000000" w:themeColor="text1"/>
          <w:sz w:val="24"/>
          <w:szCs w:val="24"/>
        </w:rPr>
        <w:t>,</w:t>
      </w:r>
      <w:r w:rsidR="000B1375">
        <w:rPr>
          <w:rFonts w:ascii="Times New Roman" w:hAnsi="Times New Roman" w:cs="Times New Roman"/>
          <w:color w:val="000000" w:themeColor="text1"/>
          <w:sz w:val="24"/>
          <w:szCs w:val="24"/>
        </w:rPr>
        <w:t xml:space="preserve"> argues that p</w:t>
      </w:r>
      <w:r w:rsidR="00FA0492" w:rsidRPr="00D03715">
        <w:rPr>
          <w:rFonts w:ascii="Times New Roman" w:hAnsi="Times New Roman" w:cs="Times New Roman"/>
          <w:color w:val="000000" w:themeColor="text1"/>
          <w:sz w:val="24"/>
          <w:szCs w:val="24"/>
        </w:rPr>
        <w:t>rocurement strategy is now regarded as a key component in achievi</w:t>
      </w:r>
      <w:r w:rsidR="00EF6B7B" w:rsidRPr="00D03715">
        <w:rPr>
          <w:rFonts w:ascii="Times New Roman" w:hAnsi="Times New Roman" w:cs="Times New Roman"/>
          <w:color w:val="000000" w:themeColor="text1"/>
          <w:sz w:val="24"/>
          <w:szCs w:val="24"/>
        </w:rPr>
        <w:t>ng overall corporate strategies</w:t>
      </w:r>
      <w:r w:rsidR="00006004">
        <w:rPr>
          <w:rFonts w:ascii="Times New Roman" w:hAnsi="Times New Roman" w:cs="Times New Roman"/>
          <w:color w:val="000000" w:themeColor="text1"/>
          <w:sz w:val="24"/>
          <w:szCs w:val="24"/>
        </w:rPr>
        <w:t xml:space="preserve"> and thus calls for the </w:t>
      </w:r>
      <w:r w:rsidR="002316BA" w:rsidRPr="00D03715">
        <w:rPr>
          <w:rFonts w:ascii="Times New Roman" w:hAnsi="Times New Roman" w:cs="Times New Roman"/>
          <w:bCs/>
          <w:color w:val="000000" w:themeColor="text1"/>
          <w:sz w:val="24"/>
          <w:szCs w:val="24"/>
          <w:lang w:val="en-GB"/>
        </w:rPr>
        <w:t xml:space="preserve">need to monitor and evaluate </w:t>
      </w:r>
      <w:r w:rsidR="00006004">
        <w:rPr>
          <w:rFonts w:ascii="Times New Roman" w:hAnsi="Times New Roman" w:cs="Times New Roman"/>
          <w:bCs/>
          <w:color w:val="000000" w:themeColor="text1"/>
          <w:sz w:val="24"/>
          <w:szCs w:val="24"/>
          <w:lang w:val="en-GB"/>
        </w:rPr>
        <w:t xml:space="preserve">the effectiveness of the various </w:t>
      </w:r>
      <w:r w:rsidR="002316BA" w:rsidRPr="00D03715">
        <w:rPr>
          <w:rFonts w:ascii="Times New Roman" w:hAnsi="Times New Roman" w:cs="Times New Roman"/>
          <w:bCs/>
          <w:color w:val="000000" w:themeColor="text1"/>
          <w:sz w:val="24"/>
          <w:szCs w:val="24"/>
          <w:lang w:val="en-GB"/>
        </w:rPr>
        <w:t>procur</w:t>
      </w:r>
      <w:r w:rsidR="007E51AD" w:rsidRPr="00D03715">
        <w:rPr>
          <w:rFonts w:ascii="Times New Roman" w:hAnsi="Times New Roman" w:cs="Times New Roman"/>
          <w:bCs/>
          <w:color w:val="000000" w:themeColor="text1"/>
          <w:sz w:val="24"/>
          <w:szCs w:val="24"/>
          <w:lang w:val="en-GB"/>
        </w:rPr>
        <w:t>ement methods</w:t>
      </w:r>
      <w:r w:rsidR="00006004">
        <w:rPr>
          <w:rFonts w:ascii="Times New Roman" w:hAnsi="Times New Roman" w:cs="Times New Roman"/>
          <w:bCs/>
          <w:color w:val="000000" w:themeColor="text1"/>
          <w:sz w:val="24"/>
          <w:szCs w:val="24"/>
          <w:lang w:val="en-GB"/>
        </w:rPr>
        <w:t xml:space="preserve"> and practices adopted by organizations including organizations in the private sector</w:t>
      </w:r>
      <w:r w:rsidR="002316BA" w:rsidRPr="00D03715">
        <w:rPr>
          <w:rFonts w:ascii="Times New Roman" w:hAnsi="Times New Roman" w:cs="Times New Roman"/>
          <w:bCs/>
          <w:color w:val="000000" w:themeColor="text1"/>
          <w:sz w:val="24"/>
          <w:szCs w:val="24"/>
          <w:lang w:val="en-GB"/>
        </w:rPr>
        <w:t>.</w:t>
      </w:r>
      <w:r w:rsidR="00A76323">
        <w:rPr>
          <w:rFonts w:ascii="Times New Roman" w:hAnsi="Times New Roman" w:cs="Times New Roman"/>
          <w:color w:val="000000" w:themeColor="text1"/>
          <w:sz w:val="24"/>
          <w:szCs w:val="24"/>
        </w:rPr>
        <w:t xml:space="preserve"> </w:t>
      </w:r>
    </w:p>
    <w:p w14:paraId="1F299B6D" w14:textId="06814DE9" w:rsidR="00F1446B" w:rsidRPr="00D03715" w:rsidRDefault="00F1446B" w:rsidP="00F1446B">
      <w:pPr>
        <w:spacing w:after="0" w:line="480" w:lineRule="auto"/>
        <w:ind w:firstLine="720"/>
        <w:rPr>
          <w:rFonts w:ascii="Times New Roman" w:hAnsi="Times New Roman" w:cs="Times New Roman"/>
          <w:color w:val="000000" w:themeColor="text1"/>
          <w:sz w:val="24"/>
          <w:lang w:val="en-GB"/>
        </w:rPr>
      </w:pPr>
      <w:r>
        <w:rPr>
          <w:rFonts w:ascii="Times New Roman" w:hAnsi="Times New Roman" w:cs="Times New Roman"/>
          <w:color w:val="000000" w:themeColor="text1"/>
          <w:sz w:val="24"/>
          <w:szCs w:val="24"/>
        </w:rPr>
        <w:t xml:space="preserve">According to </w:t>
      </w:r>
      <w:r w:rsidRPr="00D03715">
        <w:rPr>
          <w:rFonts w:ascii="Times New Roman" w:hAnsi="Times New Roman" w:cs="Times New Roman"/>
          <w:color w:val="000000" w:themeColor="text1"/>
          <w:sz w:val="24"/>
          <w:szCs w:val="24"/>
        </w:rPr>
        <w:t xml:space="preserve">Johnson, Leenders, </w:t>
      </w:r>
      <w:r>
        <w:rPr>
          <w:rFonts w:ascii="Times New Roman" w:hAnsi="Times New Roman" w:cs="Times New Roman"/>
          <w:color w:val="000000" w:themeColor="text1"/>
          <w:sz w:val="24"/>
          <w:szCs w:val="24"/>
        </w:rPr>
        <w:t>and</w:t>
      </w:r>
      <w:r w:rsidRPr="00D03715">
        <w:rPr>
          <w:rFonts w:ascii="Times New Roman" w:hAnsi="Times New Roman" w:cs="Times New Roman"/>
          <w:color w:val="000000" w:themeColor="text1"/>
          <w:sz w:val="24"/>
          <w:szCs w:val="24"/>
        </w:rPr>
        <w:t xml:space="preserve"> Flynn </w:t>
      </w:r>
      <w:r>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rPr>
        <w:t>2011)</w:t>
      </w:r>
      <w:r>
        <w:rPr>
          <w:rFonts w:ascii="Times New Roman" w:hAnsi="Times New Roman" w:cs="Times New Roman"/>
          <w:color w:val="000000" w:themeColor="text1"/>
          <w:sz w:val="24"/>
          <w:szCs w:val="24"/>
        </w:rPr>
        <w:t>, t</w:t>
      </w:r>
      <w:r w:rsidRPr="00D03715">
        <w:rPr>
          <w:rFonts w:ascii="Times New Roman" w:hAnsi="Times New Roman" w:cs="Times New Roman"/>
          <w:color w:val="000000" w:themeColor="text1"/>
          <w:sz w:val="24"/>
          <w:szCs w:val="24"/>
        </w:rPr>
        <w:t xml:space="preserve">he role of the procurement function in organizations has received and continues to receive increasing attention as the years go by. </w:t>
      </w:r>
      <w:r>
        <w:rPr>
          <w:rFonts w:ascii="Times New Roman" w:hAnsi="Times New Roman" w:cs="Times New Roman"/>
          <w:color w:val="000000" w:themeColor="text1"/>
          <w:sz w:val="24"/>
          <w:szCs w:val="24"/>
        </w:rPr>
        <w:t xml:space="preserve">Johnson, </w:t>
      </w:r>
      <w:r w:rsidR="00856E79" w:rsidRPr="00856E79">
        <w:rPr>
          <w:rFonts w:ascii="Times New Roman" w:hAnsi="Times New Roman" w:cs="Times New Roman"/>
          <w:i/>
          <w:iCs/>
          <w:color w:val="000000" w:themeColor="text1"/>
          <w:sz w:val="24"/>
          <w:szCs w:val="24"/>
        </w:rPr>
        <w:t>et al</w:t>
      </w:r>
      <w:r w:rsidR="00856E7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(2011)</w:t>
      </w:r>
      <w:r w:rsidR="00D16AA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argues that the p</w:t>
      </w:r>
      <w:r w:rsidRPr="00D03715">
        <w:rPr>
          <w:rFonts w:ascii="Times New Roman" w:hAnsi="Times New Roman" w:cs="Times New Roman"/>
          <w:color w:val="000000" w:themeColor="text1"/>
          <w:sz w:val="24"/>
          <w:szCs w:val="24"/>
        </w:rPr>
        <w:t xml:space="preserve">rocurement </w:t>
      </w:r>
      <w:r>
        <w:rPr>
          <w:rFonts w:ascii="Times New Roman" w:hAnsi="Times New Roman" w:cs="Times New Roman"/>
          <w:color w:val="000000" w:themeColor="text1"/>
          <w:sz w:val="24"/>
          <w:szCs w:val="24"/>
        </w:rPr>
        <w:t xml:space="preserve">function </w:t>
      </w:r>
      <w:r w:rsidRPr="00D03715">
        <w:rPr>
          <w:rFonts w:ascii="Times New Roman" w:hAnsi="Times New Roman" w:cs="Times New Roman"/>
          <w:color w:val="000000" w:themeColor="text1"/>
          <w:sz w:val="24"/>
          <w:szCs w:val="24"/>
        </w:rPr>
        <w:t>enhances efficiency and competitiveness among other benefits but to realize these benefits, it is imperative to look at strategic factors that affect the performance of the procurement function. Effective procurement promises to cut operational costs all across the supply chain, but it also raises the expectations of buyers posing a challenge for buyer satisfaction and supply chain performance.</w:t>
      </w:r>
    </w:p>
    <w:p w14:paraId="1571ABE1" w14:textId="6238F6B1" w:rsidR="00097A53" w:rsidRPr="00A76323" w:rsidRDefault="00006004" w:rsidP="00A76323">
      <w:pPr>
        <w:spacing w:after="0" w:line="480" w:lineRule="auto"/>
        <w:ind w:firstLine="720"/>
        <w:rPr>
          <w:rFonts w:ascii="Times New Roman" w:hAnsi="Times New Roman" w:cs="Times New Roman"/>
          <w:color w:val="000000" w:themeColor="text1"/>
          <w:sz w:val="24"/>
          <w:szCs w:val="23"/>
        </w:rPr>
      </w:pPr>
      <w:r>
        <w:rPr>
          <w:rFonts w:ascii="Times New Roman" w:hAnsi="Times New Roman" w:cs="Times New Roman"/>
          <w:color w:val="000000" w:themeColor="text1"/>
          <w:sz w:val="24"/>
          <w:szCs w:val="24"/>
        </w:rPr>
        <w:t xml:space="preserve">The growing focus on procurement management in both the public and private sectors </w:t>
      </w:r>
      <w:r w:rsidR="00F1446B">
        <w:rPr>
          <w:rFonts w:ascii="Times New Roman" w:hAnsi="Times New Roman" w:cs="Times New Roman"/>
          <w:color w:val="000000" w:themeColor="text1"/>
          <w:sz w:val="24"/>
          <w:szCs w:val="24"/>
        </w:rPr>
        <w:t xml:space="preserve">is further </w:t>
      </w:r>
      <w:r>
        <w:rPr>
          <w:rFonts w:ascii="Times New Roman" w:hAnsi="Times New Roman" w:cs="Times New Roman"/>
          <w:color w:val="000000" w:themeColor="text1"/>
          <w:sz w:val="24"/>
          <w:szCs w:val="24"/>
        </w:rPr>
        <w:t xml:space="preserve">illustrated by the numerous </w:t>
      </w:r>
      <w:r w:rsidR="00E704D5">
        <w:rPr>
          <w:rFonts w:ascii="Times New Roman" w:hAnsi="Times New Roman" w:cs="Times New Roman"/>
          <w:color w:val="000000" w:themeColor="text1"/>
          <w:sz w:val="24"/>
          <w:szCs w:val="24"/>
        </w:rPr>
        <w:t xml:space="preserve">national and global </w:t>
      </w:r>
      <w:r>
        <w:rPr>
          <w:rFonts w:ascii="Times New Roman" w:hAnsi="Times New Roman" w:cs="Times New Roman"/>
          <w:color w:val="000000" w:themeColor="text1"/>
          <w:sz w:val="24"/>
          <w:szCs w:val="24"/>
        </w:rPr>
        <w:t xml:space="preserve">reports on </w:t>
      </w:r>
      <w:r>
        <w:rPr>
          <w:rFonts w:ascii="Times New Roman" w:hAnsi="Times New Roman" w:cs="Times New Roman"/>
          <w:color w:val="000000" w:themeColor="text1"/>
          <w:sz w:val="24"/>
          <w:szCs w:val="24"/>
        </w:rPr>
        <w:lastRenderedPageBreak/>
        <w:t xml:space="preserve">procurement. </w:t>
      </w:r>
      <w:r w:rsidR="002316BA" w:rsidRPr="00D03715">
        <w:rPr>
          <w:rFonts w:ascii="Times New Roman" w:hAnsi="Times New Roman" w:cs="Times New Roman"/>
          <w:iCs/>
          <w:color w:val="000000" w:themeColor="text1"/>
          <w:sz w:val="24"/>
          <w:szCs w:val="24"/>
          <w:lang w:val="en-GB"/>
        </w:rPr>
        <w:t>For instance, i</w:t>
      </w:r>
      <w:r w:rsidR="00097A53" w:rsidRPr="00D03715">
        <w:rPr>
          <w:rFonts w:ascii="Times New Roman" w:hAnsi="Times New Roman" w:cs="Times New Roman"/>
          <w:iCs/>
          <w:color w:val="000000" w:themeColor="text1"/>
          <w:sz w:val="24"/>
          <w:szCs w:val="24"/>
          <w:lang w:val="en-GB"/>
        </w:rPr>
        <w:t>n South Africa, in 1994, a preliminary review of the existing procurement policies and systems indicated a skewed nature of tender awards to the larger, more established companies that obtained most of the public sector contracts. In 1994, the government of South Africa identified an urgent need for public sector procurement reform. After an initial review of the regulatory environment, the government undertook a fundamental review of the entire public procurement system, discussing the subject with various stakeholders. A joint initiative of the Ministry of Public Works and the Ministry of Finance to transform public sector procurement policy and systems in the country resulted in 1995</w:t>
      </w:r>
      <w:r w:rsidR="006E274F" w:rsidRPr="00D03715">
        <w:rPr>
          <w:rFonts w:ascii="Times New Roman" w:hAnsi="Times New Roman" w:cs="Times New Roman"/>
          <w:iCs/>
          <w:color w:val="000000" w:themeColor="text1"/>
          <w:sz w:val="24"/>
          <w:szCs w:val="24"/>
          <w:lang w:val="en-GB"/>
        </w:rPr>
        <w:t xml:space="preserve"> </w:t>
      </w:r>
      <w:r w:rsidR="00097A53" w:rsidRPr="00D03715">
        <w:rPr>
          <w:rFonts w:ascii="Times New Roman" w:hAnsi="Times New Roman" w:cs="Times New Roman"/>
          <w:iCs/>
          <w:color w:val="000000" w:themeColor="text1"/>
          <w:sz w:val="24"/>
          <w:szCs w:val="24"/>
          <w:lang w:val="en-GB"/>
        </w:rPr>
        <w:t>(</w:t>
      </w:r>
      <w:r w:rsidR="00987885" w:rsidRPr="00D03715">
        <w:rPr>
          <w:rFonts w:ascii="Times New Roman" w:hAnsi="Times New Roman" w:cs="Times New Roman"/>
          <w:iCs/>
          <w:color w:val="000000" w:themeColor="text1"/>
          <w:sz w:val="24"/>
          <w:szCs w:val="24"/>
        </w:rPr>
        <w:t xml:space="preserve">Bai </w:t>
      </w:r>
      <w:r w:rsidR="00874466" w:rsidRPr="00D03715">
        <w:rPr>
          <w:rFonts w:ascii="Times New Roman" w:hAnsi="Times New Roman" w:cs="Times New Roman"/>
          <w:iCs/>
          <w:color w:val="000000" w:themeColor="text1"/>
          <w:sz w:val="24"/>
          <w:szCs w:val="24"/>
        </w:rPr>
        <w:t>&amp;</w:t>
      </w:r>
      <w:r w:rsidR="00987885" w:rsidRPr="00D03715">
        <w:rPr>
          <w:rFonts w:ascii="Times New Roman" w:hAnsi="Times New Roman" w:cs="Times New Roman"/>
          <w:iCs/>
          <w:color w:val="000000" w:themeColor="text1"/>
          <w:sz w:val="24"/>
          <w:szCs w:val="24"/>
        </w:rPr>
        <w:t xml:space="preserve"> Sarkis</w:t>
      </w:r>
      <w:r w:rsidR="00C0563B">
        <w:rPr>
          <w:rFonts w:ascii="Times New Roman" w:hAnsi="Times New Roman" w:cs="Times New Roman"/>
          <w:iCs/>
          <w:color w:val="000000" w:themeColor="text1"/>
          <w:sz w:val="24"/>
          <w:szCs w:val="24"/>
        </w:rPr>
        <w:t>,</w:t>
      </w:r>
      <w:r w:rsidR="00987885" w:rsidRPr="00D03715">
        <w:rPr>
          <w:rFonts w:ascii="Times New Roman" w:hAnsi="Times New Roman" w:cs="Times New Roman"/>
          <w:iCs/>
          <w:color w:val="000000" w:themeColor="text1"/>
          <w:sz w:val="24"/>
          <w:szCs w:val="24"/>
        </w:rPr>
        <w:t xml:space="preserve"> 2009)</w:t>
      </w:r>
      <w:r w:rsidR="00097A53" w:rsidRPr="00D03715">
        <w:rPr>
          <w:rFonts w:ascii="Times New Roman" w:hAnsi="Times New Roman" w:cs="Times New Roman"/>
          <w:color w:val="000000" w:themeColor="text1"/>
          <w:sz w:val="24"/>
          <w:szCs w:val="24"/>
          <w:lang w:val="en-GB"/>
        </w:rPr>
        <w:t>.</w:t>
      </w:r>
    </w:p>
    <w:p w14:paraId="44DB8B6A" w14:textId="17217F0E" w:rsidR="00FE6074" w:rsidRPr="00D03715" w:rsidRDefault="00DE69A9" w:rsidP="00014248">
      <w:pPr>
        <w:spacing w:after="0" w:line="480" w:lineRule="auto"/>
        <w:ind w:firstLine="720"/>
        <w:rPr>
          <w:rFonts w:ascii="Times New Roman" w:hAnsi="Times New Roman" w:cs="Times New Roman"/>
          <w:color w:val="000000" w:themeColor="text1"/>
          <w:sz w:val="24"/>
          <w:lang w:val="en-GB"/>
        </w:rPr>
      </w:pPr>
      <w:r>
        <w:rPr>
          <w:rFonts w:ascii="Times New Roman" w:hAnsi="Times New Roman" w:cs="Times New Roman"/>
          <w:iCs/>
          <w:color w:val="000000" w:themeColor="text1"/>
          <w:sz w:val="24"/>
          <w:lang w:val="en-GB"/>
        </w:rPr>
        <w:t>Additionally, i</w:t>
      </w:r>
      <w:r w:rsidR="00FE6074" w:rsidRPr="00D03715">
        <w:rPr>
          <w:rFonts w:ascii="Times New Roman" w:hAnsi="Times New Roman" w:cs="Times New Roman"/>
          <w:iCs/>
          <w:color w:val="000000" w:themeColor="text1"/>
          <w:sz w:val="24"/>
          <w:lang w:val="en-GB"/>
        </w:rPr>
        <w:t>n 1998, The Government of Uganda established an inter-ministerial Task Force on Public Procurement Reform under the leadership of the Minister of Finance. After considerable discussion with stakeholders in the public and private sector, the Task Force identified several deficiencies in the procurement system. Public procurement reform in Uganda is now part of the policy package to eradicate poverty in the country through the re-orientation of government spending in critical sectors. In order to achieve and maintain greater savings, public procurement reform will be made effective at the central and district levels in conjunction with the anti-corruption effort led by the President’s office</w:t>
      </w:r>
      <w:r w:rsidR="00511151" w:rsidRPr="00D03715">
        <w:rPr>
          <w:rFonts w:ascii="Times New Roman" w:hAnsi="Times New Roman" w:cs="Times New Roman"/>
          <w:iCs/>
          <w:color w:val="000000" w:themeColor="text1"/>
          <w:sz w:val="24"/>
          <w:lang w:val="en-GB"/>
        </w:rPr>
        <w:t xml:space="preserve"> </w:t>
      </w:r>
      <w:r w:rsidR="00FE6074" w:rsidRPr="00D03715">
        <w:rPr>
          <w:rFonts w:ascii="Times New Roman" w:hAnsi="Times New Roman" w:cs="Times New Roman"/>
          <w:iCs/>
          <w:color w:val="000000" w:themeColor="text1"/>
          <w:sz w:val="24"/>
          <w:lang w:val="en-GB"/>
        </w:rPr>
        <w:t>(</w:t>
      </w:r>
      <w:r w:rsidR="00DA1049" w:rsidRPr="008124CF">
        <w:rPr>
          <w:rFonts w:ascii="Times New Roman" w:eastAsia="Calibri" w:hAnsi="Times New Roman" w:cs="Times New Roman"/>
          <w:iCs/>
          <w:color w:val="000000" w:themeColor="text1"/>
          <w:sz w:val="24"/>
          <w:szCs w:val="24"/>
        </w:rPr>
        <w:t>Nancy</w:t>
      </w:r>
      <w:r w:rsidR="00DA1049" w:rsidRPr="008124CF">
        <w:rPr>
          <w:rFonts w:ascii="Times New Roman" w:eastAsia="Calibri" w:hAnsi="Times New Roman" w:cs="Times New Roman"/>
          <w:color w:val="000000" w:themeColor="text1"/>
          <w:sz w:val="24"/>
          <w:szCs w:val="24"/>
        </w:rPr>
        <w:t xml:space="preserve">, </w:t>
      </w:r>
      <w:r w:rsidR="00DA1049" w:rsidRPr="008124CF">
        <w:rPr>
          <w:rFonts w:ascii="Times New Roman" w:eastAsia="Calibri" w:hAnsi="Times New Roman" w:cs="Times New Roman"/>
          <w:iCs/>
          <w:color w:val="000000" w:themeColor="text1"/>
          <w:sz w:val="24"/>
          <w:szCs w:val="24"/>
        </w:rPr>
        <w:t>Laura</w:t>
      </w:r>
      <w:r w:rsidR="00DA1049" w:rsidRPr="008124CF">
        <w:rPr>
          <w:rFonts w:ascii="Times New Roman" w:eastAsia="Calibri" w:hAnsi="Times New Roman" w:cs="Times New Roman"/>
          <w:color w:val="000000" w:themeColor="text1"/>
          <w:sz w:val="24"/>
          <w:szCs w:val="24"/>
        </w:rPr>
        <w:t xml:space="preserve">, </w:t>
      </w:r>
      <w:r w:rsidR="00DA1049" w:rsidRPr="008124CF">
        <w:rPr>
          <w:rFonts w:ascii="Times New Roman" w:eastAsia="Calibri" w:hAnsi="Times New Roman" w:cs="Times New Roman"/>
          <w:iCs/>
          <w:color w:val="000000" w:themeColor="text1"/>
          <w:sz w:val="24"/>
          <w:szCs w:val="24"/>
        </w:rPr>
        <w:t>Frank</w:t>
      </w:r>
      <w:r w:rsidR="00DA1049" w:rsidRPr="008124CF">
        <w:rPr>
          <w:rFonts w:ascii="Times New Roman" w:eastAsia="Calibri" w:hAnsi="Times New Roman" w:cs="Times New Roman"/>
          <w:color w:val="000000" w:themeColor="text1"/>
          <w:sz w:val="24"/>
          <w:szCs w:val="24"/>
        </w:rPr>
        <w:t xml:space="preserve"> &amp; </w:t>
      </w:r>
      <w:r w:rsidR="00DA1049" w:rsidRPr="008124CF">
        <w:rPr>
          <w:rFonts w:ascii="Times New Roman" w:eastAsia="Calibri" w:hAnsi="Times New Roman" w:cs="Times New Roman"/>
          <w:iCs/>
          <w:color w:val="000000" w:themeColor="text1"/>
          <w:sz w:val="24"/>
          <w:szCs w:val="24"/>
        </w:rPr>
        <w:t>Cynthia</w:t>
      </w:r>
      <w:r w:rsidR="00DA1049">
        <w:rPr>
          <w:rFonts w:ascii="Times New Roman" w:eastAsia="Calibri" w:hAnsi="Times New Roman" w:cs="Times New Roman"/>
          <w:iCs/>
          <w:color w:val="000000" w:themeColor="text1"/>
          <w:sz w:val="24"/>
          <w:szCs w:val="24"/>
        </w:rPr>
        <w:t xml:space="preserve">, </w:t>
      </w:r>
      <w:r w:rsidR="00DA1049" w:rsidRPr="008124CF">
        <w:rPr>
          <w:rFonts w:ascii="Times New Roman" w:eastAsia="Calibri" w:hAnsi="Times New Roman" w:cs="Times New Roman"/>
          <w:color w:val="000000" w:themeColor="text1"/>
          <w:sz w:val="24"/>
          <w:szCs w:val="24"/>
        </w:rPr>
        <w:t>2002)</w:t>
      </w:r>
      <w:r w:rsidR="00FE6074" w:rsidRPr="00D03715">
        <w:rPr>
          <w:rFonts w:ascii="Times New Roman" w:hAnsi="Times New Roman" w:cs="Times New Roman"/>
          <w:color w:val="000000" w:themeColor="text1"/>
          <w:sz w:val="24"/>
          <w:lang w:val="en-GB"/>
        </w:rPr>
        <w:t>.</w:t>
      </w:r>
    </w:p>
    <w:p w14:paraId="11AE4B50" w14:textId="2F26984B" w:rsidR="00E0787C" w:rsidRPr="00D03715" w:rsidRDefault="00DE69A9" w:rsidP="00DE69A9">
      <w:pPr>
        <w:spacing w:after="0" w:line="480" w:lineRule="auto"/>
        <w:ind w:firstLine="720"/>
        <w:rPr>
          <w:rFonts w:ascii="Times New Roman" w:hAnsi="Times New Roman" w:cs="Times New Roman"/>
          <w:color w:val="000000" w:themeColor="text1"/>
          <w:sz w:val="24"/>
          <w:lang w:val="en-GB"/>
        </w:rPr>
      </w:pPr>
      <w:r>
        <w:rPr>
          <w:rFonts w:ascii="Times New Roman" w:hAnsi="Times New Roman" w:cs="Times New Roman"/>
          <w:color w:val="000000" w:themeColor="text1"/>
          <w:sz w:val="24"/>
          <w:lang w:val="en-GB"/>
        </w:rPr>
        <w:t>Closer home, Gichio (2014)</w:t>
      </w:r>
      <w:r w:rsidR="00AB7786">
        <w:rPr>
          <w:rFonts w:ascii="Times New Roman" w:hAnsi="Times New Roman" w:cs="Times New Roman"/>
          <w:color w:val="000000" w:themeColor="text1"/>
          <w:sz w:val="24"/>
          <w:lang w:val="en-GB"/>
        </w:rPr>
        <w:t>,</w:t>
      </w:r>
      <w:r>
        <w:rPr>
          <w:rFonts w:ascii="Times New Roman" w:hAnsi="Times New Roman" w:cs="Times New Roman"/>
          <w:color w:val="000000" w:themeColor="text1"/>
          <w:sz w:val="24"/>
          <w:lang w:val="en-GB"/>
        </w:rPr>
        <w:t xml:space="preserve"> observes that a</w:t>
      </w:r>
      <w:r w:rsidR="004C32F5" w:rsidRPr="00D03715">
        <w:rPr>
          <w:rFonts w:ascii="Times New Roman" w:hAnsi="Times New Roman" w:cs="Times New Roman"/>
          <w:color w:val="000000" w:themeColor="text1"/>
          <w:sz w:val="24"/>
          <w:lang w:val="en-GB"/>
        </w:rPr>
        <w:t xml:space="preserve">ccountability in the public procurement system in Kenya in the past decade, has undergone significant changes, from a system with no regulations in the 1960s, to a system regulated by Treasury Circulars in the 1970s, 1980s and 1990s, and finally the introduction of the Public </w:t>
      </w:r>
      <w:r w:rsidR="004C32F5" w:rsidRPr="00D03715">
        <w:rPr>
          <w:rFonts w:ascii="Times New Roman" w:hAnsi="Times New Roman" w:cs="Times New Roman"/>
          <w:color w:val="000000" w:themeColor="text1"/>
          <w:sz w:val="24"/>
          <w:lang w:val="en-GB"/>
        </w:rPr>
        <w:lastRenderedPageBreak/>
        <w:t>Procurement and Disposal Act (PPDA) of 2005 and the Procurement Regulations of 2006 setting new standards for public procurement in Kenya.</w:t>
      </w:r>
      <w:r>
        <w:rPr>
          <w:rFonts w:ascii="Times New Roman" w:hAnsi="Times New Roman" w:cs="Times New Roman"/>
          <w:color w:val="000000" w:themeColor="text1"/>
          <w:sz w:val="24"/>
          <w:lang w:val="en-GB"/>
        </w:rPr>
        <w:t xml:space="preserve"> Gachio (2014)</w:t>
      </w:r>
      <w:r w:rsidR="00AB7786">
        <w:rPr>
          <w:rFonts w:ascii="Times New Roman" w:hAnsi="Times New Roman" w:cs="Times New Roman"/>
          <w:color w:val="000000" w:themeColor="text1"/>
          <w:sz w:val="24"/>
          <w:lang w:val="en-GB"/>
        </w:rPr>
        <w:t>,</w:t>
      </w:r>
      <w:r>
        <w:rPr>
          <w:rFonts w:ascii="Times New Roman" w:hAnsi="Times New Roman" w:cs="Times New Roman"/>
          <w:color w:val="000000" w:themeColor="text1"/>
          <w:sz w:val="24"/>
          <w:lang w:val="en-GB"/>
        </w:rPr>
        <w:t xml:space="preserve"> further observes that i</w:t>
      </w:r>
      <w:r w:rsidR="00E0787C" w:rsidRPr="00D03715">
        <w:rPr>
          <w:rFonts w:ascii="Times New Roman" w:hAnsi="Times New Roman" w:cs="Times New Roman"/>
          <w:color w:val="000000" w:themeColor="text1"/>
          <w:sz w:val="24"/>
          <w:lang w:val="en-GB"/>
        </w:rPr>
        <w:t>n 2013, there was an amendment of the Procurement Regulations. The Regulations, 2013 focus on Procurement and disposal within the newly established County Governments</w:t>
      </w:r>
      <w:r w:rsidR="0038568E">
        <w:rPr>
          <w:rFonts w:ascii="Times New Roman" w:hAnsi="Times New Roman" w:cs="Times New Roman"/>
          <w:color w:val="000000" w:themeColor="text1"/>
          <w:sz w:val="24"/>
          <w:lang w:val="en-GB"/>
        </w:rPr>
        <w:t xml:space="preserve"> and served to </w:t>
      </w:r>
      <w:r w:rsidR="00BC2D43" w:rsidRPr="00D03715">
        <w:rPr>
          <w:rFonts w:ascii="Times New Roman" w:hAnsi="Times New Roman" w:cs="Times New Roman"/>
          <w:color w:val="000000" w:themeColor="text1"/>
          <w:sz w:val="24"/>
          <w:lang w:val="en-GB"/>
        </w:rPr>
        <w:t>operationalize</w:t>
      </w:r>
      <w:r w:rsidR="00E0787C" w:rsidRPr="00D03715">
        <w:rPr>
          <w:rFonts w:ascii="Times New Roman" w:hAnsi="Times New Roman" w:cs="Times New Roman"/>
          <w:color w:val="000000" w:themeColor="text1"/>
          <w:sz w:val="24"/>
          <w:lang w:val="en-GB"/>
        </w:rPr>
        <w:t xml:space="preserve"> the application of the Public Procurement and Disposal Act, 2005 in Count</w:t>
      </w:r>
      <w:r w:rsidR="002A1EBE" w:rsidRPr="00D03715">
        <w:rPr>
          <w:rFonts w:ascii="Times New Roman" w:hAnsi="Times New Roman" w:cs="Times New Roman"/>
          <w:color w:val="000000" w:themeColor="text1"/>
          <w:sz w:val="24"/>
          <w:lang w:val="en-GB"/>
        </w:rPr>
        <w:t>y Governments and promote local</w:t>
      </w:r>
      <w:r w:rsidR="00511151" w:rsidRPr="00D03715">
        <w:rPr>
          <w:rFonts w:ascii="Times New Roman" w:hAnsi="Times New Roman" w:cs="Times New Roman"/>
          <w:color w:val="000000" w:themeColor="text1"/>
          <w:sz w:val="24"/>
          <w:lang w:val="en-GB"/>
        </w:rPr>
        <w:t xml:space="preserve"> </w:t>
      </w:r>
      <w:r w:rsidR="00E0787C" w:rsidRPr="00D03715">
        <w:rPr>
          <w:rFonts w:ascii="Times New Roman" w:hAnsi="Times New Roman" w:cs="Times New Roman"/>
          <w:color w:val="000000" w:themeColor="text1"/>
          <w:sz w:val="24"/>
          <w:lang w:val="en-GB"/>
        </w:rPr>
        <w:t>industries</w:t>
      </w:r>
      <w:r w:rsidR="0038568E">
        <w:rPr>
          <w:rFonts w:ascii="Times New Roman" w:hAnsi="Times New Roman" w:cs="Times New Roman"/>
          <w:color w:val="000000" w:themeColor="text1"/>
          <w:sz w:val="24"/>
          <w:lang w:val="en-GB"/>
        </w:rPr>
        <w:t xml:space="preserve"> without changing the </w:t>
      </w:r>
      <w:r w:rsidR="00E0787C" w:rsidRPr="00D03715">
        <w:rPr>
          <w:rFonts w:ascii="Times New Roman" w:hAnsi="Times New Roman" w:cs="Times New Roman"/>
          <w:color w:val="000000" w:themeColor="text1"/>
          <w:sz w:val="24"/>
          <w:lang w:val="en-GB"/>
        </w:rPr>
        <w:t xml:space="preserve">principles and tenets of </w:t>
      </w:r>
      <w:r w:rsidR="00F62176">
        <w:rPr>
          <w:rFonts w:ascii="Times New Roman" w:hAnsi="Times New Roman" w:cs="Times New Roman"/>
          <w:color w:val="000000" w:themeColor="text1"/>
          <w:sz w:val="24"/>
          <w:lang w:val="en-GB"/>
        </w:rPr>
        <w:t xml:space="preserve">the </w:t>
      </w:r>
      <w:r w:rsidR="00E0787C" w:rsidRPr="00D03715">
        <w:rPr>
          <w:rFonts w:ascii="Times New Roman" w:hAnsi="Times New Roman" w:cs="Times New Roman"/>
          <w:color w:val="000000" w:themeColor="text1"/>
          <w:sz w:val="24"/>
          <w:lang w:val="en-GB"/>
        </w:rPr>
        <w:t>Public Procurement and disposal</w:t>
      </w:r>
      <w:r w:rsidR="0038568E">
        <w:rPr>
          <w:rFonts w:ascii="Times New Roman" w:hAnsi="Times New Roman" w:cs="Times New Roman"/>
          <w:color w:val="000000" w:themeColor="text1"/>
          <w:sz w:val="24"/>
          <w:lang w:val="en-GB"/>
        </w:rPr>
        <w:t xml:space="preserve"> Act</w:t>
      </w:r>
      <w:r w:rsidR="00F62176">
        <w:rPr>
          <w:rFonts w:ascii="Times New Roman" w:hAnsi="Times New Roman" w:cs="Times New Roman"/>
          <w:color w:val="000000" w:themeColor="text1"/>
          <w:sz w:val="24"/>
          <w:lang w:val="en-GB"/>
        </w:rPr>
        <w:t xml:space="preserve"> 2005</w:t>
      </w:r>
      <w:r w:rsidR="0038568E">
        <w:rPr>
          <w:rFonts w:ascii="Times New Roman" w:hAnsi="Times New Roman" w:cs="Times New Roman"/>
          <w:color w:val="000000" w:themeColor="text1"/>
          <w:sz w:val="24"/>
          <w:lang w:val="en-GB"/>
        </w:rPr>
        <w:t>.</w:t>
      </w:r>
      <w:r w:rsidR="00E0787C" w:rsidRPr="00D03715">
        <w:rPr>
          <w:rFonts w:ascii="Times New Roman" w:hAnsi="Times New Roman" w:cs="Times New Roman"/>
          <w:color w:val="000000" w:themeColor="text1"/>
          <w:sz w:val="24"/>
          <w:lang w:val="en-GB"/>
        </w:rPr>
        <w:t xml:space="preserve"> </w:t>
      </w:r>
      <w:r w:rsidR="00F62176">
        <w:rPr>
          <w:rFonts w:ascii="Times New Roman" w:hAnsi="Times New Roman" w:cs="Times New Roman"/>
          <w:color w:val="000000" w:themeColor="text1"/>
          <w:sz w:val="24"/>
          <w:lang w:val="en-GB"/>
        </w:rPr>
        <w:t xml:space="preserve">The enactment of the Procurement </w:t>
      </w:r>
      <w:r w:rsidR="00E0787C" w:rsidRPr="00D03715">
        <w:rPr>
          <w:rFonts w:ascii="Times New Roman" w:hAnsi="Times New Roman" w:cs="Times New Roman"/>
          <w:color w:val="000000" w:themeColor="text1"/>
          <w:sz w:val="24"/>
          <w:lang w:val="en-GB"/>
        </w:rPr>
        <w:t>Regulation</w:t>
      </w:r>
      <w:r w:rsidR="00F62176">
        <w:rPr>
          <w:rFonts w:ascii="Times New Roman" w:hAnsi="Times New Roman" w:cs="Times New Roman"/>
          <w:color w:val="000000" w:themeColor="text1"/>
          <w:sz w:val="24"/>
          <w:lang w:val="en-GB"/>
        </w:rPr>
        <w:t xml:space="preserve">s </w:t>
      </w:r>
      <w:r w:rsidR="00E0787C" w:rsidRPr="00D03715">
        <w:rPr>
          <w:rFonts w:ascii="Times New Roman" w:hAnsi="Times New Roman" w:cs="Times New Roman"/>
          <w:color w:val="000000" w:themeColor="text1"/>
          <w:sz w:val="24"/>
          <w:lang w:val="en-GB"/>
        </w:rPr>
        <w:t xml:space="preserve">2013 </w:t>
      </w:r>
      <w:r w:rsidR="00F62176">
        <w:rPr>
          <w:rFonts w:ascii="Times New Roman" w:hAnsi="Times New Roman" w:cs="Times New Roman"/>
          <w:color w:val="000000" w:themeColor="text1"/>
          <w:sz w:val="24"/>
          <w:lang w:val="en-GB"/>
        </w:rPr>
        <w:t xml:space="preserve">is the latest move </w:t>
      </w:r>
      <w:r w:rsidR="00E0787C" w:rsidRPr="00D03715">
        <w:rPr>
          <w:rFonts w:ascii="Times New Roman" w:hAnsi="Times New Roman" w:cs="Times New Roman"/>
          <w:color w:val="000000" w:themeColor="text1"/>
          <w:sz w:val="24"/>
          <w:lang w:val="en-GB"/>
        </w:rPr>
        <w:t>on the historical evolution of Public Procurement in Kenya starting from the colonial period to the present.</w:t>
      </w:r>
    </w:p>
    <w:p w14:paraId="2201B411" w14:textId="09EAE57A" w:rsidR="00DA3681" w:rsidRDefault="004252D2" w:rsidP="003D2DB9">
      <w:pPr>
        <w:spacing w:after="0" w:line="480" w:lineRule="auto"/>
        <w:ind w:firstLine="720"/>
        <w:rPr>
          <w:rFonts w:ascii="Times New Roman" w:hAnsi="Times New Roman" w:cs="Times New Roman"/>
          <w:color w:val="000000" w:themeColor="text1"/>
          <w:sz w:val="24"/>
          <w:lang w:val="en-GB"/>
        </w:rPr>
      </w:pPr>
      <w:r>
        <w:rPr>
          <w:rFonts w:ascii="Times New Roman" w:hAnsi="Times New Roman" w:cs="Times New Roman"/>
          <w:color w:val="000000" w:themeColor="text1"/>
          <w:sz w:val="24"/>
          <w:lang w:val="en-GB"/>
        </w:rPr>
        <w:t>According to P</w:t>
      </w:r>
      <w:r w:rsidR="00B70BC5">
        <w:rPr>
          <w:rFonts w:ascii="Times New Roman" w:hAnsi="Times New Roman" w:cs="Times New Roman"/>
          <w:color w:val="000000" w:themeColor="text1"/>
          <w:sz w:val="24"/>
          <w:lang w:val="en-GB"/>
        </w:rPr>
        <w:t xml:space="preserve">ublic </w:t>
      </w:r>
      <w:r>
        <w:rPr>
          <w:rFonts w:ascii="Times New Roman" w:hAnsi="Times New Roman" w:cs="Times New Roman"/>
          <w:color w:val="000000" w:themeColor="text1"/>
          <w:sz w:val="24"/>
          <w:lang w:val="en-GB"/>
        </w:rPr>
        <w:t>P</w:t>
      </w:r>
      <w:r w:rsidR="00B70BC5">
        <w:rPr>
          <w:rFonts w:ascii="Times New Roman" w:hAnsi="Times New Roman" w:cs="Times New Roman"/>
          <w:color w:val="000000" w:themeColor="text1"/>
          <w:sz w:val="24"/>
          <w:lang w:val="en-GB"/>
        </w:rPr>
        <w:t xml:space="preserve">rocurement </w:t>
      </w:r>
      <w:r>
        <w:rPr>
          <w:rFonts w:ascii="Times New Roman" w:hAnsi="Times New Roman" w:cs="Times New Roman"/>
          <w:color w:val="000000" w:themeColor="text1"/>
          <w:sz w:val="24"/>
          <w:lang w:val="en-GB"/>
        </w:rPr>
        <w:t>O</w:t>
      </w:r>
      <w:r w:rsidR="00B70BC5">
        <w:rPr>
          <w:rFonts w:ascii="Times New Roman" w:hAnsi="Times New Roman" w:cs="Times New Roman"/>
          <w:color w:val="000000" w:themeColor="text1"/>
          <w:sz w:val="24"/>
          <w:lang w:val="en-GB"/>
        </w:rPr>
        <w:t xml:space="preserve">versight </w:t>
      </w:r>
      <w:r>
        <w:rPr>
          <w:rFonts w:ascii="Times New Roman" w:hAnsi="Times New Roman" w:cs="Times New Roman"/>
          <w:color w:val="000000" w:themeColor="text1"/>
          <w:sz w:val="24"/>
          <w:lang w:val="en-GB"/>
        </w:rPr>
        <w:t>A</w:t>
      </w:r>
      <w:r w:rsidR="00B70BC5">
        <w:rPr>
          <w:rFonts w:ascii="Times New Roman" w:hAnsi="Times New Roman" w:cs="Times New Roman"/>
          <w:color w:val="000000" w:themeColor="text1"/>
          <w:sz w:val="24"/>
          <w:lang w:val="en-GB"/>
        </w:rPr>
        <w:t>uthority - PPOA</w:t>
      </w:r>
      <w:r>
        <w:rPr>
          <w:rFonts w:ascii="Times New Roman" w:hAnsi="Times New Roman" w:cs="Times New Roman"/>
          <w:color w:val="000000" w:themeColor="text1"/>
          <w:sz w:val="24"/>
          <w:lang w:val="en-GB"/>
        </w:rPr>
        <w:t xml:space="preserve"> (2009), </w:t>
      </w:r>
      <w:r w:rsidR="00F62176">
        <w:rPr>
          <w:rFonts w:ascii="Times New Roman" w:hAnsi="Times New Roman" w:cs="Times New Roman"/>
          <w:color w:val="000000" w:themeColor="text1"/>
          <w:sz w:val="24"/>
          <w:lang w:val="en-GB"/>
        </w:rPr>
        <w:t>a</w:t>
      </w:r>
      <w:r w:rsidR="007C5C99" w:rsidRPr="00D03715">
        <w:rPr>
          <w:rFonts w:ascii="Times New Roman" w:hAnsi="Times New Roman" w:cs="Times New Roman"/>
          <w:color w:val="000000" w:themeColor="text1"/>
          <w:sz w:val="24"/>
          <w:lang w:val="en-GB"/>
        </w:rPr>
        <w:t xml:space="preserve">ll these revolutionary changes </w:t>
      </w:r>
      <w:r w:rsidR="00F62176">
        <w:rPr>
          <w:rFonts w:ascii="Times New Roman" w:hAnsi="Times New Roman" w:cs="Times New Roman"/>
          <w:color w:val="000000" w:themeColor="text1"/>
          <w:sz w:val="24"/>
          <w:lang w:val="en-GB"/>
        </w:rPr>
        <w:t xml:space="preserve">in the public procurement and disposal aimed at </w:t>
      </w:r>
      <w:r>
        <w:rPr>
          <w:rFonts w:ascii="Times New Roman" w:hAnsi="Times New Roman" w:cs="Times New Roman"/>
          <w:color w:val="000000" w:themeColor="text1"/>
          <w:sz w:val="24"/>
          <w:lang w:val="en-GB"/>
        </w:rPr>
        <w:t xml:space="preserve">promoting the effectiveness of the procurement function through </w:t>
      </w:r>
      <w:r w:rsidR="00F62176">
        <w:rPr>
          <w:rFonts w:ascii="Times New Roman" w:hAnsi="Times New Roman" w:cs="Times New Roman"/>
          <w:color w:val="000000" w:themeColor="text1"/>
          <w:sz w:val="24"/>
          <w:lang w:val="en-GB"/>
        </w:rPr>
        <w:t xml:space="preserve">enhanced </w:t>
      </w:r>
      <w:r w:rsidR="004C32F5" w:rsidRPr="00D03715">
        <w:rPr>
          <w:rFonts w:ascii="Times New Roman" w:hAnsi="Times New Roman" w:cs="Times New Roman"/>
          <w:color w:val="000000" w:themeColor="text1"/>
          <w:sz w:val="24"/>
          <w:lang w:val="en-GB"/>
        </w:rPr>
        <w:t>transparency and accountability</w:t>
      </w:r>
      <w:r w:rsidR="00F62176">
        <w:rPr>
          <w:rFonts w:ascii="Times New Roman" w:hAnsi="Times New Roman" w:cs="Times New Roman"/>
          <w:color w:val="000000" w:themeColor="text1"/>
          <w:sz w:val="24"/>
          <w:lang w:val="en-GB"/>
        </w:rPr>
        <w:t xml:space="preserve"> and </w:t>
      </w:r>
      <w:r w:rsidR="004C32F5" w:rsidRPr="00D03715">
        <w:rPr>
          <w:rFonts w:ascii="Times New Roman" w:hAnsi="Times New Roman" w:cs="Times New Roman"/>
          <w:color w:val="000000" w:themeColor="text1"/>
          <w:sz w:val="24"/>
          <w:lang w:val="en-GB"/>
        </w:rPr>
        <w:t xml:space="preserve">the integrity and transparency of a public procurement </w:t>
      </w:r>
      <w:r w:rsidR="007C5C99" w:rsidRPr="00D03715">
        <w:rPr>
          <w:rFonts w:ascii="Times New Roman" w:hAnsi="Times New Roman" w:cs="Times New Roman"/>
          <w:color w:val="000000" w:themeColor="text1"/>
          <w:sz w:val="24"/>
          <w:lang w:val="en-GB"/>
        </w:rPr>
        <w:t>system,</w:t>
      </w:r>
      <w:r w:rsidR="004C32F5" w:rsidRPr="00D03715">
        <w:rPr>
          <w:rFonts w:ascii="Times New Roman" w:hAnsi="Times New Roman" w:cs="Times New Roman"/>
          <w:color w:val="000000" w:themeColor="text1"/>
          <w:sz w:val="24"/>
          <w:lang w:val="en-GB"/>
        </w:rPr>
        <w:t xml:space="preserve"> premised on a</w:t>
      </w:r>
      <w:r w:rsidR="00511151" w:rsidRPr="00D03715">
        <w:rPr>
          <w:rFonts w:ascii="Times New Roman" w:hAnsi="Times New Roman" w:cs="Times New Roman"/>
          <w:color w:val="000000" w:themeColor="text1"/>
          <w:sz w:val="24"/>
          <w:lang w:val="en-GB"/>
        </w:rPr>
        <w:t xml:space="preserve"> </w:t>
      </w:r>
      <w:r w:rsidR="004C32F5" w:rsidRPr="00D03715">
        <w:rPr>
          <w:rFonts w:ascii="Times New Roman" w:hAnsi="Times New Roman" w:cs="Times New Roman"/>
          <w:color w:val="000000" w:themeColor="text1"/>
          <w:sz w:val="24"/>
          <w:lang w:val="en-GB"/>
        </w:rPr>
        <w:t>number of control mechanisms</w:t>
      </w:r>
      <w:r w:rsidR="00F62176">
        <w:rPr>
          <w:rFonts w:ascii="Times New Roman" w:hAnsi="Times New Roman" w:cs="Times New Roman"/>
          <w:color w:val="000000" w:themeColor="text1"/>
          <w:sz w:val="24"/>
          <w:lang w:val="en-GB"/>
        </w:rPr>
        <w:t xml:space="preserve"> that include among others </w:t>
      </w:r>
      <w:r w:rsidR="004C32F5" w:rsidRPr="00D03715">
        <w:rPr>
          <w:rFonts w:ascii="Times New Roman" w:hAnsi="Times New Roman" w:cs="Times New Roman"/>
          <w:color w:val="000000" w:themeColor="text1"/>
          <w:sz w:val="24"/>
          <w:lang w:val="en-GB"/>
        </w:rPr>
        <w:t xml:space="preserve">an effective control and audit system, an efficient appeals mechanism, a comprehensive information sharing system enabling civil society and interested stakeholders to conduct social audits, and effective ethics and anti-corruption measures. </w:t>
      </w:r>
      <w:r>
        <w:rPr>
          <w:rFonts w:ascii="Times New Roman" w:hAnsi="Times New Roman" w:cs="Times New Roman"/>
          <w:color w:val="000000" w:themeColor="text1"/>
          <w:sz w:val="24"/>
          <w:lang w:val="en-GB"/>
        </w:rPr>
        <w:t>PPOA (2009)</w:t>
      </w:r>
      <w:r w:rsidR="00F02A04">
        <w:rPr>
          <w:rFonts w:ascii="Times New Roman" w:hAnsi="Times New Roman" w:cs="Times New Roman"/>
          <w:color w:val="000000" w:themeColor="text1"/>
          <w:sz w:val="24"/>
          <w:lang w:val="en-GB"/>
        </w:rPr>
        <w:t>,</w:t>
      </w:r>
      <w:r>
        <w:rPr>
          <w:rFonts w:ascii="Times New Roman" w:hAnsi="Times New Roman" w:cs="Times New Roman"/>
          <w:color w:val="000000" w:themeColor="text1"/>
          <w:sz w:val="24"/>
          <w:lang w:val="en-GB"/>
        </w:rPr>
        <w:t xml:space="preserve"> </w:t>
      </w:r>
      <w:r w:rsidR="00841162">
        <w:rPr>
          <w:rFonts w:ascii="Times New Roman" w:hAnsi="Times New Roman" w:cs="Times New Roman"/>
          <w:color w:val="000000" w:themeColor="text1"/>
          <w:sz w:val="24"/>
          <w:lang w:val="en-GB"/>
        </w:rPr>
        <w:t>observe</w:t>
      </w:r>
      <w:r>
        <w:rPr>
          <w:rFonts w:ascii="Times New Roman" w:hAnsi="Times New Roman" w:cs="Times New Roman"/>
          <w:color w:val="000000" w:themeColor="text1"/>
          <w:sz w:val="24"/>
          <w:lang w:val="en-GB"/>
        </w:rPr>
        <w:t>s that w</w:t>
      </w:r>
      <w:r w:rsidR="004C32F5" w:rsidRPr="00D03715">
        <w:rPr>
          <w:rFonts w:ascii="Times New Roman" w:hAnsi="Times New Roman" w:cs="Times New Roman"/>
          <w:color w:val="000000" w:themeColor="text1"/>
          <w:sz w:val="24"/>
          <w:lang w:val="en-GB"/>
        </w:rPr>
        <w:t>ithout such control mechanisms</w:t>
      </w:r>
      <w:r>
        <w:rPr>
          <w:rFonts w:ascii="Times New Roman" w:hAnsi="Times New Roman" w:cs="Times New Roman"/>
          <w:color w:val="000000" w:themeColor="text1"/>
          <w:sz w:val="24"/>
          <w:lang w:val="en-GB"/>
        </w:rPr>
        <w:t xml:space="preserve"> the effectiveness of the procurement function is hampered with as </w:t>
      </w:r>
      <w:r w:rsidR="004C32F5" w:rsidRPr="00D03715">
        <w:rPr>
          <w:rFonts w:ascii="Times New Roman" w:hAnsi="Times New Roman" w:cs="Times New Roman"/>
          <w:color w:val="000000" w:themeColor="text1"/>
          <w:sz w:val="24"/>
          <w:lang w:val="en-GB"/>
        </w:rPr>
        <w:t>flaws in the procurement system may not be detected and addressed</w:t>
      </w:r>
      <w:r w:rsidR="00591593" w:rsidRPr="00D03715">
        <w:rPr>
          <w:rFonts w:ascii="Times New Roman" w:hAnsi="Times New Roman" w:cs="Times New Roman"/>
          <w:color w:val="000000" w:themeColor="text1"/>
          <w:sz w:val="24"/>
          <w:lang w:val="en-GB"/>
        </w:rPr>
        <w:t>.</w:t>
      </w:r>
      <w:r w:rsidR="00C0563B">
        <w:rPr>
          <w:rFonts w:ascii="Times New Roman" w:hAnsi="Times New Roman" w:cs="Times New Roman"/>
          <w:color w:val="000000" w:themeColor="text1"/>
          <w:sz w:val="24"/>
          <w:lang w:val="en-GB"/>
        </w:rPr>
        <w:t xml:space="preserve"> </w:t>
      </w:r>
    </w:p>
    <w:p w14:paraId="668BE9EB" w14:textId="366A2B08" w:rsidR="00BC2D43" w:rsidRPr="00D03715" w:rsidRDefault="007C5C99" w:rsidP="003D2DB9">
      <w:pPr>
        <w:spacing w:after="0" w:line="480" w:lineRule="auto"/>
        <w:ind w:firstLine="720"/>
        <w:rPr>
          <w:rFonts w:ascii="Times New Roman" w:hAnsi="Times New Roman" w:cs="Times New Roman"/>
          <w:color w:val="000000" w:themeColor="text1"/>
          <w:sz w:val="24"/>
          <w:lang w:val="en-GB"/>
        </w:rPr>
      </w:pPr>
      <w:r w:rsidRPr="00D03715">
        <w:rPr>
          <w:rFonts w:ascii="Times New Roman" w:hAnsi="Times New Roman" w:cs="Times New Roman"/>
          <w:color w:val="000000" w:themeColor="text1"/>
          <w:sz w:val="24"/>
          <w:lang w:val="en-GB"/>
        </w:rPr>
        <w:t>However</w:t>
      </w:r>
      <w:r w:rsidR="00E01BB3">
        <w:rPr>
          <w:rFonts w:ascii="Times New Roman" w:hAnsi="Times New Roman" w:cs="Times New Roman"/>
          <w:color w:val="000000" w:themeColor="text1"/>
          <w:sz w:val="24"/>
          <w:lang w:val="en-GB"/>
        </w:rPr>
        <w:t>,</w:t>
      </w:r>
      <w:r w:rsidRPr="00D03715">
        <w:rPr>
          <w:rFonts w:ascii="Times New Roman" w:hAnsi="Times New Roman" w:cs="Times New Roman"/>
          <w:color w:val="000000" w:themeColor="text1"/>
          <w:sz w:val="24"/>
          <w:lang w:val="en-GB"/>
        </w:rPr>
        <w:t xml:space="preserve"> despite the enactment of the Public Procurement and Disposal Act, 2005 and </w:t>
      </w:r>
      <w:r w:rsidR="00BC2D43" w:rsidRPr="00D03715">
        <w:rPr>
          <w:rFonts w:ascii="Times New Roman" w:hAnsi="Times New Roman" w:cs="Times New Roman"/>
          <w:color w:val="000000" w:themeColor="text1"/>
          <w:sz w:val="24"/>
          <w:lang w:val="en-GB"/>
        </w:rPr>
        <w:t>operationalization</w:t>
      </w:r>
      <w:r w:rsidRPr="00D03715">
        <w:rPr>
          <w:rFonts w:ascii="Times New Roman" w:hAnsi="Times New Roman" w:cs="Times New Roman"/>
          <w:color w:val="000000" w:themeColor="text1"/>
          <w:sz w:val="24"/>
          <w:lang w:val="en-GB"/>
        </w:rPr>
        <w:t xml:space="preserve"> of various regulations, public procurement in Kenya continues to be marred by corruption scandals and losses amounting to billions of </w:t>
      </w:r>
      <w:r w:rsidRPr="00D03715">
        <w:rPr>
          <w:rFonts w:ascii="Times New Roman" w:hAnsi="Times New Roman" w:cs="Times New Roman"/>
          <w:color w:val="000000" w:themeColor="text1"/>
          <w:sz w:val="24"/>
          <w:lang w:val="en-GB"/>
        </w:rPr>
        <w:lastRenderedPageBreak/>
        <w:t>shillings. Cases of procurement malpractice including Anglo Leasing, the National Hospital Insurance Fund civil servants’ medical cover scheme, IEBC BVR kits, th</w:t>
      </w:r>
      <w:r w:rsidR="00E01BB3">
        <w:rPr>
          <w:rFonts w:ascii="Times New Roman" w:hAnsi="Times New Roman" w:cs="Times New Roman"/>
          <w:color w:val="000000" w:themeColor="text1"/>
          <w:sz w:val="24"/>
          <w:lang w:val="en-GB"/>
        </w:rPr>
        <w:t>e NSSF Tassia estat</w:t>
      </w:r>
      <w:r w:rsidR="00566A84">
        <w:rPr>
          <w:rFonts w:ascii="Times New Roman" w:hAnsi="Times New Roman" w:cs="Times New Roman"/>
          <w:color w:val="000000" w:themeColor="text1"/>
          <w:sz w:val="24"/>
          <w:lang w:val="en-GB"/>
        </w:rPr>
        <w:t>e scandal and various water dam</w:t>
      </w:r>
      <w:r w:rsidR="00E01BB3">
        <w:rPr>
          <w:rFonts w:ascii="Times New Roman" w:hAnsi="Times New Roman" w:cs="Times New Roman"/>
          <w:color w:val="000000" w:themeColor="text1"/>
          <w:sz w:val="24"/>
          <w:lang w:val="en-GB"/>
        </w:rPr>
        <w:t xml:space="preserve"> projects</w:t>
      </w:r>
      <w:r w:rsidRPr="00D03715">
        <w:rPr>
          <w:rFonts w:ascii="Times New Roman" w:hAnsi="Times New Roman" w:cs="Times New Roman"/>
          <w:color w:val="000000" w:themeColor="text1"/>
          <w:sz w:val="24"/>
          <w:lang w:val="en-GB"/>
        </w:rPr>
        <w:t xml:space="preserve"> are among those that have dominated the media and public discourse.</w:t>
      </w:r>
    </w:p>
    <w:p w14:paraId="18570AC8" w14:textId="5EB7D1D9" w:rsidR="00F1446B" w:rsidRDefault="00DC3A9D" w:rsidP="00014248">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lang w:val="en-GB"/>
        </w:rPr>
        <w:t xml:space="preserve">In order to enhance organizational efficiency and productivity through enhanced procurement function, the </w:t>
      </w:r>
      <w:r w:rsidR="00097A53" w:rsidRPr="00D03715">
        <w:rPr>
          <w:rFonts w:ascii="Times New Roman" w:hAnsi="Times New Roman" w:cs="Times New Roman"/>
          <w:color w:val="000000" w:themeColor="text1"/>
          <w:sz w:val="24"/>
          <w:szCs w:val="24"/>
        </w:rPr>
        <w:t>selection of the most appropriate procurement method</w:t>
      </w:r>
      <w:r>
        <w:rPr>
          <w:rFonts w:ascii="Times New Roman" w:hAnsi="Times New Roman" w:cs="Times New Roman"/>
          <w:color w:val="000000" w:themeColor="text1"/>
          <w:sz w:val="24"/>
          <w:szCs w:val="24"/>
        </w:rPr>
        <w:t>s and practices</w:t>
      </w:r>
      <w:r w:rsidR="00097A53" w:rsidRPr="00D03715">
        <w:rPr>
          <w:rFonts w:ascii="Times New Roman" w:hAnsi="Times New Roman" w:cs="Times New Roman"/>
          <w:color w:val="000000" w:themeColor="text1"/>
          <w:sz w:val="24"/>
          <w:szCs w:val="24"/>
        </w:rPr>
        <w:t xml:space="preserve"> is critical </w:t>
      </w:r>
      <w:r w:rsidR="006B65FB" w:rsidRPr="00D03715">
        <w:rPr>
          <w:rFonts w:ascii="Times New Roman" w:hAnsi="Times New Roman" w:cs="Times New Roman"/>
          <w:color w:val="000000" w:themeColor="text1"/>
          <w:sz w:val="24"/>
          <w:szCs w:val="24"/>
        </w:rPr>
        <w:t>at any level</w:t>
      </w:r>
      <w:r w:rsidR="00097A53" w:rsidRPr="00D03715">
        <w:rPr>
          <w:rFonts w:ascii="Times New Roman" w:hAnsi="Times New Roman" w:cs="Times New Roman"/>
          <w:color w:val="000000" w:themeColor="text1"/>
          <w:sz w:val="24"/>
          <w:szCs w:val="24"/>
        </w:rPr>
        <w:t xml:space="preserve"> as it is an important factor that contributes to the overall client’s satisfaction and project success. </w:t>
      </w:r>
      <w:r w:rsidR="00DA3681">
        <w:rPr>
          <w:rFonts w:ascii="Times New Roman" w:hAnsi="Times New Roman" w:cs="Times New Roman"/>
          <w:color w:val="000000" w:themeColor="text1"/>
          <w:sz w:val="24"/>
          <w:szCs w:val="24"/>
        </w:rPr>
        <w:t xml:space="preserve">According to </w:t>
      </w:r>
      <w:r w:rsidR="00DA3681" w:rsidRPr="008124CF">
        <w:rPr>
          <w:rFonts w:ascii="Times New Roman" w:eastAsia="Calibri" w:hAnsi="Times New Roman" w:cs="Times New Roman"/>
          <w:color w:val="000000" w:themeColor="text1"/>
          <w:sz w:val="24"/>
          <w:szCs w:val="24"/>
          <w:lang w:val="en-GB"/>
        </w:rPr>
        <w:t xml:space="preserve">Hackett, Robinson, </w:t>
      </w:r>
      <w:r w:rsidR="00DA3681">
        <w:rPr>
          <w:rFonts w:ascii="Times New Roman" w:eastAsia="Calibri" w:hAnsi="Times New Roman" w:cs="Times New Roman"/>
          <w:color w:val="000000" w:themeColor="text1"/>
          <w:sz w:val="24"/>
          <w:szCs w:val="24"/>
          <w:lang w:val="en-GB"/>
        </w:rPr>
        <w:t xml:space="preserve">and </w:t>
      </w:r>
      <w:r w:rsidR="00DA3681" w:rsidRPr="008124CF">
        <w:rPr>
          <w:rFonts w:ascii="Times New Roman" w:eastAsia="Calibri" w:hAnsi="Times New Roman" w:cs="Times New Roman"/>
          <w:color w:val="000000" w:themeColor="text1"/>
          <w:sz w:val="24"/>
          <w:szCs w:val="24"/>
          <w:lang w:val="en-GB"/>
        </w:rPr>
        <w:t>Statham</w:t>
      </w:r>
      <w:r w:rsidR="00DA3681">
        <w:rPr>
          <w:rFonts w:ascii="Times New Roman" w:eastAsia="Calibri" w:hAnsi="Times New Roman" w:cs="Times New Roman"/>
          <w:color w:val="000000" w:themeColor="text1"/>
          <w:sz w:val="24"/>
          <w:szCs w:val="24"/>
          <w:lang w:val="en-GB"/>
        </w:rPr>
        <w:t xml:space="preserve"> </w:t>
      </w:r>
      <w:r w:rsidR="00DA3681" w:rsidRPr="008124CF">
        <w:rPr>
          <w:rFonts w:ascii="Times New Roman" w:eastAsia="Calibri" w:hAnsi="Times New Roman" w:cs="Times New Roman"/>
          <w:color w:val="000000" w:themeColor="text1"/>
          <w:sz w:val="24"/>
          <w:szCs w:val="24"/>
          <w:lang w:val="en-GB"/>
        </w:rPr>
        <w:t>(2007)</w:t>
      </w:r>
      <w:r w:rsidR="00DA3681">
        <w:rPr>
          <w:rFonts w:ascii="Times New Roman" w:eastAsia="Calibri" w:hAnsi="Times New Roman" w:cs="Times New Roman"/>
          <w:color w:val="000000" w:themeColor="text1"/>
          <w:sz w:val="24"/>
          <w:szCs w:val="24"/>
          <w:lang w:val="en-GB"/>
        </w:rPr>
        <w:t xml:space="preserve">, this </w:t>
      </w:r>
      <w:r w:rsidR="00097A53" w:rsidRPr="00D03715">
        <w:rPr>
          <w:rFonts w:ascii="Times New Roman" w:hAnsi="Times New Roman" w:cs="Times New Roman"/>
          <w:color w:val="000000" w:themeColor="text1"/>
          <w:sz w:val="24"/>
          <w:szCs w:val="24"/>
        </w:rPr>
        <w:t>selection</w:t>
      </w:r>
      <w:r w:rsidR="00DA3681">
        <w:rPr>
          <w:rFonts w:ascii="Times New Roman" w:hAnsi="Times New Roman" w:cs="Times New Roman"/>
          <w:color w:val="000000" w:themeColor="text1"/>
          <w:sz w:val="24"/>
          <w:szCs w:val="24"/>
        </w:rPr>
        <w:t xml:space="preserve"> is </w:t>
      </w:r>
      <w:r w:rsidR="00097A53" w:rsidRPr="00D03715">
        <w:rPr>
          <w:rFonts w:ascii="Times New Roman" w:hAnsi="Times New Roman" w:cs="Times New Roman"/>
          <w:color w:val="000000" w:themeColor="text1"/>
          <w:sz w:val="24"/>
          <w:szCs w:val="24"/>
        </w:rPr>
        <w:t xml:space="preserve">dependent </w:t>
      </w:r>
      <w:r w:rsidR="00DA3681">
        <w:rPr>
          <w:rFonts w:ascii="Times New Roman" w:hAnsi="Times New Roman" w:cs="Times New Roman"/>
          <w:color w:val="000000" w:themeColor="text1"/>
          <w:sz w:val="24"/>
          <w:szCs w:val="24"/>
        </w:rPr>
        <w:t xml:space="preserve">on </w:t>
      </w:r>
      <w:r w:rsidR="00097A53" w:rsidRPr="00D03715">
        <w:rPr>
          <w:rFonts w:ascii="Times New Roman" w:hAnsi="Times New Roman" w:cs="Times New Roman"/>
          <w:color w:val="000000" w:themeColor="text1"/>
          <w:sz w:val="24"/>
          <w:szCs w:val="24"/>
        </w:rPr>
        <w:t>a number of factors such as cost, time and quality which are widely considered as being the most fundamental criteria for clients seeking to achieve their end product at the highest quality, at the lowest cost and in the shortest time.</w:t>
      </w:r>
      <w:r w:rsidR="008124CF">
        <w:rPr>
          <w:rFonts w:ascii="Times New Roman" w:hAnsi="Times New Roman" w:cs="Times New Roman"/>
          <w:color w:val="000000" w:themeColor="text1"/>
          <w:sz w:val="24"/>
          <w:szCs w:val="24"/>
        </w:rPr>
        <w:t xml:space="preserve"> </w:t>
      </w:r>
    </w:p>
    <w:p w14:paraId="44E17C6D" w14:textId="77777777" w:rsidR="006B65FB" w:rsidRPr="00D03715" w:rsidRDefault="006B65FB" w:rsidP="00014248">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Conclusively, in order to meet the total quality requirements, the procurement process must be strategically and proactively oriented and must effectively participate in developing the general strategies of the organization. Procurement strategies must be an integral part of the overall strategies of the organization and must harmonize with them</w:t>
      </w:r>
      <w:r w:rsidR="00EE4ABB" w:rsidRPr="00D03715">
        <w:rPr>
          <w:rFonts w:ascii="Times New Roman" w:hAnsi="Times New Roman" w:cs="Times New Roman"/>
          <w:color w:val="000000" w:themeColor="text1"/>
          <w:sz w:val="24"/>
          <w:szCs w:val="24"/>
        </w:rPr>
        <w:t xml:space="preserve"> (</w:t>
      </w:r>
      <w:r w:rsidR="005D1211" w:rsidRPr="00D03715">
        <w:rPr>
          <w:rFonts w:ascii="Times New Roman" w:hAnsi="Times New Roman" w:cs="Times New Roman"/>
          <w:color w:val="000000" w:themeColor="text1"/>
          <w:sz w:val="24"/>
          <w:szCs w:val="24"/>
        </w:rPr>
        <w:t>Hackett et al.</w:t>
      </w:r>
      <w:r w:rsidR="00014248" w:rsidRPr="00D03715">
        <w:rPr>
          <w:rFonts w:ascii="Times New Roman" w:hAnsi="Times New Roman" w:cs="Times New Roman"/>
          <w:color w:val="000000" w:themeColor="text1"/>
          <w:sz w:val="24"/>
          <w:szCs w:val="24"/>
        </w:rPr>
        <w:t>,</w:t>
      </w:r>
      <w:r w:rsidR="005D1211" w:rsidRPr="00D03715">
        <w:rPr>
          <w:rFonts w:ascii="Times New Roman" w:hAnsi="Times New Roman" w:cs="Times New Roman"/>
          <w:color w:val="000000" w:themeColor="text1"/>
          <w:sz w:val="24"/>
          <w:szCs w:val="24"/>
        </w:rPr>
        <w:t xml:space="preserve"> 2007</w:t>
      </w:r>
      <w:r w:rsidR="00EE4ABB" w:rsidRPr="00D03715">
        <w:rPr>
          <w:rFonts w:ascii="Times New Roman" w:hAnsi="Times New Roman" w:cs="Times New Roman"/>
          <w:color w:val="000000" w:themeColor="text1"/>
          <w:sz w:val="24"/>
          <w:szCs w:val="24"/>
        </w:rPr>
        <w:t>).</w:t>
      </w:r>
    </w:p>
    <w:p w14:paraId="196F3A17" w14:textId="77777777" w:rsidR="00BD3900" w:rsidRPr="00D03715" w:rsidRDefault="00BD3900" w:rsidP="00C70F9D">
      <w:pPr>
        <w:pStyle w:val="Heading3"/>
      </w:pPr>
      <w:bookmarkStart w:id="22" w:name="_Toc47680604"/>
      <w:r w:rsidRPr="00D03715">
        <w:t>The Seventh-Day Adventist Church in Kenya</w:t>
      </w:r>
      <w:bookmarkEnd w:id="22"/>
    </w:p>
    <w:p w14:paraId="5B144BB0" w14:textId="0529D97F" w:rsidR="00BD3900" w:rsidRPr="00D03715" w:rsidRDefault="00BD3900" w:rsidP="00BD3900">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rPr>
        <w:t xml:space="preserve">The </w:t>
      </w:r>
      <w:r w:rsidRPr="00D03715">
        <w:rPr>
          <w:rFonts w:ascii="Times New Roman" w:hAnsi="Times New Roman" w:cs="Times New Roman"/>
          <w:bCs/>
          <w:color w:val="000000" w:themeColor="text1"/>
          <w:sz w:val="24"/>
        </w:rPr>
        <w:t>Seventh-day Adventist Church</w:t>
      </w:r>
      <w:r w:rsidRPr="00D03715">
        <w:rPr>
          <w:rFonts w:ascii="Times New Roman" w:hAnsi="Times New Roman" w:cs="Times New Roman"/>
          <w:color w:val="000000" w:themeColor="text1"/>
          <w:sz w:val="24"/>
        </w:rPr>
        <w:t xml:space="preserve"> is a Protestant Christian denomination</w:t>
      </w:r>
      <w:r w:rsidRPr="00D03715">
        <w:rPr>
          <w:rFonts w:ascii="Times New Roman" w:hAnsi="Times New Roman" w:cs="Times New Roman"/>
          <w:color w:val="000000" w:themeColor="text1"/>
          <w:sz w:val="24"/>
          <w:vertAlign w:val="superscript"/>
        </w:rPr>
        <w:t xml:space="preserve"> </w:t>
      </w:r>
      <w:r w:rsidRPr="00D03715">
        <w:rPr>
          <w:rFonts w:ascii="Times New Roman" w:hAnsi="Times New Roman" w:cs="Times New Roman"/>
          <w:color w:val="000000" w:themeColor="text1"/>
          <w:sz w:val="24"/>
        </w:rPr>
        <w:t>which is distinguished by its observance of Saturday,</w:t>
      </w:r>
      <w:r w:rsidRPr="00D03715">
        <w:rPr>
          <w:rFonts w:ascii="Times New Roman" w:hAnsi="Times New Roman" w:cs="Times New Roman"/>
          <w:color w:val="000000" w:themeColor="text1"/>
          <w:sz w:val="24"/>
          <w:vertAlign w:val="superscript"/>
        </w:rPr>
        <w:t xml:space="preserve"> </w:t>
      </w:r>
      <w:r w:rsidRPr="00D03715">
        <w:rPr>
          <w:rFonts w:ascii="Times New Roman" w:hAnsi="Times New Roman" w:cs="Times New Roman"/>
          <w:color w:val="000000" w:themeColor="text1"/>
          <w:sz w:val="24"/>
        </w:rPr>
        <w:t>the seventh day of the week in Christian and Jewish calendars, as the Sabbath, and its emphasis on the imminent Second Coming (advent) of Jesus Christ. The denomination grew out of the Millerite movement in the United States during the mid-19th century and it was formally established in 1863</w:t>
      </w:r>
      <w:r w:rsidRPr="00D03715">
        <w:rPr>
          <w:rFonts w:ascii="Times New Roman" w:hAnsi="Times New Roman" w:cs="Times New Roman"/>
          <w:color w:val="000000" w:themeColor="text1"/>
          <w:sz w:val="24"/>
          <w:szCs w:val="24"/>
        </w:rPr>
        <w:t xml:space="preserve"> (Bull </w:t>
      </w:r>
      <w:r w:rsidR="000F598A">
        <w:rPr>
          <w:rFonts w:ascii="Times New Roman" w:hAnsi="Times New Roman" w:cs="Times New Roman"/>
          <w:color w:val="000000" w:themeColor="text1"/>
          <w:sz w:val="24"/>
          <w:szCs w:val="24"/>
        </w:rPr>
        <w:t xml:space="preserve">&amp; Keith, </w:t>
      </w:r>
      <w:r w:rsidRPr="00D03715">
        <w:rPr>
          <w:rFonts w:ascii="Times New Roman" w:hAnsi="Times New Roman" w:cs="Times New Roman"/>
          <w:color w:val="000000" w:themeColor="text1"/>
          <w:sz w:val="24"/>
          <w:szCs w:val="24"/>
        </w:rPr>
        <w:t xml:space="preserve">2006). Among these believers was a group in New </w:t>
      </w:r>
      <w:r w:rsidRPr="00D03715">
        <w:rPr>
          <w:rFonts w:ascii="Times New Roman" w:hAnsi="Times New Roman" w:cs="Times New Roman"/>
          <w:color w:val="000000" w:themeColor="text1"/>
          <w:sz w:val="24"/>
          <w:szCs w:val="24"/>
        </w:rPr>
        <w:lastRenderedPageBreak/>
        <w:t>England that rediscovered the seventh-day Sabbath. In 1863, the new Sabbath keepers officially organized into a denomination with 3,500 members worshipping in 125 churches. They soon began sharing their faith outside of North America (</w:t>
      </w:r>
      <w:r w:rsidRPr="00D03715">
        <w:rPr>
          <w:rStyle w:val="HTMLCite"/>
          <w:rFonts w:ascii="Times New Roman" w:hAnsi="Times New Roman" w:cs="Times New Roman"/>
          <w:i w:val="0"/>
          <w:color w:val="000000" w:themeColor="text1"/>
          <w:sz w:val="24"/>
        </w:rPr>
        <w:t>Kellner, 2011)</w:t>
      </w:r>
      <w:r w:rsidRPr="00D03715">
        <w:rPr>
          <w:rFonts w:ascii="Times New Roman" w:hAnsi="Times New Roman" w:cs="Times New Roman"/>
          <w:color w:val="000000" w:themeColor="text1"/>
          <w:sz w:val="24"/>
          <w:szCs w:val="24"/>
        </w:rPr>
        <w:t>. Today, as one of the fastest growing Christian Protestant churches, approximately 18 million baptized Seventh-day Adventist members live in 204 countries around the world.</w:t>
      </w:r>
    </w:p>
    <w:p w14:paraId="34A875C8" w14:textId="77777777" w:rsidR="00BD3900" w:rsidRPr="00D03715" w:rsidRDefault="00BD3900" w:rsidP="00BD3900">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The Seventh-day Adventist church arrived in Kenya in the early 20th century (1903) along the Nyanza Gulf of Lake Victoria, and has ever since, grown into churches, stations fields, conferences and Unions. Kenya is one of the 11 countries that comprise the East-Central Africa Division (ECD) of the General Conference, with more </w:t>
      </w:r>
      <w:r w:rsidR="00B7201E">
        <w:rPr>
          <w:rFonts w:ascii="Times New Roman" w:hAnsi="Times New Roman" w:cs="Times New Roman"/>
          <w:color w:val="000000" w:themeColor="text1"/>
          <w:sz w:val="24"/>
          <w:szCs w:val="24"/>
        </w:rPr>
        <w:t>than 3 million members (Mbwana</w:t>
      </w:r>
      <w:r w:rsidRPr="00D03715">
        <w:rPr>
          <w:rFonts w:ascii="Times New Roman" w:hAnsi="Times New Roman" w:cs="Times New Roman"/>
          <w:color w:val="000000" w:themeColor="text1"/>
          <w:sz w:val="24"/>
          <w:szCs w:val="24"/>
        </w:rPr>
        <w:t xml:space="preserve">, 2014). </w:t>
      </w:r>
    </w:p>
    <w:p w14:paraId="3DBB4123" w14:textId="5054DEBD" w:rsidR="00BD3900" w:rsidRDefault="00BD3900" w:rsidP="00BD3900">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Currently, there are two union conferences in Kenya; the East Kenya Union Conference and the West Kenya Union Conference. Apart from evangelism, the church also offers services in the education</w:t>
      </w:r>
      <w:r w:rsidR="00B7201E">
        <w:rPr>
          <w:rFonts w:ascii="Times New Roman" w:hAnsi="Times New Roman" w:cs="Times New Roman"/>
          <w:color w:val="000000" w:themeColor="text1"/>
          <w:sz w:val="24"/>
          <w:szCs w:val="24"/>
        </w:rPr>
        <w:t>, hospitality industry, publishing and printing,</w:t>
      </w:r>
      <w:r w:rsidRPr="00D03715">
        <w:rPr>
          <w:rFonts w:ascii="Times New Roman" w:hAnsi="Times New Roman" w:cs="Times New Roman"/>
          <w:color w:val="000000" w:themeColor="text1"/>
          <w:sz w:val="24"/>
          <w:szCs w:val="24"/>
        </w:rPr>
        <w:t xml:space="preserve"> and health sector</w:t>
      </w:r>
      <w:r w:rsidR="00B7201E">
        <w:rPr>
          <w:rFonts w:ascii="Times New Roman" w:hAnsi="Times New Roman" w:cs="Times New Roman"/>
          <w:color w:val="000000" w:themeColor="text1"/>
          <w:sz w:val="24"/>
          <w:szCs w:val="24"/>
        </w:rPr>
        <w:t>s</w:t>
      </w:r>
      <w:r w:rsidRPr="00D03715">
        <w:rPr>
          <w:rFonts w:ascii="Times New Roman" w:hAnsi="Times New Roman" w:cs="Times New Roman"/>
          <w:color w:val="000000" w:themeColor="text1"/>
          <w:sz w:val="24"/>
          <w:szCs w:val="24"/>
        </w:rPr>
        <w:t xml:space="preserve">. The church therefore, operates </w:t>
      </w:r>
      <w:r w:rsidR="00B7201E">
        <w:rPr>
          <w:rFonts w:ascii="Times New Roman" w:hAnsi="Times New Roman" w:cs="Times New Roman"/>
          <w:color w:val="000000" w:themeColor="text1"/>
          <w:sz w:val="24"/>
          <w:szCs w:val="24"/>
        </w:rPr>
        <w:t>these</w:t>
      </w:r>
      <w:r w:rsidRPr="00D03715">
        <w:rPr>
          <w:rFonts w:ascii="Times New Roman" w:hAnsi="Times New Roman" w:cs="Times New Roman"/>
          <w:color w:val="000000" w:themeColor="text1"/>
          <w:sz w:val="24"/>
          <w:szCs w:val="24"/>
        </w:rPr>
        <w:t xml:space="preserve"> institutions in Kenya (</w:t>
      </w:r>
      <w:r w:rsidRPr="00D03715">
        <w:rPr>
          <w:rFonts w:ascii="Times New Roman" w:hAnsi="Times New Roman" w:cs="Times New Roman"/>
          <w:iCs/>
          <w:color w:val="000000" w:themeColor="text1"/>
          <w:sz w:val="24"/>
          <w:szCs w:val="24"/>
        </w:rPr>
        <w:t>Land, 2005)</w:t>
      </w:r>
      <w:r w:rsidRPr="00D03715">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8"/>
          <w:szCs w:val="24"/>
        </w:rPr>
        <w:t xml:space="preserve"> </w:t>
      </w:r>
      <w:r w:rsidR="00B7201E">
        <w:rPr>
          <w:rFonts w:ascii="Times New Roman" w:hAnsi="Times New Roman" w:cs="Times New Roman"/>
          <w:color w:val="000000" w:themeColor="text1"/>
          <w:sz w:val="24"/>
          <w:szCs w:val="24"/>
        </w:rPr>
        <w:t xml:space="preserve">For </w:t>
      </w:r>
      <w:r w:rsidR="00566A84">
        <w:rPr>
          <w:rFonts w:ascii="Times New Roman" w:hAnsi="Times New Roman" w:cs="Times New Roman"/>
          <w:color w:val="000000" w:themeColor="text1"/>
          <w:sz w:val="24"/>
          <w:szCs w:val="24"/>
        </w:rPr>
        <w:t>instance,</w:t>
      </w:r>
      <w:r w:rsidR="00B7201E">
        <w:rPr>
          <w:rFonts w:ascii="Times New Roman" w:hAnsi="Times New Roman" w:cs="Times New Roman"/>
          <w:color w:val="000000" w:themeColor="text1"/>
          <w:sz w:val="24"/>
          <w:szCs w:val="24"/>
        </w:rPr>
        <w:t xml:space="preserve"> W</w:t>
      </w:r>
      <w:r w:rsidRPr="00D03715">
        <w:rPr>
          <w:rFonts w:ascii="Times New Roman" w:hAnsi="Times New Roman" w:cs="Times New Roman"/>
          <w:color w:val="000000" w:themeColor="text1"/>
          <w:sz w:val="24"/>
          <w:szCs w:val="24"/>
        </w:rPr>
        <w:t>est Kenya Union Conference owns 1 university, 20 church-maintained secondary schools, 13 primary schools, two teach</w:t>
      </w:r>
      <w:r w:rsidR="00B7201E">
        <w:rPr>
          <w:rFonts w:ascii="Times New Roman" w:hAnsi="Times New Roman" w:cs="Times New Roman"/>
          <w:color w:val="000000" w:themeColor="text1"/>
          <w:sz w:val="24"/>
          <w:szCs w:val="24"/>
        </w:rPr>
        <w:t>er training colleges, one tertiary medical</w:t>
      </w:r>
      <w:r w:rsidRPr="00D03715">
        <w:rPr>
          <w:rFonts w:ascii="Times New Roman" w:hAnsi="Times New Roman" w:cs="Times New Roman"/>
          <w:color w:val="000000" w:themeColor="text1"/>
          <w:sz w:val="24"/>
          <w:szCs w:val="24"/>
        </w:rPr>
        <w:t xml:space="preserve"> training college and health centers and 1 publishing house.</w:t>
      </w:r>
      <w:r w:rsidR="008124CF">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In total, the church owns and operates 170 institutions in Kenya alone.</w:t>
      </w:r>
    </w:p>
    <w:p w14:paraId="1EF11E9C" w14:textId="0CFCBFB1" w:rsidR="00681FCD" w:rsidRPr="00D03715" w:rsidRDefault="00681FCD" w:rsidP="00222A7A">
      <w:pPr>
        <w:pStyle w:val="Heading3"/>
        <w:rPr>
          <w:lang w:val="en-GB"/>
        </w:rPr>
      </w:pPr>
      <w:bookmarkStart w:id="23" w:name="_Toc508727119"/>
      <w:bookmarkStart w:id="24" w:name="_Toc13162994"/>
      <w:bookmarkStart w:id="25" w:name="_Toc47680605"/>
      <w:r w:rsidRPr="00D03715">
        <w:rPr>
          <w:lang w:val="en-GB"/>
        </w:rPr>
        <w:t xml:space="preserve">Procurement in </w:t>
      </w:r>
      <w:r w:rsidR="00222A7A">
        <w:rPr>
          <w:lang w:val="en-GB"/>
        </w:rPr>
        <w:t xml:space="preserve">Seventh – day </w:t>
      </w:r>
      <w:r w:rsidRPr="00D03715">
        <w:rPr>
          <w:lang w:val="en-GB"/>
        </w:rPr>
        <w:t>Adventist Institutions</w:t>
      </w:r>
      <w:bookmarkEnd w:id="23"/>
      <w:bookmarkEnd w:id="24"/>
      <w:bookmarkEnd w:id="25"/>
    </w:p>
    <w:p w14:paraId="26C09F2E" w14:textId="77777777" w:rsidR="00222A7A" w:rsidRPr="00D03715" w:rsidRDefault="00681FCD" w:rsidP="00222A7A">
      <w:pPr>
        <w:spacing w:after="0" w:line="480" w:lineRule="auto"/>
        <w:ind w:firstLine="720"/>
        <w:rPr>
          <w:rFonts w:ascii="Times New Roman" w:hAnsi="Times New Roman" w:cs="Times New Roman"/>
          <w:color w:val="000000" w:themeColor="text1"/>
          <w:sz w:val="24"/>
          <w:szCs w:val="24"/>
          <w:shd w:val="clear" w:color="auto" w:fill="FFFFFF"/>
        </w:rPr>
      </w:pPr>
      <w:r w:rsidRPr="00D03715">
        <w:rPr>
          <w:rFonts w:ascii="Times New Roman" w:hAnsi="Times New Roman" w:cs="Times New Roman"/>
          <w:color w:val="000000" w:themeColor="text1"/>
          <w:sz w:val="24"/>
          <w:szCs w:val="24"/>
          <w:lang w:val="en-GB"/>
        </w:rPr>
        <w:t xml:space="preserve">Adventist Institutions like any other perform procurement activities and these activities are regulated by procurement principles so as to help them achieve their organizational objectives. </w:t>
      </w:r>
      <w:r w:rsidR="00222A7A" w:rsidRPr="00D03715">
        <w:rPr>
          <w:rFonts w:ascii="Times New Roman" w:hAnsi="Times New Roman" w:cs="Times New Roman"/>
          <w:color w:val="000000" w:themeColor="text1"/>
          <w:sz w:val="24"/>
          <w:szCs w:val="24"/>
          <w:shd w:val="clear" w:color="auto" w:fill="FFFFFF"/>
        </w:rPr>
        <w:t xml:space="preserve">Unlike public sector, private sector procurement activities are for supporting the principal business objective of a company, which is to make a </w:t>
      </w:r>
      <w:r w:rsidR="00222A7A" w:rsidRPr="00D03715">
        <w:rPr>
          <w:rFonts w:ascii="Times New Roman" w:hAnsi="Times New Roman" w:cs="Times New Roman"/>
          <w:color w:val="000000" w:themeColor="text1"/>
          <w:sz w:val="24"/>
          <w:szCs w:val="24"/>
          <w:shd w:val="clear" w:color="auto" w:fill="FFFFFF"/>
        </w:rPr>
        <w:lastRenderedPageBreak/>
        <w:t>profit. This does not rule out the fact that private entities may also seek social benefit; however, it is not their primary business objective. Private sector procurement complies primarily with contract or commercial law with respect to the formation of contracts, but their methods of procurement are governed by company policy.</w:t>
      </w:r>
    </w:p>
    <w:p w14:paraId="052BB7FF" w14:textId="35D46427" w:rsidR="00681FCD" w:rsidRPr="00222A7A" w:rsidRDefault="00222A7A" w:rsidP="00222A7A">
      <w:pPr>
        <w:spacing w:after="0" w:line="480" w:lineRule="auto"/>
        <w:ind w:firstLine="720"/>
        <w:rPr>
          <w:rFonts w:ascii="Times New Roman" w:hAnsi="Times New Roman" w:cs="Times New Roman"/>
          <w:color w:val="000000" w:themeColor="text1"/>
          <w:sz w:val="24"/>
          <w:szCs w:val="24"/>
          <w:shd w:val="clear" w:color="auto" w:fill="FFFFFF"/>
        </w:rPr>
      </w:pPr>
      <w:r w:rsidRPr="00D03715">
        <w:rPr>
          <w:rFonts w:ascii="Times New Roman" w:hAnsi="Times New Roman" w:cs="Times New Roman"/>
          <w:color w:val="000000" w:themeColor="text1"/>
          <w:sz w:val="24"/>
          <w:szCs w:val="24"/>
          <w:shd w:val="clear" w:color="auto" w:fill="FFFFFF"/>
        </w:rPr>
        <w:t xml:space="preserve">Private sector procurement is also governed by company policy. Such policies are not necessarily dictated by law, but by the objectives of the company. A private company can engage in a contract with another private company or individual, and the procurement method is dictated entirely by the internal policies of the company. With respect to oversight, the private sector procurement process is mostly closed to public scrutiny, Shareholders may, however, require reviews of the procurement process. Under private sector procurement, procurement practitioners answer only to management, and are responsible for their actions. </w:t>
      </w:r>
      <w:r w:rsidR="00681FCD" w:rsidRPr="00D03715">
        <w:rPr>
          <w:rFonts w:ascii="Times New Roman" w:hAnsi="Times New Roman" w:cs="Times New Roman"/>
          <w:color w:val="000000" w:themeColor="text1"/>
          <w:sz w:val="24"/>
          <w:szCs w:val="24"/>
          <w:lang w:val="en-GB"/>
        </w:rPr>
        <w:t xml:space="preserve">According to </w:t>
      </w:r>
      <w:r w:rsidR="000F598A" w:rsidRPr="008124CF">
        <w:rPr>
          <w:rFonts w:ascii="Times New Roman" w:eastAsia="Arial Unicode MS" w:hAnsi="Times New Roman" w:cs="Times New Roman"/>
          <w:bCs/>
          <w:iCs/>
          <w:color w:val="000000" w:themeColor="text1"/>
          <w:sz w:val="24"/>
          <w:szCs w:val="24"/>
          <w:lang w:val="en-GB"/>
        </w:rPr>
        <w:t xml:space="preserve">Barsemo, Mwangagi, </w:t>
      </w:r>
      <w:r w:rsidR="000F598A">
        <w:rPr>
          <w:rFonts w:ascii="Times New Roman" w:eastAsia="Arial Unicode MS" w:hAnsi="Times New Roman" w:cs="Times New Roman"/>
          <w:bCs/>
          <w:iCs/>
          <w:color w:val="000000" w:themeColor="text1"/>
          <w:sz w:val="24"/>
          <w:szCs w:val="24"/>
          <w:lang w:val="en-GB"/>
        </w:rPr>
        <w:t xml:space="preserve">and </w:t>
      </w:r>
      <w:r w:rsidR="000F598A" w:rsidRPr="008124CF">
        <w:rPr>
          <w:rFonts w:ascii="Times New Roman" w:eastAsia="Arial Unicode MS" w:hAnsi="Times New Roman" w:cs="Times New Roman"/>
          <w:bCs/>
          <w:iCs/>
          <w:color w:val="000000" w:themeColor="text1"/>
          <w:sz w:val="24"/>
          <w:szCs w:val="24"/>
          <w:lang w:val="en-GB"/>
        </w:rPr>
        <w:t>Asienyo (2014)</w:t>
      </w:r>
      <w:r w:rsidR="00681FCD" w:rsidRPr="00D03715">
        <w:rPr>
          <w:rFonts w:ascii="Times New Roman" w:hAnsi="Times New Roman" w:cs="Times New Roman"/>
          <w:color w:val="000000" w:themeColor="text1"/>
          <w:sz w:val="24"/>
          <w:szCs w:val="24"/>
          <w:lang w:val="en-GB"/>
        </w:rPr>
        <w:t>, private procurement is confronted with a lot of challenges which includes market factors, legal factors, political factors, organisational and political environment and which procurement in the second cycle schools is not an exception. Even though there is a lot of effort by government to ensure that procurement units are able to achieve its objectives most customers do not want to follow the procurement procedures (</w:t>
      </w:r>
      <w:r w:rsidR="00AD6A1B">
        <w:rPr>
          <w:rFonts w:ascii="Times New Roman" w:hAnsi="Times New Roman" w:cs="Times New Roman"/>
          <w:color w:val="000000" w:themeColor="text1"/>
          <w:sz w:val="24"/>
          <w:szCs w:val="24"/>
          <w:lang w:val="en-GB"/>
        </w:rPr>
        <w:t>Barsemo</w:t>
      </w:r>
      <w:r w:rsidR="00681FCD" w:rsidRPr="00D03715">
        <w:rPr>
          <w:rFonts w:ascii="Times New Roman" w:hAnsi="Times New Roman" w:cs="Times New Roman"/>
          <w:color w:val="000000" w:themeColor="text1"/>
          <w:sz w:val="24"/>
          <w:szCs w:val="24"/>
          <w:lang w:val="en-GB"/>
        </w:rPr>
        <w:t>,</w:t>
      </w:r>
      <w:r w:rsidR="00AD6A1B">
        <w:rPr>
          <w:rFonts w:ascii="Times New Roman" w:hAnsi="Times New Roman" w:cs="Times New Roman"/>
          <w:color w:val="000000" w:themeColor="text1"/>
          <w:sz w:val="24"/>
          <w:szCs w:val="24"/>
          <w:lang w:val="en-GB"/>
        </w:rPr>
        <w:t xml:space="preserve"> </w:t>
      </w:r>
      <w:r w:rsidR="00AD6A1B">
        <w:rPr>
          <w:rFonts w:ascii="Times New Roman" w:hAnsi="Times New Roman" w:cs="Times New Roman"/>
          <w:i/>
          <w:iCs/>
          <w:color w:val="000000" w:themeColor="text1"/>
          <w:sz w:val="24"/>
          <w:szCs w:val="24"/>
          <w:lang w:val="en-GB"/>
        </w:rPr>
        <w:t>et al.,</w:t>
      </w:r>
      <w:r w:rsidR="00681FCD" w:rsidRPr="00D03715">
        <w:rPr>
          <w:rFonts w:ascii="Times New Roman" w:hAnsi="Times New Roman" w:cs="Times New Roman"/>
          <w:color w:val="000000" w:themeColor="text1"/>
          <w:sz w:val="24"/>
          <w:szCs w:val="24"/>
          <w:lang w:val="en-GB"/>
        </w:rPr>
        <w:t xml:space="preserve"> 2014).</w:t>
      </w:r>
    </w:p>
    <w:p w14:paraId="7724A1D9" w14:textId="77777777" w:rsidR="00681FCD" w:rsidRPr="00D03715" w:rsidRDefault="00681FCD" w:rsidP="00681FCD">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In order to follow the procurement guideline, SDA institutions in Kenya have established procurement units which are managed by procurement professionals or people who have knowledge of procurement. The procurement professionals in the units ensure that all procurement procedural provisions and principles are followed. Every department within the Institution write down their demand and channel it to the </w:t>
      </w:r>
      <w:r w:rsidRPr="00D03715">
        <w:rPr>
          <w:rFonts w:ascii="Times New Roman" w:hAnsi="Times New Roman" w:cs="Times New Roman"/>
          <w:color w:val="000000" w:themeColor="text1"/>
          <w:sz w:val="24"/>
          <w:szCs w:val="24"/>
          <w:lang w:val="en-GB"/>
        </w:rPr>
        <w:lastRenderedPageBreak/>
        <w:t xml:space="preserve">procurement unit headed by a procurement manager who will then use their various demands in drawing a procurement plan for the organisation. </w:t>
      </w:r>
    </w:p>
    <w:p w14:paraId="72FA7952" w14:textId="31D9E8DF" w:rsidR="00681FCD" w:rsidRPr="00D03715" w:rsidRDefault="00681FCD" w:rsidP="00D946B4">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There are guidelines which every SDA institution must follow when spending funds, directives are given to them to ensure they use these funds in a more efficient and effective manner bearing in mind that some institutions have public funds in their budgets for instance, University of Eastern Africa Baraton admits public sponsored students. However, a Focused Group Discussion that was conducted revealed that the method of procurement in Church institutions looks different even though they are guided by the procurement procedures. According to Kariuki (2014), some private institutions do not have procurement units and do not also have trained procurement professions to take charge of procurement activities. The process of acquiring goods, works and services are performed by the various accountants. Procurement plans and other processes are done by these accountants. </w:t>
      </w:r>
    </w:p>
    <w:p w14:paraId="53BEC07E" w14:textId="77777777" w:rsidR="00CA07A7" w:rsidRPr="00D03715" w:rsidRDefault="000F5BD4" w:rsidP="00415224">
      <w:pPr>
        <w:pStyle w:val="Heading2"/>
      </w:pPr>
      <w:bookmarkStart w:id="26" w:name="_Toc13162965"/>
      <w:bookmarkStart w:id="27" w:name="_Toc47680606"/>
      <w:r w:rsidRPr="00D03715">
        <w:t>S</w:t>
      </w:r>
      <w:r w:rsidR="00CA07A7" w:rsidRPr="00D03715">
        <w:t>tatement</w:t>
      </w:r>
      <w:bookmarkEnd w:id="26"/>
      <w:r w:rsidR="00511151" w:rsidRPr="00D03715">
        <w:t xml:space="preserve"> </w:t>
      </w:r>
      <w:r w:rsidR="00014248" w:rsidRPr="00D03715">
        <w:t>of the Problem</w:t>
      </w:r>
      <w:bookmarkEnd w:id="27"/>
    </w:p>
    <w:p w14:paraId="57EB8760" w14:textId="6237A4AD" w:rsidR="00714A37" w:rsidRDefault="00714A37" w:rsidP="005B63E1">
      <w:pPr>
        <w:spacing w:after="0" w:line="480" w:lineRule="auto"/>
        <w:ind w:firstLine="720"/>
        <w:rPr>
          <w:rFonts w:ascii="Times New Roman" w:hAnsi="Times New Roman" w:cs="Times New Roman"/>
          <w:color w:val="000000" w:themeColor="text1"/>
          <w:sz w:val="24"/>
          <w:szCs w:val="23"/>
        </w:rPr>
      </w:pPr>
      <w:r w:rsidRPr="00D03715">
        <w:rPr>
          <w:rFonts w:ascii="Times New Roman" w:hAnsi="Times New Roman" w:cs="Times New Roman"/>
          <w:color w:val="000000" w:themeColor="text1"/>
          <w:sz w:val="24"/>
        </w:rPr>
        <w:t>Procurement in the Seventh Day Adventist church institutions is done by procurement departments and in some cases directly by the finance departments. They are responsible for procuring goods and services from clients by keeping their own total guidelines to the letter.</w:t>
      </w:r>
      <w:r w:rsidR="00511151" w:rsidRPr="00D03715">
        <w:rPr>
          <w:rFonts w:ascii="Times New Roman" w:hAnsi="Times New Roman" w:cs="Times New Roman"/>
          <w:color w:val="000000" w:themeColor="text1"/>
          <w:sz w:val="24"/>
        </w:rPr>
        <w:t xml:space="preserve"> </w:t>
      </w:r>
      <w:r w:rsidR="005B63E1" w:rsidRPr="00D03715">
        <w:rPr>
          <w:rFonts w:ascii="Times New Roman" w:hAnsi="Times New Roman" w:cs="Times New Roman"/>
          <w:color w:val="000000" w:themeColor="text1"/>
          <w:sz w:val="24"/>
          <w:szCs w:val="23"/>
        </w:rPr>
        <w:t>Effective procurement not only promises to cut operational costs all across the supply chain, but it also raises the expectations of buyers posing a challenge for buyer satisfaction and supply chain performance (Ndiga, &amp; Ismail, 2016).</w:t>
      </w:r>
      <w:r w:rsidR="005B63E1">
        <w:rPr>
          <w:rFonts w:ascii="Times New Roman" w:hAnsi="Times New Roman" w:cs="Times New Roman"/>
          <w:color w:val="000000" w:themeColor="text1"/>
          <w:sz w:val="24"/>
          <w:szCs w:val="23"/>
        </w:rPr>
        <w:t xml:space="preserve"> </w:t>
      </w:r>
      <w:r w:rsidR="005B63E1" w:rsidRPr="00D03715">
        <w:rPr>
          <w:rFonts w:ascii="Times New Roman" w:hAnsi="Times New Roman" w:cs="Times New Roman"/>
          <w:color w:val="000000" w:themeColor="text1"/>
          <w:sz w:val="24"/>
          <w:szCs w:val="23"/>
        </w:rPr>
        <w:t>Procurement procedures and strategies have a direct positive impact on the performance of humanitarian organization in delivery of relief and emergency services (</w:t>
      </w:r>
      <w:r w:rsidR="005B63E1" w:rsidRPr="00D03715">
        <w:rPr>
          <w:rFonts w:ascii="Times New Roman" w:eastAsia="Arial Unicode MS" w:hAnsi="Times New Roman" w:cs="Times New Roman"/>
          <w:color w:val="000000" w:themeColor="text1"/>
          <w:sz w:val="24"/>
          <w:szCs w:val="24"/>
        </w:rPr>
        <w:t>Barney, 2008)</w:t>
      </w:r>
      <w:r w:rsidR="005B63E1" w:rsidRPr="00D03715">
        <w:rPr>
          <w:rFonts w:ascii="Times New Roman" w:hAnsi="Times New Roman" w:cs="Times New Roman"/>
          <w:color w:val="000000" w:themeColor="text1"/>
          <w:sz w:val="24"/>
          <w:szCs w:val="23"/>
        </w:rPr>
        <w:t xml:space="preserve">. </w:t>
      </w:r>
    </w:p>
    <w:p w14:paraId="3DF36549" w14:textId="77777777" w:rsidR="00D20110" w:rsidRPr="00D03715" w:rsidRDefault="005B63E1" w:rsidP="00D20110">
      <w:pPr>
        <w:spacing w:after="0" w:line="480" w:lineRule="auto"/>
        <w:ind w:firstLine="720"/>
        <w:rPr>
          <w:rFonts w:ascii="Times New Roman" w:hAnsi="Times New Roman" w:cs="Times New Roman"/>
          <w:color w:val="000000" w:themeColor="text1"/>
          <w:sz w:val="24"/>
          <w:szCs w:val="23"/>
        </w:rPr>
      </w:pPr>
      <w:r w:rsidRPr="00D03715">
        <w:rPr>
          <w:rFonts w:ascii="Times New Roman" w:hAnsi="Times New Roman" w:cs="Times New Roman"/>
          <w:color w:val="000000" w:themeColor="text1"/>
          <w:sz w:val="24"/>
          <w:szCs w:val="23"/>
        </w:rPr>
        <w:lastRenderedPageBreak/>
        <w:t xml:space="preserve">Aseka (2010) noted that there is clear evidence of prolonged inefficiency, procurement related financial mismanagement, waste and malpractices among these, lack of procurement ethics in many Church-owned organizations. Additionally, the selection of suppliers by these institutions is not always in accordance to the procurement golden-rule of openness to competition. </w:t>
      </w:r>
      <w:r w:rsidR="00D20110" w:rsidRPr="00D03715">
        <w:rPr>
          <w:rFonts w:ascii="Times New Roman" w:hAnsi="Times New Roman" w:cs="Times New Roman"/>
          <w:color w:val="000000" w:themeColor="text1"/>
          <w:sz w:val="24"/>
          <w:szCs w:val="23"/>
        </w:rPr>
        <w:t xml:space="preserve">According to Barsemo </w:t>
      </w:r>
      <w:r w:rsidR="00D20110" w:rsidRPr="006A3B72">
        <w:rPr>
          <w:rFonts w:ascii="Times New Roman" w:hAnsi="Times New Roman" w:cs="Times New Roman"/>
          <w:i/>
          <w:iCs/>
          <w:color w:val="000000" w:themeColor="text1"/>
          <w:sz w:val="24"/>
          <w:szCs w:val="23"/>
        </w:rPr>
        <w:t>et al</w:t>
      </w:r>
      <w:r w:rsidR="00D20110" w:rsidRPr="00D03715">
        <w:rPr>
          <w:rFonts w:ascii="Times New Roman" w:hAnsi="Times New Roman" w:cs="Times New Roman"/>
          <w:color w:val="000000" w:themeColor="text1"/>
          <w:sz w:val="24"/>
          <w:szCs w:val="23"/>
        </w:rPr>
        <w:t xml:space="preserve"> (2014), poor procurement performance contributes to decrease in profitability in the private sector hence is a major hindrance to the realization of organizational growth as it leads to delays in delivery, low quality goods and services and increase in defects. </w:t>
      </w:r>
    </w:p>
    <w:p w14:paraId="539EBC56" w14:textId="74DCB0B6" w:rsidR="005B63E1" w:rsidRPr="00D03715" w:rsidRDefault="00EC22A9" w:rsidP="005B63E1">
      <w:pPr>
        <w:spacing w:after="0" w:line="480" w:lineRule="auto"/>
        <w:ind w:firstLine="720"/>
        <w:rPr>
          <w:rFonts w:ascii="Times New Roman" w:hAnsi="Times New Roman" w:cs="Times New Roman"/>
          <w:color w:val="000000" w:themeColor="text1"/>
          <w:sz w:val="24"/>
          <w:szCs w:val="23"/>
        </w:rPr>
      </w:pPr>
      <w:r>
        <w:rPr>
          <w:rFonts w:ascii="Times New Roman" w:hAnsi="Times New Roman" w:cs="Times New Roman"/>
          <w:color w:val="000000" w:themeColor="text1"/>
          <w:sz w:val="24"/>
          <w:szCs w:val="23"/>
        </w:rPr>
        <w:t xml:space="preserve">Different institutions </w:t>
      </w:r>
      <w:r w:rsidRPr="00D03715">
        <w:rPr>
          <w:rFonts w:ascii="Times New Roman" w:hAnsi="Times New Roman" w:cs="Times New Roman"/>
          <w:color w:val="000000" w:themeColor="text1"/>
          <w:sz w:val="24"/>
          <w:szCs w:val="23"/>
        </w:rPr>
        <w:t>choose</w:t>
      </w:r>
      <w:r w:rsidR="005B63E1" w:rsidRPr="00D03715">
        <w:rPr>
          <w:rFonts w:ascii="Times New Roman" w:hAnsi="Times New Roman" w:cs="Times New Roman"/>
          <w:color w:val="000000" w:themeColor="text1"/>
          <w:sz w:val="24"/>
          <w:szCs w:val="23"/>
        </w:rPr>
        <w:t xml:space="preserve"> their suppliers not based on ability and credibility but merely on the basis of denominational relationship that exists between the t</w:t>
      </w:r>
      <w:r w:rsidR="005B63E1">
        <w:rPr>
          <w:rFonts w:ascii="Times New Roman" w:hAnsi="Times New Roman" w:cs="Times New Roman"/>
          <w:color w:val="000000" w:themeColor="text1"/>
          <w:sz w:val="24"/>
          <w:szCs w:val="23"/>
        </w:rPr>
        <w:t>wo parties. This practice</w:t>
      </w:r>
      <w:r w:rsidR="005B63E1" w:rsidRPr="00D03715">
        <w:rPr>
          <w:rFonts w:ascii="Times New Roman" w:hAnsi="Times New Roman" w:cs="Times New Roman"/>
          <w:color w:val="000000" w:themeColor="text1"/>
          <w:sz w:val="24"/>
          <w:szCs w:val="23"/>
        </w:rPr>
        <w:t xml:space="preserve"> may be </w:t>
      </w:r>
      <w:r w:rsidR="005B63E1">
        <w:rPr>
          <w:rFonts w:ascii="Times New Roman" w:hAnsi="Times New Roman" w:cs="Times New Roman"/>
          <w:color w:val="000000" w:themeColor="text1"/>
          <w:sz w:val="24"/>
          <w:szCs w:val="23"/>
        </w:rPr>
        <w:t xml:space="preserve">of </w:t>
      </w:r>
      <w:r w:rsidR="005B63E1" w:rsidRPr="00D03715">
        <w:rPr>
          <w:rFonts w:ascii="Times New Roman" w:hAnsi="Times New Roman" w:cs="Times New Roman"/>
          <w:color w:val="000000" w:themeColor="text1"/>
          <w:sz w:val="24"/>
          <w:szCs w:val="23"/>
        </w:rPr>
        <w:t xml:space="preserve">financial gains </w:t>
      </w:r>
      <w:r w:rsidR="005B63E1">
        <w:rPr>
          <w:rFonts w:ascii="Times New Roman" w:hAnsi="Times New Roman" w:cs="Times New Roman"/>
          <w:color w:val="000000" w:themeColor="text1"/>
          <w:sz w:val="24"/>
          <w:szCs w:val="23"/>
        </w:rPr>
        <w:t>to either party</w:t>
      </w:r>
      <w:r w:rsidR="005B63E1" w:rsidRPr="00D03715">
        <w:rPr>
          <w:rFonts w:ascii="Times New Roman" w:hAnsi="Times New Roman" w:cs="Times New Roman"/>
          <w:color w:val="000000" w:themeColor="text1"/>
          <w:sz w:val="24"/>
          <w:szCs w:val="23"/>
        </w:rPr>
        <w:t xml:space="preserve"> at the expense of service delivery and procurement ethics. Such practices have continuously led to questions in accountability and transparency as well as failure to effectively control and curb corruption and fraud (Agaba &amp; </w:t>
      </w:r>
      <w:r w:rsidR="005B63E1">
        <w:rPr>
          <w:rFonts w:ascii="Times New Roman" w:hAnsi="Times New Roman" w:cs="Times New Roman"/>
          <w:color w:val="000000" w:themeColor="text1"/>
          <w:sz w:val="24"/>
          <w:szCs w:val="23"/>
        </w:rPr>
        <w:t>Shipman, 2006).</w:t>
      </w:r>
    </w:p>
    <w:p w14:paraId="4A8D7D81" w14:textId="2B845CE7" w:rsidR="00C4679D" w:rsidRPr="00D03715" w:rsidRDefault="00E01BB3" w:rsidP="0031279D">
      <w:pPr>
        <w:spacing w:after="0" w:line="480" w:lineRule="auto"/>
        <w:ind w:firstLine="720"/>
        <w:rPr>
          <w:rFonts w:ascii="Times New Roman" w:hAnsi="Times New Roman" w:cs="Times New Roman"/>
          <w:color w:val="000000" w:themeColor="text1"/>
          <w:sz w:val="24"/>
          <w:szCs w:val="23"/>
        </w:rPr>
      </w:pPr>
      <w:r>
        <w:rPr>
          <w:rFonts w:ascii="Times New Roman" w:hAnsi="Times New Roman" w:cs="Times New Roman"/>
          <w:color w:val="000000" w:themeColor="text1"/>
          <w:sz w:val="24"/>
          <w:szCs w:val="23"/>
        </w:rPr>
        <w:t>D</w:t>
      </w:r>
      <w:r w:rsidR="00C4679D" w:rsidRPr="00D03715">
        <w:rPr>
          <w:rFonts w:ascii="Times New Roman" w:hAnsi="Times New Roman" w:cs="Times New Roman"/>
          <w:color w:val="000000" w:themeColor="text1"/>
          <w:sz w:val="24"/>
          <w:szCs w:val="23"/>
        </w:rPr>
        <w:t xml:space="preserve">espite there being numerous studies done, very little of the studies were done on the evaluation of </w:t>
      </w:r>
      <w:r w:rsidR="005C1109">
        <w:rPr>
          <w:rFonts w:ascii="Times New Roman" w:hAnsi="Times New Roman" w:cs="Times New Roman"/>
          <w:color w:val="000000" w:themeColor="text1"/>
          <w:sz w:val="24"/>
          <w:szCs w:val="23"/>
        </w:rPr>
        <w:t xml:space="preserve">the effectiveness of the </w:t>
      </w:r>
      <w:r w:rsidR="00C4679D" w:rsidRPr="00D03715">
        <w:rPr>
          <w:rFonts w:ascii="Times New Roman" w:hAnsi="Times New Roman" w:cs="Times New Roman"/>
          <w:color w:val="000000" w:themeColor="text1"/>
          <w:sz w:val="24"/>
          <w:szCs w:val="23"/>
        </w:rPr>
        <w:t>procurement methods</w:t>
      </w:r>
      <w:r w:rsidR="00874E18">
        <w:rPr>
          <w:rFonts w:ascii="Times New Roman" w:hAnsi="Times New Roman" w:cs="Times New Roman"/>
          <w:color w:val="000000" w:themeColor="text1"/>
          <w:sz w:val="24"/>
          <w:szCs w:val="23"/>
        </w:rPr>
        <w:t xml:space="preserve"> and practices in the </w:t>
      </w:r>
      <w:r w:rsidR="00874E18" w:rsidRPr="00D03715">
        <w:rPr>
          <w:rFonts w:ascii="Times New Roman" w:hAnsi="Times New Roman" w:cs="Times New Roman"/>
          <w:color w:val="000000" w:themeColor="text1"/>
          <w:sz w:val="24"/>
          <w:szCs w:val="28"/>
        </w:rPr>
        <w:t>Seventh - day Adventist church institutions in Kenya</w:t>
      </w:r>
      <w:r w:rsidR="00C4679D" w:rsidRPr="00D03715">
        <w:rPr>
          <w:rFonts w:ascii="Times New Roman" w:hAnsi="Times New Roman" w:cs="Times New Roman"/>
          <w:color w:val="000000" w:themeColor="text1"/>
          <w:sz w:val="24"/>
          <w:szCs w:val="23"/>
        </w:rPr>
        <w:t>. Therefore</w:t>
      </w:r>
      <w:r>
        <w:rPr>
          <w:rFonts w:ascii="Times New Roman" w:hAnsi="Times New Roman" w:cs="Times New Roman"/>
          <w:color w:val="000000" w:themeColor="text1"/>
          <w:sz w:val="24"/>
          <w:szCs w:val="23"/>
        </w:rPr>
        <w:t>,</w:t>
      </w:r>
      <w:r w:rsidR="00C4679D" w:rsidRPr="00D03715">
        <w:rPr>
          <w:rFonts w:ascii="Times New Roman" w:hAnsi="Times New Roman" w:cs="Times New Roman"/>
          <w:color w:val="000000" w:themeColor="text1"/>
          <w:sz w:val="24"/>
          <w:szCs w:val="23"/>
        </w:rPr>
        <w:t xml:space="preserve"> this study was undertaken to fill this gap by evaluating </w:t>
      </w:r>
      <w:r w:rsidR="000729CC">
        <w:rPr>
          <w:rFonts w:ascii="Times New Roman" w:hAnsi="Times New Roman" w:cs="Times New Roman"/>
          <w:color w:val="000000" w:themeColor="text1"/>
          <w:sz w:val="24"/>
          <w:szCs w:val="23"/>
        </w:rPr>
        <w:t xml:space="preserve">the effectiveness of the </w:t>
      </w:r>
      <w:r w:rsidR="00C4679D" w:rsidRPr="00D03715">
        <w:rPr>
          <w:rFonts w:ascii="Times New Roman" w:hAnsi="Times New Roman" w:cs="Times New Roman"/>
          <w:color w:val="000000" w:themeColor="text1"/>
          <w:sz w:val="24"/>
          <w:szCs w:val="23"/>
        </w:rPr>
        <w:t>procurement methods and practices used in selected Seventh - day Adventist church institutions in Kenya.</w:t>
      </w:r>
    </w:p>
    <w:p w14:paraId="311490CF" w14:textId="77777777" w:rsidR="00CA07A7" w:rsidRPr="00D03715" w:rsidRDefault="005E0EF7" w:rsidP="00415224">
      <w:pPr>
        <w:pStyle w:val="Heading2"/>
      </w:pPr>
      <w:bookmarkStart w:id="28" w:name="_Toc13162966"/>
      <w:bookmarkStart w:id="29" w:name="_Toc47680607"/>
      <w:r w:rsidRPr="00D03715">
        <w:t>Research Q</w:t>
      </w:r>
      <w:r w:rsidR="00F90CF1" w:rsidRPr="00D03715">
        <w:t>uestions</w:t>
      </w:r>
      <w:bookmarkEnd w:id="28"/>
      <w:bookmarkEnd w:id="29"/>
    </w:p>
    <w:p w14:paraId="7D0431F5" w14:textId="77777777" w:rsidR="0086000C" w:rsidRPr="00D03715" w:rsidRDefault="0086000C" w:rsidP="007F607E">
      <w:pPr>
        <w:widowControl w:val="0"/>
        <w:autoSpaceDE w:val="0"/>
        <w:autoSpaceDN w:val="0"/>
        <w:adjustRightInd w:val="0"/>
        <w:spacing w:after="0" w:line="480" w:lineRule="auto"/>
        <w:ind w:firstLine="72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This study is aimed at </w:t>
      </w:r>
      <w:r w:rsidRPr="00D03715">
        <w:rPr>
          <w:rFonts w:ascii="Times New Roman" w:hAnsi="Times New Roman" w:cs="Times New Roman"/>
          <w:color w:val="000000" w:themeColor="text1"/>
          <w:sz w:val="24"/>
          <w:szCs w:val="28"/>
        </w:rPr>
        <w:t xml:space="preserve">evaluating procurement methods and practices used in selected Seventh - day Adventist church institutions in Kenya. This </w:t>
      </w:r>
      <w:r w:rsidR="00516242" w:rsidRPr="00D03715">
        <w:rPr>
          <w:rFonts w:ascii="Times New Roman" w:hAnsi="Times New Roman" w:cs="Times New Roman"/>
          <w:color w:val="000000" w:themeColor="text1"/>
          <w:sz w:val="24"/>
          <w:szCs w:val="28"/>
        </w:rPr>
        <w:t>was</w:t>
      </w:r>
      <w:r w:rsidRPr="00D03715">
        <w:rPr>
          <w:rFonts w:ascii="Times New Roman" w:hAnsi="Times New Roman" w:cs="Times New Roman"/>
          <w:color w:val="000000" w:themeColor="text1"/>
          <w:sz w:val="24"/>
          <w:szCs w:val="28"/>
        </w:rPr>
        <w:t xml:space="preserve"> achieved through the attempt of fulfilling the study objectives </w:t>
      </w:r>
      <w:r w:rsidRPr="00D03715">
        <w:rPr>
          <w:rFonts w:ascii="Times New Roman" w:hAnsi="Times New Roman" w:cs="Times New Roman"/>
          <w:color w:val="000000" w:themeColor="text1"/>
          <w:sz w:val="24"/>
          <w:szCs w:val="24"/>
        </w:rPr>
        <w:t>drawn under guidance of</w:t>
      </w:r>
      <w:r w:rsidR="00CA07A7" w:rsidRPr="00D03715">
        <w:rPr>
          <w:rFonts w:ascii="Times New Roman" w:hAnsi="Times New Roman" w:cs="Times New Roman"/>
          <w:color w:val="000000" w:themeColor="text1"/>
          <w:sz w:val="24"/>
          <w:szCs w:val="24"/>
        </w:rPr>
        <w:t xml:space="preserve"> the </w:t>
      </w:r>
      <w:r w:rsidR="00F90CF1" w:rsidRPr="00D03715">
        <w:rPr>
          <w:rFonts w:ascii="Times New Roman" w:hAnsi="Times New Roman" w:cs="Times New Roman"/>
          <w:color w:val="000000" w:themeColor="text1"/>
          <w:sz w:val="24"/>
          <w:szCs w:val="24"/>
        </w:rPr>
        <w:t>following specific research questions</w:t>
      </w:r>
      <w:r w:rsidR="00CA07A7" w:rsidRPr="00D03715">
        <w:rPr>
          <w:rFonts w:ascii="Times New Roman" w:hAnsi="Times New Roman" w:cs="Times New Roman"/>
          <w:color w:val="000000" w:themeColor="text1"/>
          <w:sz w:val="24"/>
          <w:szCs w:val="24"/>
        </w:rPr>
        <w:t>:</w:t>
      </w:r>
    </w:p>
    <w:p w14:paraId="24FD7F43" w14:textId="69515FB9" w:rsidR="00E23BF0" w:rsidRPr="00D03715" w:rsidRDefault="005E1790" w:rsidP="007F607E">
      <w:pPr>
        <w:pStyle w:val="CommentText"/>
        <w:numPr>
          <w:ilvl w:val="0"/>
          <w:numId w:val="1"/>
        </w:numPr>
        <w:spacing w:after="0" w:line="480" w:lineRule="auto"/>
        <w:jc w:val="both"/>
        <w:rPr>
          <w:rFonts w:ascii="Times New Roman" w:hAnsi="Times New Roman" w:cs="Times New Roman"/>
          <w:color w:val="000000" w:themeColor="text1"/>
          <w:sz w:val="24"/>
          <w:szCs w:val="24"/>
        </w:rPr>
      </w:pPr>
      <w:bookmarkStart w:id="30" w:name="_Hlk46084799"/>
      <w:r w:rsidRPr="00D03715">
        <w:rPr>
          <w:rFonts w:ascii="Times New Roman" w:hAnsi="Times New Roman" w:cs="Times New Roman"/>
          <w:color w:val="000000" w:themeColor="text1"/>
          <w:sz w:val="24"/>
          <w:szCs w:val="24"/>
        </w:rPr>
        <w:lastRenderedPageBreak/>
        <w:t>Wh</w:t>
      </w:r>
      <w:r w:rsidR="00900984">
        <w:rPr>
          <w:rFonts w:ascii="Times New Roman" w:hAnsi="Times New Roman" w:cs="Times New Roman"/>
          <w:color w:val="000000" w:themeColor="text1"/>
          <w:sz w:val="24"/>
          <w:szCs w:val="24"/>
        </w:rPr>
        <w:t xml:space="preserve">ere </w:t>
      </w:r>
      <w:r w:rsidRPr="00D03715">
        <w:rPr>
          <w:rFonts w:ascii="Times New Roman" w:hAnsi="Times New Roman" w:cs="Times New Roman"/>
          <w:color w:val="000000" w:themeColor="text1"/>
          <w:sz w:val="24"/>
          <w:szCs w:val="24"/>
        </w:rPr>
        <w:t>is</w:t>
      </w:r>
      <w:r w:rsidR="00E23BF0" w:rsidRPr="00D03715">
        <w:rPr>
          <w:rFonts w:ascii="Times New Roman" w:hAnsi="Times New Roman" w:cs="Times New Roman"/>
          <w:color w:val="000000" w:themeColor="text1"/>
          <w:sz w:val="24"/>
          <w:szCs w:val="24"/>
        </w:rPr>
        <w:t xml:space="preserve"> the place of procurement in the operations of the s</w:t>
      </w:r>
      <w:r w:rsidRPr="00D03715">
        <w:rPr>
          <w:rFonts w:ascii="Times New Roman" w:hAnsi="Times New Roman" w:cs="Times New Roman"/>
          <w:color w:val="000000" w:themeColor="text1"/>
          <w:sz w:val="24"/>
          <w:szCs w:val="24"/>
        </w:rPr>
        <w:t>elected SDA church Institutions?</w:t>
      </w:r>
    </w:p>
    <w:bookmarkEnd w:id="30"/>
    <w:p w14:paraId="2C07FF8A" w14:textId="77777777" w:rsidR="0086000C" w:rsidRPr="00D03715" w:rsidRDefault="005E1790" w:rsidP="007F607E">
      <w:pPr>
        <w:pStyle w:val="CommentText"/>
        <w:numPr>
          <w:ilvl w:val="0"/>
          <w:numId w:val="1"/>
        </w:numPr>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W</w:t>
      </w:r>
      <w:r w:rsidR="0086000C" w:rsidRPr="00D03715">
        <w:rPr>
          <w:rFonts w:ascii="Times New Roman" w:hAnsi="Times New Roman" w:cs="Times New Roman"/>
          <w:color w:val="000000" w:themeColor="text1"/>
          <w:sz w:val="24"/>
          <w:szCs w:val="24"/>
        </w:rPr>
        <w:t xml:space="preserve">hat </w:t>
      </w:r>
      <w:r w:rsidRPr="00D03715">
        <w:rPr>
          <w:rFonts w:ascii="Times New Roman" w:hAnsi="Times New Roman" w:cs="Times New Roman"/>
          <w:color w:val="000000" w:themeColor="text1"/>
          <w:sz w:val="24"/>
          <w:szCs w:val="24"/>
        </w:rPr>
        <w:t xml:space="preserve">are </w:t>
      </w:r>
      <w:r w:rsidR="0086000C" w:rsidRPr="00D03715">
        <w:rPr>
          <w:rFonts w:ascii="Times New Roman" w:hAnsi="Times New Roman" w:cs="Times New Roman"/>
          <w:color w:val="000000" w:themeColor="text1"/>
          <w:sz w:val="24"/>
          <w:szCs w:val="24"/>
        </w:rPr>
        <w:t xml:space="preserve">the procurement methods </w:t>
      </w:r>
      <w:r w:rsidRPr="00D03715">
        <w:rPr>
          <w:rFonts w:ascii="Times New Roman" w:hAnsi="Times New Roman" w:cs="Times New Roman"/>
          <w:color w:val="000000" w:themeColor="text1"/>
          <w:sz w:val="24"/>
          <w:szCs w:val="24"/>
        </w:rPr>
        <w:t>used in the selected SDA institutions; under the category of:</w:t>
      </w:r>
    </w:p>
    <w:p w14:paraId="49E30E93" w14:textId="77777777" w:rsidR="0086000C" w:rsidRPr="00D03715" w:rsidRDefault="0086000C" w:rsidP="00AD38CE">
      <w:pPr>
        <w:pStyle w:val="CommentText"/>
        <w:numPr>
          <w:ilvl w:val="0"/>
          <w:numId w:val="6"/>
        </w:numPr>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 Competitive methods</w:t>
      </w:r>
    </w:p>
    <w:p w14:paraId="26B2F525" w14:textId="77777777" w:rsidR="00CA07A7" w:rsidRPr="00D03715" w:rsidRDefault="0086000C" w:rsidP="00AD38CE">
      <w:pPr>
        <w:pStyle w:val="ListParagraph"/>
        <w:numPr>
          <w:ilvl w:val="0"/>
          <w:numId w:val="6"/>
        </w:numPr>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 Non-competitive methods </w:t>
      </w:r>
    </w:p>
    <w:p w14:paraId="3A735AD1" w14:textId="60FDE93A" w:rsidR="009A6DAD" w:rsidRPr="00D03715" w:rsidRDefault="00F90CF1" w:rsidP="007F607E">
      <w:pPr>
        <w:pStyle w:val="ListParagraph"/>
        <w:numPr>
          <w:ilvl w:val="0"/>
          <w:numId w:val="1"/>
        </w:numPr>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3"/>
        </w:rPr>
        <w:t>What is the</w:t>
      </w:r>
      <w:r w:rsidR="00511151" w:rsidRPr="00D03715">
        <w:rPr>
          <w:rFonts w:ascii="Times New Roman" w:hAnsi="Times New Roman" w:cs="Times New Roman"/>
          <w:color w:val="000000" w:themeColor="text1"/>
          <w:sz w:val="24"/>
          <w:szCs w:val="23"/>
        </w:rPr>
        <w:t xml:space="preserve"> </w:t>
      </w:r>
      <w:r w:rsidR="009A6DAD" w:rsidRPr="00D03715">
        <w:rPr>
          <w:rFonts w:ascii="Times New Roman" w:hAnsi="Times New Roman" w:cs="Times New Roman"/>
          <w:color w:val="000000" w:themeColor="text1"/>
          <w:sz w:val="24"/>
          <w:szCs w:val="23"/>
        </w:rPr>
        <w:t xml:space="preserve">level </w:t>
      </w:r>
      <w:r w:rsidR="0071678D" w:rsidRPr="00D03715">
        <w:rPr>
          <w:rFonts w:ascii="Times New Roman" w:hAnsi="Times New Roman" w:cs="Times New Roman"/>
          <w:color w:val="000000" w:themeColor="text1"/>
          <w:sz w:val="24"/>
          <w:szCs w:val="23"/>
        </w:rPr>
        <w:t xml:space="preserve">of </w:t>
      </w:r>
      <w:r w:rsidR="009A6DAD" w:rsidRPr="00D03715">
        <w:rPr>
          <w:rFonts w:ascii="Times New Roman" w:hAnsi="Times New Roman" w:cs="Times New Roman"/>
          <w:color w:val="000000" w:themeColor="text1"/>
          <w:sz w:val="24"/>
          <w:szCs w:val="23"/>
        </w:rPr>
        <w:t xml:space="preserve">effectiveness of the </w:t>
      </w:r>
      <w:r w:rsidRPr="00D03715">
        <w:rPr>
          <w:rFonts w:ascii="Times New Roman" w:hAnsi="Times New Roman" w:cs="Times New Roman"/>
          <w:color w:val="000000" w:themeColor="text1"/>
          <w:sz w:val="24"/>
          <w:szCs w:val="23"/>
        </w:rPr>
        <w:t xml:space="preserve">procurement </w:t>
      </w:r>
      <w:r w:rsidR="003850BC" w:rsidRPr="00D03715">
        <w:rPr>
          <w:rFonts w:ascii="Times New Roman" w:hAnsi="Times New Roman" w:cs="Times New Roman"/>
          <w:color w:val="000000" w:themeColor="text1"/>
          <w:sz w:val="24"/>
          <w:szCs w:val="23"/>
        </w:rPr>
        <w:t>practices</w:t>
      </w:r>
      <w:r w:rsidR="009A6DAD" w:rsidRPr="00D03715">
        <w:rPr>
          <w:rFonts w:ascii="Times New Roman" w:hAnsi="Times New Roman" w:cs="Times New Roman"/>
          <w:color w:val="000000" w:themeColor="text1"/>
          <w:sz w:val="24"/>
          <w:szCs w:val="23"/>
        </w:rPr>
        <w:t xml:space="preserve"> used </w:t>
      </w:r>
      <w:r w:rsidR="0071678D" w:rsidRPr="00D03715">
        <w:rPr>
          <w:rFonts w:ascii="Times New Roman" w:hAnsi="Times New Roman" w:cs="Times New Roman"/>
          <w:color w:val="000000" w:themeColor="text1"/>
          <w:sz w:val="24"/>
          <w:szCs w:val="23"/>
        </w:rPr>
        <w:t xml:space="preserve">in </w:t>
      </w:r>
      <w:r w:rsidR="009A6DAD" w:rsidRPr="00D03715">
        <w:rPr>
          <w:rFonts w:ascii="Times New Roman" w:hAnsi="Times New Roman" w:cs="Times New Roman"/>
          <w:color w:val="000000" w:themeColor="text1"/>
          <w:sz w:val="24"/>
          <w:szCs w:val="23"/>
        </w:rPr>
        <w:t xml:space="preserve">the selected institutions based </w:t>
      </w:r>
      <w:r w:rsidR="00415224" w:rsidRPr="00D03715">
        <w:rPr>
          <w:rFonts w:ascii="Times New Roman" w:hAnsi="Times New Roman" w:cs="Times New Roman"/>
          <w:color w:val="000000" w:themeColor="text1"/>
          <w:sz w:val="24"/>
          <w:szCs w:val="23"/>
        </w:rPr>
        <w:t>on?</w:t>
      </w:r>
    </w:p>
    <w:p w14:paraId="766FDD9D" w14:textId="77777777" w:rsidR="009A6DAD" w:rsidRPr="00D03715" w:rsidRDefault="009A6DAD" w:rsidP="007F607E">
      <w:pPr>
        <w:pStyle w:val="ListParagraph"/>
        <w:numPr>
          <w:ilvl w:val="0"/>
          <w:numId w:val="3"/>
        </w:numPr>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Costs of procurement</w:t>
      </w:r>
    </w:p>
    <w:p w14:paraId="3C95BA22" w14:textId="77777777" w:rsidR="009A6DAD" w:rsidRPr="00D03715" w:rsidRDefault="005932BE" w:rsidP="007F607E">
      <w:pPr>
        <w:pStyle w:val="ListParagraph"/>
        <w:numPr>
          <w:ilvl w:val="0"/>
          <w:numId w:val="3"/>
        </w:numPr>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Quality of procurement</w:t>
      </w:r>
    </w:p>
    <w:p w14:paraId="57128BFB" w14:textId="77777777" w:rsidR="009A6DAD" w:rsidRPr="00D03715" w:rsidRDefault="009A6DAD" w:rsidP="007F607E">
      <w:pPr>
        <w:pStyle w:val="ListParagraph"/>
        <w:numPr>
          <w:ilvl w:val="0"/>
          <w:numId w:val="3"/>
        </w:numPr>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lang w:val="en-GB"/>
        </w:rPr>
        <w:t>Risk mitigation</w:t>
      </w:r>
      <w:r w:rsidR="005932BE" w:rsidRPr="00D03715">
        <w:rPr>
          <w:rFonts w:ascii="Times New Roman" w:hAnsi="Times New Roman" w:cs="Times New Roman"/>
          <w:color w:val="000000" w:themeColor="text1"/>
          <w:sz w:val="24"/>
          <w:szCs w:val="24"/>
          <w:lang w:val="en-GB"/>
        </w:rPr>
        <w:t xml:space="preserve"> ability</w:t>
      </w:r>
    </w:p>
    <w:p w14:paraId="7D911005" w14:textId="77777777" w:rsidR="00E34A43" w:rsidRPr="00D03715" w:rsidRDefault="00E34A43" w:rsidP="007F607E">
      <w:pPr>
        <w:pStyle w:val="ListParagraph"/>
        <w:numPr>
          <w:ilvl w:val="0"/>
          <w:numId w:val="1"/>
        </w:numPr>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there a significant relationship between the place of procurement in the organization and the level of effectiveness of procurement practices?</w:t>
      </w:r>
    </w:p>
    <w:p w14:paraId="412088FA" w14:textId="2F5B0BBD" w:rsidR="009E4AAF" w:rsidRDefault="00E34A43" w:rsidP="007F607E">
      <w:pPr>
        <w:pStyle w:val="ListParagraph"/>
        <w:numPr>
          <w:ilvl w:val="0"/>
          <w:numId w:val="1"/>
        </w:numPr>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Is there a significant relationship between the assessment of the relationship between the organization and its suppliers </w:t>
      </w:r>
      <w:r w:rsidR="00415224" w:rsidRPr="00D03715">
        <w:rPr>
          <w:rFonts w:ascii="Times New Roman" w:hAnsi="Times New Roman" w:cs="Times New Roman"/>
          <w:color w:val="000000" w:themeColor="text1"/>
          <w:sz w:val="24"/>
          <w:szCs w:val="24"/>
        </w:rPr>
        <w:t>and?</w:t>
      </w:r>
      <w:r w:rsidRPr="00D03715">
        <w:rPr>
          <w:rFonts w:ascii="Times New Roman" w:hAnsi="Times New Roman" w:cs="Times New Roman"/>
          <w:color w:val="000000" w:themeColor="text1"/>
          <w:sz w:val="24"/>
          <w:szCs w:val="24"/>
        </w:rPr>
        <w:t xml:space="preserve"> </w:t>
      </w:r>
    </w:p>
    <w:p w14:paraId="1833ADB9" w14:textId="77777777" w:rsidR="009E4AAF" w:rsidRDefault="009E4AAF" w:rsidP="009E4AAF">
      <w:pPr>
        <w:pStyle w:val="ListParagraph"/>
        <w:numPr>
          <w:ilvl w:val="1"/>
          <w:numId w:val="1"/>
        </w:num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E34A43" w:rsidRPr="00D03715">
        <w:rPr>
          <w:rFonts w:ascii="Times New Roman" w:hAnsi="Times New Roman" w:cs="Times New Roman"/>
          <w:color w:val="000000" w:themeColor="text1"/>
          <w:sz w:val="24"/>
          <w:szCs w:val="24"/>
        </w:rPr>
        <w:t>he place of proc</w:t>
      </w:r>
      <w:r>
        <w:rPr>
          <w:rFonts w:ascii="Times New Roman" w:hAnsi="Times New Roman" w:cs="Times New Roman"/>
          <w:color w:val="000000" w:themeColor="text1"/>
          <w:sz w:val="24"/>
          <w:szCs w:val="24"/>
        </w:rPr>
        <w:t xml:space="preserve">urement in the organization </w:t>
      </w:r>
    </w:p>
    <w:p w14:paraId="119C4FF3" w14:textId="77777777" w:rsidR="00E34A43" w:rsidRPr="00D03715" w:rsidRDefault="009E4AAF" w:rsidP="009E4AAF">
      <w:pPr>
        <w:pStyle w:val="ListParagraph"/>
        <w:numPr>
          <w:ilvl w:val="1"/>
          <w:numId w:val="1"/>
        </w:num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E34A43" w:rsidRPr="00D03715">
        <w:rPr>
          <w:rFonts w:ascii="Times New Roman" w:hAnsi="Times New Roman" w:cs="Times New Roman"/>
          <w:color w:val="000000" w:themeColor="text1"/>
          <w:sz w:val="24"/>
          <w:szCs w:val="24"/>
        </w:rPr>
        <w:t>he level of effecti</w:t>
      </w:r>
      <w:r>
        <w:rPr>
          <w:rFonts w:ascii="Times New Roman" w:hAnsi="Times New Roman" w:cs="Times New Roman"/>
          <w:color w:val="000000" w:themeColor="text1"/>
          <w:sz w:val="24"/>
          <w:szCs w:val="24"/>
        </w:rPr>
        <w:t>veness of procurement practices</w:t>
      </w:r>
    </w:p>
    <w:p w14:paraId="34B3EA88" w14:textId="77777777" w:rsidR="004E47B7" w:rsidRPr="00D03715" w:rsidRDefault="00014248" w:rsidP="00415224">
      <w:pPr>
        <w:pStyle w:val="Heading2"/>
      </w:pPr>
      <w:bookmarkStart w:id="31" w:name="_Toc13162967"/>
      <w:bookmarkStart w:id="32" w:name="_Toc47680608"/>
      <w:r w:rsidRPr="00D03715">
        <w:t>Hypothese</w:t>
      </w:r>
      <w:r w:rsidR="004E47B7" w:rsidRPr="00D03715">
        <w:t>s</w:t>
      </w:r>
      <w:bookmarkEnd w:id="31"/>
      <w:bookmarkEnd w:id="32"/>
    </w:p>
    <w:p w14:paraId="7539214B" w14:textId="77777777" w:rsidR="00014248" w:rsidRPr="00D03715" w:rsidRDefault="00014248" w:rsidP="00014248">
      <w:pPr>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ab/>
        <w:t>The study tested the following null hypotheses:</w:t>
      </w:r>
    </w:p>
    <w:p w14:paraId="2BBF3BCC" w14:textId="3E744264" w:rsidR="00E34A43" w:rsidRPr="00D03715" w:rsidRDefault="00E34A43" w:rsidP="007F607E">
      <w:pPr>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H</w:t>
      </w:r>
      <w:r w:rsidRPr="00D03715">
        <w:rPr>
          <w:rFonts w:ascii="Times New Roman" w:hAnsi="Times New Roman" w:cs="Times New Roman"/>
          <w:color w:val="000000" w:themeColor="text1"/>
          <w:sz w:val="24"/>
          <w:szCs w:val="24"/>
          <w:vertAlign w:val="subscript"/>
        </w:rPr>
        <w:t>01</w:t>
      </w:r>
      <w:r w:rsidRPr="00D03715">
        <w:rPr>
          <w:rFonts w:ascii="Times New Roman" w:hAnsi="Times New Roman" w:cs="Times New Roman"/>
          <w:color w:val="000000" w:themeColor="text1"/>
          <w:sz w:val="24"/>
          <w:szCs w:val="24"/>
        </w:rPr>
        <w:t xml:space="preserve">: There is no significant relationship between the place of procurement in the organization and the level of effectiveness of procurement </w:t>
      </w:r>
      <w:r w:rsidR="0007706F">
        <w:rPr>
          <w:rFonts w:ascii="Times New Roman" w:hAnsi="Times New Roman" w:cs="Times New Roman"/>
          <w:color w:val="000000" w:themeColor="text1"/>
          <w:sz w:val="24"/>
          <w:szCs w:val="24"/>
        </w:rPr>
        <w:t xml:space="preserve">methods and </w:t>
      </w:r>
      <w:r w:rsidRPr="00D03715">
        <w:rPr>
          <w:rFonts w:ascii="Times New Roman" w:hAnsi="Times New Roman" w:cs="Times New Roman"/>
          <w:color w:val="000000" w:themeColor="text1"/>
          <w:sz w:val="24"/>
          <w:szCs w:val="24"/>
        </w:rPr>
        <w:t>practices.</w:t>
      </w:r>
    </w:p>
    <w:p w14:paraId="6265DD32" w14:textId="369B782B" w:rsidR="00E34A43" w:rsidRPr="00D03715" w:rsidRDefault="00E34A43" w:rsidP="007F607E">
      <w:pPr>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H</w:t>
      </w:r>
      <w:r w:rsidRPr="00D03715">
        <w:rPr>
          <w:rFonts w:ascii="Times New Roman" w:hAnsi="Times New Roman" w:cs="Times New Roman"/>
          <w:color w:val="000000" w:themeColor="text1"/>
          <w:sz w:val="24"/>
          <w:szCs w:val="24"/>
          <w:vertAlign w:val="subscript"/>
        </w:rPr>
        <w:t>02</w:t>
      </w:r>
      <w:r w:rsidRPr="00D03715">
        <w:rPr>
          <w:rFonts w:ascii="Times New Roman" w:hAnsi="Times New Roman" w:cs="Times New Roman"/>
          <w:color w:val="000000" w:themeColor="text1"/>
          <w:sz w:val="24"/>
          <w:szCs w:val="24"/>
        </w:rPr>
        <w:t xml:space="preserve">: </w:t>
      </w:r>
      <w:r w:rsidR="00ED15DB" w:rsidRPr="00D03715">
        <w:rPr>
          <w:rFonts w:ascii="Times New Roman" w:hAnsi="Times New Roman" w:cs="Times New Roman"/>
          <w:color w:val="000000" w:themeColor="text1"/>
          <w:sz w:val="24"/>
          <w:szCs w:val="24"/>
        </w:rPr>
        <w:t>Is there a significant relationship between the assessment of the relationship between the organization and its suppliers and the place of procurement in the organization and the level of effectiveness of procurement practices?</w:t>
      </w:r>
    </w:p>
    <w:p w14:paraId="78E3AA11" w14:textId="77777777" w:rsidR="00CA07A7" w:rsidRPr="00D03715" w:rsidRDefault="00CA07A7" w:rsidP="00415224">
      <w:pPr>
        <w:pStyle w:val="Heading2"/>
      </w:pPr>
      <w:bookmarkStart w:id="33" w:name="_Toc13162968"/>
      <w:bookmarkStart w:id="34" w:name="_Toc47680609"/>
      <w:r w:rsidRPr="00D03715">
        <w:lastRenderedPageBreak/>
        <w:t>S</w:t>
      </w:r>
      <w:r w:rsidR="00117682" w:rsidRPr="00D03715">
        <w:t>ignificance of the S</w:t>
      </w:r>
      <w:r w:rsidRPr="00D03715">
        <w:t>tudy</w:t>
      </w:r>
      <w:bookmarkEnd w:id="33"/>
      <w:bookmarkEnd w:id="34"/>
    </w:p>
    <w:p w14:paraId="51004563" w14:textId="77777777" w:rsidR="00CA07A7" w:rsidRPr="00D03715" w:rsidRDefault="00CA07A7" w:rsidP="00014248">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Increased concern for poor procurement methods has necessitat</w:t>
      </w:r>
      <w:r w:rsidR="0015498C" w:rsidRPr="00D03715">
        <w:rPr>
          <w:rFonts w:ascii="Times New Roman" w:hAnsi="Times New Roman" w:cs="Times New Roman"/>
          <w:color w:val="000000" w:themeColor="text1"/>
          <w:sz w:val="24"/>
          <w:szCs w:val="24"/>
        </w:rPr>
        <w:t>ed for coming up with solutions</w:t>
      </w:r>
      <w:r w:rsidRPr="00D03715">
        <w:rPr>
          <w:rFonts w:ascii="Times New Roman" w:hAnsi="Times New Roman" w:cs="Times New Roman"/>
          <w:color w:val="000000" w:themeColor="text1"/>
          <w:sz w:val="24"/>
          <w:szCs w:val="24"/>
        </w:rPr>
        <w:t>.</w:t>
      </w:r>
      <w:r w:rsidR="0025276E"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 xml:space="preserve">An economically growing institution is that which implements proper procurement practices. This enables a company to maintain money value. This research looks at those proper methods of procurement. The study </w:t>
      </w:r>
      <w:r w:rsidR="00516242" w:rsidRPr="00D03715">
        <w:rPr>
          <w:rFonts w:ascii="Times New Roman" w:hAnsi="Times New Roman" w:cs="Times New Roman"/>
          <w:color w:val="000000" w:themeColor="text1"/>
          <w:sz w:val="24"/>
          <w:szCs w:val="24"/>
        </w:rPr>
        <w:t>is</w:t>
      </w:r>
      <w:r w:rsidR="0065658C">
        <w:rPr>
          <w:rFonts w:ascii="Times New Roman" w:hAnsi="Times New Roman" w:cs="Times New Roman"/>
          <w:color w:val="000000" w:themeColor="text1"/>
          <w:sz w:val="24"/>
          <w:szCs w:val="24"/>
        </w:rPr>
        <w:t xml:space="preserve"> important</w:t>
      </w:r>
      <w:r w:rsidRPr="00D03715">
        <w:rPr>
          <w:rFonts w:ascii="Times New Roman" w:hAnsi="Times New Roman" w:cs="Times New Roman"/>
          <w:color w:val="000000" w:themeColor="text1"/>
          <w:sz w:val="24"/>
          <w:szCs w:val="24"/>
        </w:rPr>
        <w:t xml:space="preserve"> to procurement personnel in the SDA </w:t>
      </w:r>
      <w:r w:rsidR="000F5BD4" w:rsidRPr="00D03715">
        <w:rPr>
          <w:rFonts w:ascii="Times New Roman" w:hAnsi="Times New Roman" w:cs="Times New Roman"/>
          <w:color w:val="000000" w:themeColor="text1"/>
          <w:sz w:val="24"/>
          <w:szCs w:val="24"/>
        </w:rPr>
        <w:t xml:space="preserve">church </w:t>
      </w:r>
      <w:r w:rsidRPr="00D03715">
        <w:rPr>
          <w:rFonts w:ascii="Times New Roman" w:hAnsi="Times New Roman" w:cs="Times New Roman"/>
          <w:color w:val="000000" w:themeColor="text1"/>
          <w:sz w:val="24"/>
          <w:szCs w:val="24"/>
        </w:rPr>
        <w:t>institutions as it help</w:t>
      </w:r>
      <w:r w:rsidR="00516242" w:rsidRPr="00D03715">
        <w:rPr>
          <w:rFonts w:ascii="Times New Roman" w:hAnsi="Times New Roman" w:cs="Times New Roman"/>
          <w:color w:val="000000" w:themeColor="text1"/>
          <w:sz w:val="24"/>
          <w:szCs w:val="24"/>
        </w:rPr>
        <w:t>s</w:t>
      </w:r>
      <w:r w:rsidRPr="00D03715">
        <w:rPr>
          <w:rFonts w:ascii="Times New Roman" w:hAnsi="Times New Roman" w:cs="Times New Roman"/>
          <w:color w:val="000000" w:themeColor="text1"/>
          <w:sz w:val="24"/>
          <w:szCs w:val="24"/>
        </w:rPr>
        <w:t xml:space="preserve"> them to develop benchmarks of best practices in the sector through relevant facts and suggestions upon which to base their standards and performance benchmarks. </w:t>
      </w:r>
    </w:p>
    <w:p w14:paraId="1272C082" w14:textId="77777777" w:rsidR="00CA07A7" w:rsidRPr="00D03715" w:rsidRDefault="00CA07A7" w:rsidP="00014248">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This research is also of academic significance as it will bridge an existing research gap and add to the existing body of knowledge on private procurement in Kenya. The study will also build on the prevailing academic literature on procurement, procurement evaluation and procurement performance. It also provide</w:t>
      </w:r>
      <w:r w:rsidR="00516242" w:rsidRPr="00D03715">
        <w:rPr>
          <w:rFonts w:ascii="Times New Roman" w:hAnsi="Times New Roman" w:cs="Times New Roman"/>
          <w:color w:val="000000" w:themeColor="text1"/>
          <w:sz w:val="24"/>
          <w:szCs w:val="24"/>
        </w:rPr>
        <w:t>s</w:t>
      </w:r>
      <w:r w:rsidRPr="00D03715">
        <w:rPr>
          <w:rFonts w:ascii="Times New Roman" w:hAnsi="Times New Roman" w:cs="Times New Roman"/>
          <w:color w:val="000000" w:themeColor="text1"/>
          <w:sz w:val="24"/>
          <w:szCs w:val="24"/>
        </w:rPr>
        <w:t xml:space="preserve"> research grounds for future researchers to borrow from while also giving recommendations on the possible areas that may require further research</w:t>
      </w:r>
      <w:r w:rsidR="005E0EF7" w:rsidRPr="00D03715">
        <w:rPr>
          <w:rFonts w:ascii="Times New Roman" w:hAnsi="Times New Roman" w:cs="Times New Roman"/>
          <w:color w:val="000000" w:themeColor="text1"/>
          <w:sz w:val="24"/>
          <w:szCs w:val="24"/>
        </w:rPr>
        <w:t>.</w:t>
      </w:r>
    </w:p>
    <w:p w14:paraId="574FF106" w14:textId="77777777" w:rsidR="00CA07A7" w:rsidRPr="00D03715" w:rsidRDefault="00CA07A7" w:rsidP="00014248">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The study will also awaken the need for procurement professional to understand that procurement performance need not be passed down to suppliers but rather viewed for what it is: failure by procurement to develop appropriate evaluation criteria. Further; it </w:t>
      </w:r>
      <w:r w:rsidR="00516242" w:rsidRPr="00D03715">
        <w:rPr>
          <w:rFonts w:ascii="Times New Roman" w:hAnsi="Times New Roman" w:cs="Times New Roman"/>
          <w:color w:val="000000" w:themeColor="text1"/>
          <w:sz w:val="24"/>
          <w:szCs w:val="24"/>
        </w:rPr>
        <w:t>is</w:t>
      </w:r>
      <w:r w:rsidRPr="00D03715">
        <w:rPr>
          <w:rFonts w:ascii="Times New Roman" w:hAnsi="Times New Roman" w:cs="Times New Roman"/>
          <w:color w:val="000000" w:themeColor="text1"/>
          <w:sz w:val="24"/>
          <w:szCs w:val="24"/>
        </w:rPr>
        <w:t xml:space="preserve"> of immense value to leaders and boards that oversee SDA </w:t>
      </w:r>
      <w:r w:rsidR="000F5BD4" w:rsidRPr="00D03715">
        <w:rPr>
          <w:rFonts w:ascii="Times New Roman" w:hAnsi="Times New Roman" w:cs="Times New Roman"/>
          <w:color w:val="000000" w:themeColor="text1"/>
          <w:sz w:val="24"/>
          <w:szCs w:val="24"/>
        </w:rPr>
        <w:t xml:space="preserve">church </w:t>
      </w:r>
      <w:r w:rsidRPr="00D03715">
        <w:rPr>
          <w:rFonts w:ascii="Times New Roman" w:hAnsi="Times New Roman" w:cs="Times New Roman"/>
          <w:color w:val="000000" w:themeColor="text1"/>
          <w:sz w:val="24"/>
          <w:szCs w:val="24"/>
        </w:rPr>
        <w:t>institutions as well as parastatals in Kenya on criteria they can implement to ensure enhanced supplier selection, procurement evaluation, and procurement performance using metrics for evaluation that this research will suggest.</w:t>
      </w:r>
    </w:p>
    <w:p w14:paraId="30DE5D0E" w14:textId="77777777" w:rsidR="00523827" w:rsidRPr="00D03715" w:rsidRDefault="00014248" w:rsidP="00415224">
      <w:pPr>
        <w:pStyle w:val="Heading2"/>
      </w:pPr>
      <w:bookmarkStart w:id="35" w:name="_Toc13162969"/>
      <w:bookmarkStart w:id="36" w:name="_Toc47680610"/>
      <w:r w:rsidRPr="00D03715">
        <w:t>Justification of the S</w:t>
      </w:r>
      <w:r w:rsidR="00523827" w:rsidRPr="00D03715">
        <w:t>tudy</w:t>
      </w:r>
      <w:bookmarkEnd w:id="35"/>
      <w:bookmarkEnd w:id="36"/>
    </w:p>
    <w:p w14:paraId="5DA4AED0" w14:textId="77777777" w:rsidR="00523827" w:rsidRPr="00D03715" w:rsidRDefault="00523827" w:rsidP="00014248">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Lately</w:t>
      </w:r>
      <w:r w:rsidR="00014248" w:rsidRPr="00D03715">
        <w:rPr>
          <w:rFonts w:ascii="Times New Roman" w:hAnsi="Times New Roman" w:cs="Times New Roman"/>
          <w:color w:val="000000" w:themeColor="text1"/>
        </w:rPr>
        <w:t>,</w:t>
      </w:r>
      <w:r w:rsidRPr="00D03715">
        <w:rPr>
          <w:rFonts w:ascii="Times New Roman" w:hAnsi="Times New Roman" w:cs="Times New Roman"/>
          <w:color w:val="000000" w:themeColor="text1"/>
        </w:rPr>
        <w:t xml:space="preserve"> there has been a growing concern for the quality of the procurement processes. Notably, among the key processes of the quality management system, the </w:t>
      </w:r>
      <w:r w:rsidRPr="00D03715">
        <w:rPr>
          <w:rFonts w:ascii="Times New Roman" w:hAnsi="Times New Roman" w:cs="Times New Roman"/>
          <w:color w:val="000000" w:themeColor="text1"/>
        </w:rPr>
        <w:lastRenderedPageBreak/>
        <w:t>process of procurement and management of material resources has a direct and decisive influence on product quality and therefore the performance of the organization, because the properties of the resources acquired are mostly traceable in the values of the main quality features of the final product. The control of the process of procurement is a mandatory requirement</w:t>
      </w:r>
      <w:r w:rsidR="0031126B" w:rsidRPr="00D03715">
        <w:rPr>
          <w:rFonts w:ascii="Times New Roman" w:hAnsi="Times New Roman" w:cs="Times New Roman"/>
          <w:color w:val="000000" w:themeColor="text1"/>
        </w:rPr>
        <w:t xml:space="preserve"> (ISO 10845-1, 2008)</w:t>
      </w:r>
      <w:r w:rsidRPr="00D03715">
        <w:rPr>
          <w:rFonts w:ascii="Times New Roman" w:hAnsi="Times New Roman" w:cs="Times New Roman"/>
          <w:color w:val="000000" w:themeColor="text1"/>
        </w:rPr>
        <w:t>.</w:t>
      </w:r>
    </w:p>
    <w:p w14:paraId="11D33B68" w14:textId="273BFA33" w:rsidR="00523827" w:rsidRPr="00D03715" w:rsidRDefault="00523827" w:rsidP="00014248">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To achieve a competitive advantage, the process of procurement must be carried out in accordance with the principles of the total quality concept: providing the products that are required, with the required quality, in the desired quantity, at the desired time, and at the lowest price possible</w:t>
      </w:r>
      <w:r w:rsidR="0031126B" w:rsidRPr="00D03715">
        <w:rPr>
          <w:rFonts w:ascii="Times New Roman" w:hAnsi="Times New Roman" w:cs="Times New Roman"/>
          <w:color w:val="000000" w:themeColor="text1"/>
        </w:rPr>
        <w:t xml:space="preserve"> (</w:t>
      </w:r>
      <w:r w:rsidR="006A3B72" w:rsidRPr="008124CF">
        <w:rPr>
          <w:rFonts w:ascii="Times New Roman" w:eastAsia="Calibri" w:hAnsi="Times New Roman" w:cs="Times New Roman"/>
          <w:iCs/>
          <w:color w:val="000000" w:themeColor="text1"/>
          <w:lang w:val="en-GB"/>
        </w:rPr>
        <w:t>Gheorghe, Oana, &amp; Sorin</w:t>
      </w:r>
      <w:r w:rsidR="0031126B" w:rsidRPr="00D03715">
        <w:rPr>
          <w:rFonts w:ascii="Times New Roman" w:hAnsi="Times New Roman" w:cs="Times New Roman"/>
          <w:iCs/>
          <w:color w:val="000000" w:themeColor="text1"/>
        </w:rPr>
        <w:t>, 2014)</w:t>
      </w:r>
      <w:r w:rsidRPr="00D03715">
        <w:rPr>
          <w:rFonts w:ascii="Times New Roman" w:hAnsi="Times New Roman" w:cs="Times New Roman"/>
          <w:color w:val="000000" w:themeColor="text1"/>
        </w:rPr>
        <w:t>.</w:t>
      </w:r>
    </w:p>
    <w:p w14:paraId="6F9AB016" w14:textId="77777777" w:rsidR="00DE745A" w:rsidRPr="00D03715" w:rsidRDefault="001C7C85" w:rsidP="00014248">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3"/>
        </w:rPr>
        <w:t xml:space="preserve">Very little research has been done on the evaluation of procurement methods criteria and the influence to the procurement performance in </w:t>
      </w:r>
      <w:r w:rsidR="00BC647C" w:rsidRPr="00D03715">
        <w:rPr>
          <w:rFonts w:ascii="Times New Roman" w:hAnsi="Times New Roman" w:cs="Times New Roman"/>
          <w:color w:val="000000" w:themeColor="text1"/>
          <w:sz w:val="24"/>
          <w:szCs w:val="23"/>
        </w:rPr>
        <w:t xml:space="preserve">SDA </w:t>
      </w:r>
      <w:r w:rsidRPr="00D03715">
        <w:rPr>
          <w:rFonts w:ascii="Times New Roman" w:hAnsi="Times New Roman" w:cs="Times New Roman"/>
          <w:color w:val="000000" w:themeColor="text1"/>
          <w:sz w:val="24"/>
          <w:szCs w:val="23"/>
        </w:rPr>
        <w:t>Church owned institutions in Kenya.</w:t>
      </w:r>
      <w:r w:rsidR="0025276E" w:rsidRPr="00D03715">
        <w:rPr>
          <w:rFonts w:ascii="Times New Roman" w:hAnsi="Times New Roman" w:cs="Times New Roman"/>
          <w:color w:val="000000" w:themeColor="text1"/>
          <w:sz w:val="24"/>
          <w:szCs w:val="23"/>
        </w:rPr>
        <w:t xml:space="preserve"> </w:t>
      </w:r>
      <w:r w:rsidR="0031126B" w:rsidRPr="00D03715">
        <w:rPr>
          <w:rFonts w:ascii="Times New Roman" w:hAnsi="Times New Roman" w:cs="Times New Roman"/>
          <w:color w:val="000000" w:themeColor="text1"/>
          <w:sz w:val="24"/>
          <w:szCs w:val="24"/>
        </w:rPr>
        <w:t xml:space="preserve">This study aims at evaluating procurement methods and practices in SDA institutions with a motive of helping in streamlining </w:t>
      </w:r>
      <w:r w:rsidR="0065658C">
        <w:rPr>
          <w:rFonts w:ascii="Times New Roman" w:hAnsi="Times New Roman" w:cs="Times New Roman"/>
          <w:color w:val="000000" w:themeColor="text1"/>
          <w:sz w:val="24"/>
          <w:szCs w:val="24"/>
        </w:rPr>
        <w:t>procurement departments.</w:t>
      </w:r>
    </w:p>
    <w:p w14:paraId="1C623BBF" w14:textId="77777777" w:rsidR="00CA07A7" w:rsidRPr="00D03715" w:rsidRDefault="00014248" w:rsidP="00415224">
      <w:pPr>
        <w:pStyle w:val="Heading2"/>
      </w:pPr>
      <w:bookmarkStart w:id="37" w:name="_Toc13162970"/>
      <w:bookmarkStart w:id="38" w:name="_Toc47680611"/>
      <w:r w:rsidRPr="00D03715">
        <w:t>Scope of the S</w:t>
      </w:r>
      <w:r w:rsidR="00CA07A7" w:rsidRPr="00D03715">
        <w:t>tudy</w:t>
      </w:r>
      <w:bookmarkEnd w:id="37"/>
      <w:bookmarkEnd w:id="38"/>
    </w:p>
    <w:p w14:paraId="7F9ADCAF" w14:textId="54935790" w:rsidR="004B3F34" w:rsidRPr="00D03715" w:rsidRDefault="00CA07A7" w:rsidP="00431657">
      <w:pPr>
        <w:pStyle w:val="NoSpacing"/>
        <w:spacing w:line="480" w:lineRule="auto"/>
        <w:ind w:firstLine="720"/>
        <w:rPr>
          <w:rFonts w:ascii="Times New Roman" w:hAnsi="Times New Roman"/>
          <w:color w:val="000000" w:themeColor="text1"/>
          <w:sz w:val="24"/>
        </w:rPr>
      </w:pPr>
      <w:r w:rsidRPr="00D03715">
        <w:rPr>
          <w:rFonts w:ascii="Times New Roman" w:hAnsi="Times New Roman"/>
          <w:color w:val="000000" w:themeColor="text1"/>
          <w:sz w:val="24"/>
          <w:szCs w:val="24"/>
        </w:rPr>
        <w:t xml:space="preserve">This study </w:t>
      </w:r>
      <w:r w:rsidR="00A4122D" w:rsidRPr="00D03715">
        <w:rPr>
          <w:rFonts w:ascii="Times New Roman" w:hAnsi="Times New Roman"/>
          <w:color w:val="000000" w:themeColor="text1"/>
          <w:sz w:val="24"/>
          <w:szCs w:val="24"/>
        </w:rPr>
        <w:t>was</w:t>
      </w:r>
      <w:r w:rsidRPr="00D03715">
        <w:rPr>
          <w:rFonts w:ascii="Times New Roman" w:hAnsi="Times New Roman"/>
          <w:color w:val="000000" w:themeColor="text1"/>
          <w:sz w:val="24"/>
          <w:szCs w:val="24"/>
        </w:rPr>
        <w:t xml:space="preserve"> done at selected</w:t>
      </w:r>
      <w:r w:rsidR="000F5BD4" w:rsidRPr="00D03715">
        <w:rPr>
          <w:rFonts w:ascii="Times New Roman" w:hAnsi="Times New Roman"/>
          <w:color w:val="000000" w:themeColor="text1"/>
          <w:sz w:val="24"/>
          <w:szCs w:val="24"/>
        </w:rPr>
        <w:t xml:space="preserve"> institutions, managed</w:t>
      </w:r>
      <w:r w:rsidRPr="00D03715">
        <w:rPr>
          <w:rFonts w:ascii="Times New Roman" w:hAnsi="Times New Roman"/>
          <w:color w:val="000000" w:themeColor="text1"/>
          <w:sz w:val="24"/>
          <w:szCs w:val="24"/>
        </w:rPr>
        <w:t xml:space="preserve"> by </w:t>
      </w:r>
      <w:r w:rsidR="00236E6C">
        <w:rPr>
          <w:rFonts w:ascii="Times New Roman" w:hAnsi="Times New Roman"/>
          <w:color w:val="000000" w:themeColor="text1"/>
          <w:sz w:val="24"/>
          <w:szCs w:val="24"/>
        </w:rPr>
        <w:t xml:space="preserve">the </w:t>
      </w:r>
      <w:r w:rsidRPr="00D03715">
        <w:rPr>
          <w:rFonts w:ascii="Times New Roman" w:hAnsi="Times New Roman"/>
          <w:color w:val="000000" w:themeColor="text1"/>
          <w:sz w:val="24"/>
          <w:szCs w:val="24"/>
        </w:rPr>
        <w:t xml:space="preserve">Seventh Day Adventist Church. The </w:t>
      </w:r>
      <w:r w:rsidR="00A4122D" w:rsidRPr="00D03715">
        <w:rPr>
          <w:rFonts w:ascii="Times New Roman" w:hAnsi="Times New Roman"/>
          <w:color w:val="000000" w:themeColor="text1"/>
          <w:sz w:val="24"/>
          <w:szCs w:val="24"/>
        </w:rPr>
        <w:t>sample</w:t>
      </w:r>
      <w:r w:rsidRPr="00D03715">
        <w:rPr>
          <w:rFonts w:ascii="Times New Roman" w:hAnsi="Times New Roman"/>
          <w:color w:val="000000" w:themeColor="text1"/>
          <w:sz w:val="24"/>
          <w:szCs w:val="24"/>
        </w:rPr>
        <w:t xml:space="preserve"> of the study consisted of selected employees in the procurement department </w:t>
      </w:r>
      <w:r w:rsidR="005E0EF7" w:rsidRPr="00D03715">
        <w:rPr>
          <w:rFonts w:ascii="Times New Roman" w:hAnsi="Times New Roman"/>
          <w:color w:val="000000" w:themeColor="text1"/>
          <w:sz w:val="24"/>
          <w:szCs w:val="24"/>
        </w:rPr>
        <w:t>and</w:t>
      </w:r>
      <w:r w:rsidR="00236E6C">
        <w:rPr>
          <w:rFonts w:ascii="Times New Roman" w:hAnsi="Times New Roman"/>
          <w:color w:val="000000" w:themeColor="text1"/>
          <w:sz w:val="24"/>
          <w:szCs w:val="24"/>
        </w:rPr>
        <w:t xml:space="preserve"> members of the institutional procurement committee</w:t>
      </w:r>
      <w:r w:rsidR="00523827" w:rsidRPr="00D03715">
        <w:rPr>
          <w:rFonts w:ascii="Times New Roman" w:hAnsi="Times New Roman"/>
          <w:color w:val="000000" w:themeColor="text1"/>
          <w:sz w:val="24"/>
          <w:szCs w:val="24"/>
        </w:rPr>
        <w:t>. R</w:t>
      </w:r>
      <w:r w:rsidRPr="00D03715">
        <w:rPr>
          <w:rFonts w:ascii="Times New Roman" w:hAnsi="Times New Roman"/>
          <w:color w:val="000000" w:themeColor="text1"/>
          <w:sz w:val="24"/>
          <w:szCs w:val="24"/>
        </w:rPr>
        <w:t xml:space="preserve">espondents </w:t>
      </w:r>
      <w:r w:rsidR="00123C27" w:rsidRPr="00D03715">
        <w:rPr>
          <w:rFonts w:ascii="Times New Roman" w:hAnsi="Times New Roman"/>
          <w:color w:val="000000" w:themeColor="text1"/>
          <w:sz w:val="24"/>
          <w:szCs w:val="24"/>
        </w:rPr>
        <w:t>were</w:t>
      </w:r>
      <w:r w:rsidRPr="00D03715">
        <w:rPr>
          <w:rFonts w:ascii="Times New Roman" w:hAnsi="Times New Roman"/>
          <w:color w:val="000000" w:themeColor="text1"/>
          <w:sz w:val="24"/>
          <w:szCs w:val="24"/>
        </w:rPr>
        <w:t xml:space="preserve"> issued with self-administered questionnaires </w:t>
      </w:r>
      <w:r w:rsidR="00523827" w:rsidRPr="00D03715">
        <w:rPr>
          <w:rFonts w:ascii="Times New Roman" w:hAnsi="Times New Roman"/>
          <w:color w:val="000000" w:themeColor="text1"/>
          <w:sz w:val="24"/>
          <w:szCs w:val="24"/>
        </w:rPr>
        <w:t xml:space="preserve">in order </w:t>
      </w:r>
      <w:r w:rsidRPr="00D03715">
        <w:rPr>
          <w:rFonts w:ascii="Times New Roman" w:hAnsi="Times New Roman"/>
          <w:color w:val="000000" w:themeColor="text1"/>
          <w:sz w:val="24"/>
          <w:szCs w:val="24"/>
        </w:rPr>
        <w:t xml:space="preserve">to collect data. </w:t>
      </w:r>
      <w:bookmarkStart w:id="39" w:name="_Toc483758326"/>
      <w:bookmarkStart w:id="40" w:name="_Toc483758328"/>
      <w:bookmarkStart w:id="41" w:name="_Toc483758329"/>
      <w:bookmarkStart w:id="42" w:name="_Toc483758330"/>
      <w:bookmarkStart w:id="43" w:name="_Toc483758331"/>
      <w:bookmarkStart w:id="44" w:name="_Toc483758332"/>
      <w:bookmarkStart w:id="45" w:name="_Toc483758333"/>
      <w:r w:rsidRPr="00D03715">
        <w:rPr>
          <w:rFonts w:ascii="Times New Roman" w:hAnsi="Times New Roman"/>
          <w:color w:val="000000" w:themeColor="text1"/>
          <w:sz w:val="24"/>
          <w:szCs w:val="24"/>
        </w:rPr>
        <w:t xml:space="preserve">The evaluation </w:t>
      </w:r>
      <w:r w:rsidR="00523827" w:rsidRPr="00D03715">
        <w:rPr>
          <w:rFonts w:ascii="Times New Roman" w:hAnsi="Times New Roman"/>
          <w:color w:val="000000" w:themeColor="text1"/>
          <w:sz w:val="24"/>
          <w:szCs w:val="24"/>
        </w:rPr>
        <w:t xml:space="preserve">of procurement methods </w:t>
      </w:r>
      <w:r w:rsidR="00123C27" w:rsidRPr="00D03715">
        <w:rPr>
          <w:rFonts w:ascii="Times New Roman" w:hAnsi="Times New Roman"/>
          <w:color w:val="000000" w:themeColor="text1"/>
          <w:sz w:val="24"/>
          <w:szCs w:val="24"/>
        </w:rPr>
        <w:t>was</w:t>
      </w:r>
      <w:r w:rsidR="00D25F94" w:rsidRPr="00D03715">
        <w:rPr>
          <w:rFonts w:ascii="Times New Roman" w:hAnsi="Times New Roman"/>
          <w:color w:val="000000" w:themeColor="text1"/>
          <w:sz w:val="24"/>
          <w:szCs w:val="24"/>
        </w:rPr>
        <w:t xml:space="preserve"> </w:t>
      </w:r>
      <w:r w:rsidRPr="00D03715">
        <w:rPr>
          <w:rFonts w:ascii="Times New Roman" w:hAnsi="Times New Roman"/>
          <w:color w:val="000000" w:themeColor="text1"/>
          <w:sz w:val="24"/>
          <w:szCs w:val="24"/>
        </w:rPr>
        <w:t xml:space="preserve">on </w:t>
      </w:r>
      <w:r w:rsidR="00523827" w:rsidRPr="00D03715">
        <w:rPr>
          <w:rFonts w:ascii="Times New Roman" w:hAnsi="Times New Roman"/>
          <w:color w:val="000000" w:themeColor="text1"/>
          <w:sz w:val="24"/>
          <w:szCs w:val="24"/>
        </w:rPr>
        <w:t xml:space="preserve">both competitive and non-competitive methods, while the effectiveness of procurement methods </w:t>
      </w:r>
      <w:r w:rsidR="00123C27" w:rsidRPr="00D03715">
        <w:rPr>
          <w:rFonts w:ascii="Times New Roman" w:hAnsi="Times New Roman"/>
          <w:color w:val="000000" w:themeColor="text1"/>
          <w:sz w:val="24"/>
          <w:szCs w:val="24"/>
        </w:rPr>
        <w:t>was</w:t>
      </w:r>
      <w:r w:rsidR="00523827" w:rsidRPr="00D03715">
        <w:rPr>
          <w:rFonts w:ascii="Times New Roman" w:hAnsi="Times New Roman"/>
          <w:color w:val="000000" w:themeColor="text1"/>
          <w:sz w:val="24"/>
          <w:szCs w:val="24"/>
        </w:rPr>
        <w:t xml:space="preserve"> based on </w:t>
      </w:r>
      <w:r w:rsidRPr="00D03715">
        <w:rPr>
          <w:rFonts w:ascii="Times New Roman" w:hAnsi="Times New Roman"/>
          <w:color w:val="000000" w:themeColor="text1"/>
          <w:sz w:val="24"/>
          <w:szCs w:val="24"/>
        </w:rPr>
        <w:t>the following variables</w:t>
      </w:r>
      <w:bookmarkEnd w:id="39"/>
      <w:r w:rsidRPr="00D03715">
        <w:rPr>
          <w:rFonts w:ascii="Times New Roman" w:hAnsi="Times New Roman"/>
          <w:color w:val="000000" w:themeColor="text1"/>
          <w:sz w:val="24"/>
          <w:szCs w:val="24"/>
        </w:rPr>
        <w:t xml:space="preserve">; </w:t>
      </w:r>
      <w:bookmarkEnd w:id="40"/>
      <w:bookmarkEnd w:id="41"/>
      <w:bookmarkEnd w:id="42"/>
      <w:bookmarkEnd w:id="43"/>
      <w:bookmarkEnd w:id="44"/>
      <w:bookmarkEnd w:id="45"/>
      <w:r w:rsidR="005E0EF7" w:rsidRPr="00D03715">
        <w:rPr>
          <w:rFonts w:ascii="Times New Roman" w:hAnsi="Times New Roman"/>
          <w:color w:val="000000" w:themeColor="text1"/>
          <w:sz w:val="24"/>
          <w:szCs w:val="24"/>
        </w:rPr>
        <w:t>Costs of procurement, Quality</w:t>
      </w:r>
      <w:r w:rsidR="005E0EF7" w:rsidRPr="00D03715">
        <w:rPr>
          <w:rFonts w:ascii="Times New Roman" w:hAnsi="Times New Roman"/>
          <w:color w:val="000000" w:themeColor="text1"/>
          <w:sz w:val="24"/>
          <w:szCs w:val="24"/>
          <w:lang w:val="en-GB"/>
        </w:rPr>
        <w:t xml:space="preserve"> and </w:t>
      </w:r>
      <w:r w:rsidR="005E0EF7" w:rsidRPr="00D03715">
        <w:rPr>
          <w:rFonts w:ascii="Times New Roman" w:hAnsi="Times New Roman"/>
          <w:color w:val="000000" w:themeColor="text1"/>
          <w:sz w:val="24"/>
          <w:szCs w:val="24"/>
        </w:rPr>
        <w:t>Risk mitigation.</w:t>
      </w:r>
      <w:r w:rsidR="00523827" w:rsidRPr="00D03715">
        <w:rPr>
          <w:rFonts w:ascii="Times New Roman" w:hAnsi="Times New Roman"/>
          <w:color w:val="000000" w:themeColor="text1"/>
          <w:sz w:val="24"/>
          <w:szCs w:val="24"/>
        </w:rPr>
        <w:t xml:space="preserve"> The researcher also look</w:t>
      </w:r>
      <w:r w:rsidR="00123C27" w:rsidRPr="00D03715">
        <w:rPr>
          <w:rFonts w:ascii="Times New Roman" w:hAnsi="Times New Roman"/>
          <w:color w:val="000000" w:themeColor="text1"/>
          <w:sz w:val="24"/>
          <w:szCs w:val="24"/>
        </w:rPr>
        <w:t>ed</w:t>
      </w:r>
      <w:r w:rsidR="00523827" w:rsidRPr="00D03715">
        <w:rPr>
          <w:rFonts w:ascii="Times New Roman" w:hAnsi="Times New Roman"/>
          <w:color w:val="000000" w:themeColor="text1"/>
          <w:sz w:val="24"/>
          <w:szCs w:val="24"/>
        </w:rPr>
        <w:t xml:space="preserve"> into the procurement practices that the selected population strategically observes in their procurement process. </w:t>
      </w:r>
      <w:r w:rsidR="004E47B7" w:rsidRPr="00D03715">
        <w:rPr>
          <w:rFonts w:ascii="Times New Roman" w:hAnsi="Times New Roman"/>
          <w:color w:val="000000" w:themeColor="text1"/>
          <w:sz w:val="24"/>
          <w:szCs w:val="24"/>
        </w:rPr>
        <w:t xml:space="preserve">The research findings </w:t>
      </w:r>
      <w:r w:rsidR="00123C27" w:rsidRPr="00D03715">
        <w:rPr>
          <w:rFonts w:ascii="Times New Roman" w:hAnsi="Times New Roman"/>
          <w:color w:val="000000" w:themeColor="text1"/>
          <w:sz w:val="24"/>
          <w:szCs w:val="24"/>
        </w:rPr>
        <w:t>were</w:t>
      </w:r>
      <w:r w:rsidR="004E47B7" w:rsidRPr="00D03715">
        <w:rPr>
          <w:rFonts w:ascii="Times New Roman" w:hAnsi="Times New Roman"/>
          <w:color w:val="000000" w:themeColor="text1"/>
          <w:sz w:val="24"/>
          <w:szCs w:val="24"/>
        </w:rPr>
        <w:t xml:space="preserve"> </w:t>
      </w:r>
      <w:r w:rsidR="004E47B7" w:rsidRPr="00D03715">
        <w:rPr>
          <w:rFonts w:ascii="Times New Roman" w:hAnsi="Times New Roman"/>
          <w:color w:val="000000" w:themeColor="text1"/>
          <w:sz w:val="24"/>
          <w:szCs w:val="24"/>
        </w:rPr>
        <w:lastRenderedPageBreak/>
        <w:t xml:space="preserve">limited to factors and conditions existing at the selected SDA church institutions, as at the time of study. </w:t>
      </w:r>
      <w:r w:rsidR="00154A47">
        <w:rPr>
          <w:rFonts w:ascii="Times New Roman" w:hAnsi="Times New Roman"/>
          <w:color w:val="000000" w:themeColor="text1"/>
          <w:sz w:val="24"/>
          <w:szCs w:val="24"/>
        </w:rPr>
        <w:t>The study covered the Institutions for the period between the years 2018 and 2019</w:t>
      </w:r>
      <w:r w:rsidR="00417E59">
        <w:rPr>
          <w:rFonts w:ascii="Times New Roman" w:hAnsi="Times New Roman"/>
          <w:color w:val="000000" w:themeColor="text1"/>
          <w:sz w:val="24"/>
          <w:szCs w:val="24"/>
        </w:rPr>
        <w:t xml:space="preserve"> and the actual study took place over the period covering July and August 2019.</w:t>
      </w:r>
    </w:p>
    <w:p w14:paraId="73111EA8" w14:textId="77777777" w:rsidR="009C3297" w:rsidRPr="00D03715" w:rsidRDefault="009C3297" w:rsidP="00415224">
      <w:pPr>
        <w:pStyle w:val="Heading2"/>
        <w:rPr>
          <w:lang w:val="en-GB"/>
        </w:rPr>
      </w:pPr>
      <w:bookmarkStart w:id="46" w:name="_Toc508727116"/>
      <w:bookmarkStart w:id="47" w:name="_Toc13162972"/>
      <w:bookmarkStart w:id="48" w:name="_Toc47680612"/>
      <w:r w:rsidRPr="00D03715">
        <w:rPr>
          <w:lang w:val="en-GB"/>
        </w:rPr>
        <w:t xml:space="preserve">Theoretical </w:t>
      </w:r>
      <w:bookmarkEnd w:id="46"/>
      <w:r w:rsidRPr="00D03715">
        <w:rPr>
          <w:lang w:val="en-GB"/>
        </w:rPr>
        <w:t>Framework</w:t>
      </w:r>
      <w:bookmarkEnd w:id="47"/>
      <w:bookmarkEnd w:id="48"/>
    </w:p>
    <w:p w14:paraId="72D2013F" w14:textId="6611D0A4" w:rsidR="009C3297" w:rsidRPr="00D03715" w:rsidRDefault="009C3297" w:rsidP="00014248">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This study </w:t>
      </w:r>
      <w:r w:rsidR="00123C27" w:rsidRPr="00D03715">
        <w:rPr>
          <w:rFonts w:ascii="Times New Roman" w:hAnsi="Times New Roman" w:cs="Times New Roman"/>
          <w:color w:val="000000" w:themeColor="text1"/>
          <w:sz w:val="24"/>
          <w:szCs w:val="24"/>
          <w:lang w:val="en-GB"/>
        </w:rPr>
        <w:t>was</w:t>
      </w:r>
      <w:r w:rsidRPr="00D03715">
        <w:rPr>
          <w:rFonts w:ascii="Times New Roman" w:hAnsi="Times New Roman" w:cs="Times New Roman"/>
          <w:color w:val="000000" w:themeColor="text1"/>
          <w:sz w:val="24"/>
          <w:szCs w:val="24"/>
          <w:lang w:val="en-GB"/>
        </w:rPr>
        <w:t xml:space="preserve"> guided by the theories underlying to the concept of performance management. The relevant theories were the goal setting theory that relates to the evaluation process</w:t>
      </w:r>
      <w:r w:rsidR="0036315D">
        <w:rPr>
          <w:rFonts w:ascii="Times New Roman" w:hAnsi="Times New Roman" w:cs="Times New Roman"/>
          <w:color w:val="000000" w:themeColor="text1"/>
          <w:sz w:val="24"/>
          <w:szCs w:val="24"/>
          <w:lang w:val="en-GB"/>
        </w:rPr>
        <w:t xml:space="preserve">, the agency theory, the </w:t>
      </w:r>
      <w:r w:rsidR="00F52454">
        <w:rPr>
          <w:rFonts w:ascii="Times New Roman" w:hAnsi="Times New Roman" w:cs="Times New Roman"/>
          <w:color w:val="000000" w:themeColor="text1"/>
          <w:sz w:val="24"/>
          <w:szCs w:val="24"/>
          <w:lang w:val="en-GB"/>
        </w:rPr>
        <w:t xml:space="preserve">theory </w:t>
      </w:r>
      <w:r w:rsidR="00D47A98">
        <w:rPr>
          <w:rFonts w:ascii="Times New Roman" w:hAnsi="Times New Roman" w:cs="Times New Roman"/>
          <w:color w:val="000000" w:themeColor="text1"/>
          <w:sz w:val="24"/>
          <w:szCs w:val="24"/>
          <w:lang w:val="en-GB"/>
        </w:rPr>
        <w:t xml:space="preserve">of sustainable competitive advantage (SCA); </w:t>
      </w:r>
      <w:r w:rsidR="00F52454" w:rsidRPr="00D03715">
        <w:rPr>
          <w:rFonts w:ascii="Times New Roman" w:hAnsi="Times New Roman" w:cs="Times New Roman"/>
          <w:color w:val="000000" w:themeColor="text1"/>
          <w:sz w:val="24"/>
          <w:szCs w:val="24"/>
          <w:lang w:val="en-GB"/>
        </w:rPr>
        <w:t>and</w:t>
      </w:r>
      <w:r w:rsidRPr="00D03715">
        <w:rPr>
          <w:rFonts w:ascii="Times New Roman" w:hAnsi="Times New Roman" w:cs="Times New Roman"/>
          <w:color w:val="000000" w:themeColor="text1"/>
          <w:sz w:val="24"/>
          <w:szCs w:val="24"/>
          <w:lang w:val="en-GB"/>
        </w:rPr>
        <w:t xml:space="preserve"> the </w:t>
      </w:r>
      <w:r w:rsidR="00D47A98">
        <w:rPr>
          <w:rFonts w:ascii="Times New Roman" w:hAnsi="Times New Roman" w:cs="Times New Roman"/>
          <w:color w:val="000000" w:themeColor="text1"/>
          <w:sz w:val="24"/>
          <w:szCs w:val="24"/>
          <w:lang w:val="en-GB"/>
        </w:rPr>
        <w:t xml:space="preserve">stewardship </w:t>
      </w:r>
      <w:r w:rsidRPr="00D03715">
        <w:rPr>
          <w:rFonts w:ascii="Times New Roman" w:hAnsi="Times New Roman" w:cs="Times New Roman"/>
          <w:color w:val="000000" w:themeColor="text1"/>
          <w:sz w:val="24"/>
          <w:szCs w:val="24"/>
          <w:lang w:val="en-GB"/>
        </w:rPr>
        <w:t xml:space="preserve">theory. </w:t>
      </w:r>
    </w:p>
    <w:p w14:paraId="7D86D594" w14:textId="77777777" w:rsidR="009C3297" w:rsidRPr="00D03715" w:rsidRDefault="009C3297" w:rsidP="00C70F9D">
      <w:pPr>
        <w:pStyle w:val="Heading3"/>
        <w:rPr>
          <w:lang w:val="en-GB"/>
        </w:rPr>
      </w:pPr>
      <w:bookmarkStart w:id="49" w:name="_Toc508727117"/>
      <w:bookmarkStart w:id="50" w:name="_Toc13162973"/>
      <w:bookmarkStart w:id="51" w:name="_Toc47680613"/>
      <w:r w:rsidRPr="00D03715">
        <w:rPr>
          <w:lang w:val="en-GB"/>
        </w:rPr>
        <w:t>The Goal-Setting Theory</w:t>
      </w:r>
      <w:bookmarkEnd w:id="49"/>
      <w:bookmarkEnd w:id="50"/>
      <w:bookmarkEnd w:id="51"/>
    </w:p>
    <w:p w14:paraId="38BC8D2C" w14:textId="77777777" w:rsidR="009C3297" w:rsidRPr="00D03715" w:rsidRDefault="009C3297" w:rsidP="00014248">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Goal-setting theory had been proposed by Edwin Locke in the year 1968. The theory began with the early work on levels of aspiration developed by Kurt Lewin and has since been primarily developed by Dr. Edwin Locke, who began goal setting research in the 1960‟s. The research revealed an inductive relationship between goal setting and improved organizational performance. A goal is the aim of an action or task that a person consciously desires to achieve or obtain (Locke &amp; Latham, 2002). Goal setting involves the conscious process of establishing levels of performance in order to obtain desirable outcomes. This goal setting theory simply states that the source of motivation is the desire and intention to reach a goal (</w:t>
      </w:r>
      <w:r w:rsidR="005D1211" w:rsidRPr="00D03715">
        <w:rPr>
          <w:rFonts w:ascii="Times New Roman" w:hAnsi="Times New Roman" w:cs="Times New Roman"/>
          <w:color w:val="000000" w:themeColor="text1"/>
          <w:sz w:val="24"/>
          <w:szCs w:val="24"/>
          <w:lang w:val="en-GB"/>
        </w:rPr>
        <w:t>Shahin</w:t>
      </w:r>
      <w:r w:rsidR="00D25F94" w:rsidRPr="00D03715">
        <w:rPr>
          <w:rFonts w:ascii="Times New Roman" w:hAnsi="Times New Roman" w:cs="Times New Roman"/>
          <w:color w:val="000000" w:themeColor="text1"/>
          <w:sz w:val="24"/>
          <w:szCs w:val="24"/>
          <w:lang w:val="en-GB"/>
        </w:rPr>
        <w:t xml:space="preserve"> </w:t>
      </w:r>
      <w:r w:rsidR="005D1211" w:rsidRPr="00D03715">
        <w:rPr>
          <w:rFonts w:ascii="Times New Roman" w:hAnsi="Times New Roman" w:cs="Times New Roman"/>
          <w:color w:val="000000" w:themeColor="text1"/>
          <w:sz w:val="24"/>
          <w:szCs w:val="24"/>
          <w:lang w:val="en-GB"/>
        </w:rPr>
        <w:t>&amp;</w:t>
      </w:r>
      <w:r w:rsidR="00D25F94" w:rsidRPr="00D03715">
        <w:rPr>
          <w:rFonts w:ascii="Times New Roman" w:hAnsi="Times New Roman" w:cs="Times New Roman"/>
          <w:color w:val="000000" w:themeColor="text1"/>
          <w:sz w:val="24"/>
          <w:szCs w:val="24"/>
          <w:lang w:val="en-GB"/>
        </w:rPr>
        <w:t xml:space="preserve"> </w:t>
      </w:r>
      <w:r w:rsidR="005D1211" w:rsidRPr="00D03715">
        <w:rPr>
          <w:rFonts w:ascii="Times New Roman" w:hAnsi="Times New Roman" w:cs="Times New Roman"/>
          <w:color w:val="000000" w:themeColor="text1"/>
          <w:sz w:val="24"/>
          <w:szCs w:val="24"/>
          <w:lang w:val="en-GB"/>
        </w:rPr>
        <w:t>Mahbod, 2007</w:t>
      </w:r>
      <w:r w:rsidRPr="00D03715">
        <w:rPr>
          <w:rFonts w:ascii="Times New Roman" w:hAnsi="Times New Roman" w:cs="Times New Roman"/>
          <w:color w:val="000000" w:themeColor="text1"/>
          <w:sz w:val="24"/>
          <w:szCs w:val="24"/>
          <w:lang w:val="en-GB"/>
        </w:rPr>
        <w:t xml:space="preserve">). If individuals or teams find that their current performance is not achieving desired goals, they typically become motivated to increase effort or change their strategy (Locke &amp; Latham, 2006). </w:t>
      </w:r>
    </w:p>
    <w:p w14:paraId="348094F2" w14:textId="7515A3D8" w:rsidR="009C3297" w:rsidRPr="00D03715" w:rsidRDefault="009C3297" w:rsidP="00014248">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This theory suggests that the individual goals established by an organization play an important role in motivating its superior performance. This is because the </w:t>
      </w:r>
      <w:r w:rsidRPr="00D03715">
        <w:rPr>
          <w:rFonts w:ascii="Times New Roman" w:hAnsi="Times New Roman" w:cs="Times New Roman"/>
          <w:color w:val="000000" w:themeColor="text1"/>
          <w:sz w:val="24"/>
          <w:szCs w:val="24"/>
          <w:lang w:val="en-GB"/>
        </w:rPr>
        <w:lastRenderedPageBreak/>
        <w:t>stakeholders keep following their goals. If these goals are not achieved, they either improve their performance or modify the goals and make them more realistic. In case the performance improves it will result in achievement of the performance management system aims (</w:t>
      </w:r>
      <w:r w:rsidR="008A2A4F" w:rsidRPr="008124CF">
        <w:rPr>
          <w:rFonts w:ascii="Times New Roman" w:hAnsi="Times New Roman" w:cs="Times New Roman"/>
          <w:color w:val="000000" w:themeColor="text1"/>
          <w:sz w:val="24"/>
          <w:szCs w:val="24"/>
          <w:lang w:val="en-GB"/>
        </w:rPr>
        <w:t xml:space="preserve">Salaman, Storey, &amp; Platman, </w:t>
      </w:r>
      <w:r w:rsidRPr="00D03715">
        <w:rPr>
          <w:rFonts w:ascii="Times New Roman" w:hAnsi="Times New Roman" w:cs="Times New Roman"/>
          <w:color w:val="000000" w:themeColor="text1"/>
          <w:sz w:val="24"/>
          <w:szCs w:val="24"/>
          <w:lang w:val="en-GB"/>
        </w:rPr>
        <w:t xml:space="preserve">2005). </w:t>
      </w:r>
    </w:p>
    <w:p w14:paraId="43DED816" w14:textId="77777777" w:rsidR="009C3297" w:rsidRDefault="009C3297" w:rsidP="00014248">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This theory postulates that in an organization, the supplier selection and evaluation team’s efforts to achieve procurement performance in the organization will be required to make realistic goals. According to the theory, the objectives of procurement should be realistic and therefore</w:t>
      </w:r>
      <w:r w:rsidR="00431657" w:rsidRPr="00D03715">
        <w:rPr>
          <w:rFonts w:ascii="Times New Roman" w:hAnsi="Times New Roman" w:cs="Times New Roman"/>
          <w:color w:val="000000" w:themeColor="text1"/>
          <w:sz w:val="24"/>
          <w:szCs w:val="24"/>
          <w:lang w:val="en-GB"/>
        </w:rPr>
        <w:t>,</w:t>
      </w:r>
      <w:r w:rsidRPr="00D03715">
        <w:rPr>
          <w:rFonts w:ascii="Times New Roman" w:hAnsi="Times New Roman" w:cs="Times New Roman"/>
          <w:color w:val="000000" w:themeColor="text1"/>
          <w:sz w:val="24"/>
          <w:szCs w:val="24"/>
          <w:lang w:val="en-GB"/>
        </w:rPr>
        <w:t xml:space="preserve"> guide the selection process towards achievement of these objectives/goals. Specific and clear goals lead to greater output and better performance. Unambiguous, measurable and clear goals accompanied by a deadline for completion avoids misunderstanding (Shahin</w:t>
      </w:r>
      <w:r w:rsidR="00D25F94"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&amp;</w:t>
      </w:r>
      <w:r w:rsidR="00D25F94"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 xml:space="preserve">Mahbod, 2007). </w:t>
      </w:r>
    </w:p>
    <w:p w14:paraId="0EE44CCB" w14:textId="77777777" w:rsidR="00B43DBA" w:rsidRPr="00C779B5" w:rsidRDefault="00B43DBA" w:rsidP="00B43DBA">
      <w:pPr>
        <w:pStyle w:val="Heading3"/>
        <w:rPr>
          <w:rFonts w:cs="Times New Roman"/>
          <w:szCs w:val="24"/>
        </w:rPr>
      </w:pPr>
      <w:bookmarkStart w:id="52" w:name="_Toc47680614"/>
      <w:bookmarkStart w:id="53" w:name="_Toc13162971"/>
      <w:r w:rsidRPr="00C779B5">
        <w:rPr>
          <w:rFonts w:cs="Times New Roman"/>
          <w:szCs w:val="24"/>
        </w:rPr>
        <w:t>Theory of Sustainable Competitive Advantage (SCA)</w:t>
      </w:r>
      <w:bookmarkEnd w:id="52"/>
    </w:p>
    <w:p w14:paraId="6762C5A3" w14:textId="3C8BA64D" w:rsidR="00B43DBA" w:rsidRPr="00C779B5" w:rsidRDefault="00B43DBA" w:rsidP="00B43DBA">
      <w:pPr>
        <w:autoSpaceDE w:val="0"/>
        <w:autoSpaceDN w:val="0"/>
        <w:adjustRightInd w:val="0"/>
        <w:spacing w:after="0" w:line="480" w:lineRule="auto"/>
        <w:ind w:firstLine="720"/>
        <w:jc w:val="both"/>
        <w:rPr>
          <w:rFonts w:ascii="Times New Roman" w:hAnsi="Times New Roman" w:cs="Times New Roman"/>
          <w:sz w:val="24"/>
          <w:szCs w:val="24"/>
        </w:rPr>
      </w:pPr>
      <w:r w:rsidRPr="00C779B5">
        <w:rPr>
          <w:rFonts w:ascii="Times New Roman" w:hAnsi="Times New Roman" w:cs="Times New Roman"/>
          <w:sz w:val="24"/>
          <w:szCs w:val="24"/>
        </w:rPr>
        <w:t>Given the extent to which the theory of sustainable competitive advantage (SCA) has been developed as the most promising theoretical frameworks in the field of management particularly in the field of strategic management</w:t>
      </w:r>
      <w:r w:rsidRPr="00C779B5">
        <w:rPr>
          <w:rFonts w:ascii="Times New Roman" w:eastAsia="Times New Roman" w:hAnsi="Times New Roman" w:cs="Times New Roman"/>
          <w:sz w:val="24"/>
          <w:szCs w:val="24"/>
          <w:lang w:val="en-GB"/>
        </w:rPr>
        <w:t xml:space="preserve"> (Knouch, 2018), </w:t>
      </w:r>
      <w:r w:rsidRPr="00C779B5">
        <w:rPr>
          <w:rFonts w:ascii="Times New Roman" w:hAnsi="Times New Roman" w:cs="Times New Roman"/>
          <w:sz w:val="24"/>
          <w:szCs w:val="24"/>
        </w:rPr>
        <w:t>it forms a better basis for the study of the concept of effective supplies chain management. In underscoring the significance of the sustainable competitive theory which makes it suitable for the theoretical framework in the study of effective supply chain management, Foon and Nair (2010)</w:t>
      </w:r>
      <w:r w:rsidR="00C5519D">
        <w:rPr>
          <w:rFonts w:ascii="Times New Roman" w:hAnsi="Times New Roman" w:cs="Times New Roman"/>
          <w:sz w:val="24"/>
          <w:szCs w:val="24"/>
        </w:rPr>
        <w:t>,</w:t>
      </w:r>
      <w:r w:rsidRPr="00C779B5">
        <w:rPr>
          <w:rFonts w:ascii="Times New Roman" w:hAnsi="Times New Roman" w:cs="Times New Roman"/>
          <w:sz w:val="24"/>
          <w:szCs w:val="24"/>
        </w:rPr>
        <w:t xml:space="preserve"> cited Alderson who pointed out that the main aspect of the competition is the rapid adaptation of suppliers to meet changes in customer demands. </w:t>
      </w:r>
    </w:p>
    <w:p w14:paraId="5344D967" w14:textId="0F7D03C5" w:rsidR="00B43DBA" w:rsidRPr="00C779B5" w:rsidRDefault="00B43DBA" w:rsidP="00B43DBA">
      <w:pPr>
        <w:autoSpaceDE w:val="0"/>
        <w:autoSpaceDN w:val="0"/>
        <w:adjustRightInd w:val="0"/>
        <w:spacing w:after="0" w:line="480" w:lineRule="auto"/>
        <w:ind w:firstLine="720"/>
        <w:jc w:val="both"/>
        <w:rPr>
          <w:rFonts w:ascii="Times New Roman" w:hAnsi="Times New Roman" w:cs="Times New Roman"/>
          <w:sz w:val="24"/>
          <w:szCs w:val="24"/>
        </w:rPr>
      </w:pPr>
      <w:r w:rsidRPr="00C779B5">
        <w:rPr>
          <w:rFonts w:ascii="Times New Roman" w:hAnsi="Times New Roman" w:cs="Times New Roman"/>
          <w:sz w:val="24"/>
          <w:szCs w:val="24"/>
        </w:rPr>
        <w:t>Knouch (2018)</w:t>
      </w:r>
      <w:r w:rsidR="00C5519D">
        <w:rPr>
          <w:rFonts w:ascii="Times New Roman" w:hAnsi="Times New Roman" w:cs="Times New Roman"/>
          <w:sz w:val="24"/>
          <w:szCs w:val="24"/>
        </w:rPr>
        <w:t>,</w:t>
      </w:r>
      <w:r w:rsidRPr="00C779B5">
        <w:rPr>
          <w:rFonts w:ascii="Times New Roman" w:hAnsi="Times New Roman" w:cs="Times New Roman"/>
          <w:sz w:val="24"/>
          <w:szCs w:val="24"/>
        </w:rPr>
        <w:t xml:space="preserve"> contends that the sustainable competitive advantage concept emerged in the year 1984, when Day proposed strategies to sustain competitive advantage (CA), though he affirms that the first appearance of the word SCA is in the </w:t>
      </w:r>
      <w:r w:rsidRPr="00C779B5">
        <w:rPr>
          <w:rFonts w:ascii="Times New Roman" w:hAnsi="Times New Roman" w:cs="Times New Roman"/>
          <w:sz w:val="24"/>
          <w:szCs w:val="24"/>
        </w:rPr>
        <w:lastRenderedPageBreak/>
        <w:t>research of Harvard Business School in 1985 on the strategies through which the organization can gain SCA. According to Pirayesh and Forouzandeh, (2016)</w:t>
      </w:r>
      <w:r w:rsidR="00C5519D">
        <w:rPr>
          <w:rFonts w:ascii="Times New Roman" w:hAnsi="Times New Roman" w:cs="Times New Roman"/>
          <w:sz w:val="24"/>
          <w:szCs w:val="24"/>
        </w:rPr>
        <w:t>,</w:t>
      </w:r>
      <w:r w:rsidRPr="00C779B5">
        <w:rPr>
          <w:rFonts w:ascii="Times New Roman" w:hAnsi="Times New Roman" w:cs="Times New Roman"/>
          <w:sz w:val="24"/>
          <w:szCs w:val="24"/>
        </w:rPr>
        <w:t xml:space="preserve"> such strategies include the low-cost strategy and excellence strategy. </w:t>
      </w:r>
    </w:p>
    <w:p w14:paraId="1355206F" w14:textId="77777777" w:rsidR="00B43DBA" w:rsidRPr="00C779B5" w:rsidRDefault="00B43DBA" w:rsidP="00B43DBA">
      <w:pPr>
        <w:pStyle w:val="Heading3"/>
        <w:rPr>
          <w:rFonts w:cs="Times New Roman"/>
          <w:szCs w:val="24"/>
        </w:rPr>
      </w:pPr>
      <w:bookmarkStart w:id="54" w:name="_Toc22137683"/>
      <w:bookmarkStart w:id="55" w:name="_Toc47680615"/>
      <w:bookmarkStart w:id="56" w:name="_Toc22137684"/>
      <w:r w:rsidRPr="00C779B5">
        <w:rPr>
          <w:rFonts w:cs="Times New Roman"/>
          <w:szCs w:val="24"/>
        </w:rPr>
        <w:t>Agency theory</w:t>
      </w:r>
      <w:bookmarkEnd w:id="54"/>
      <w:bookmarkEnd w:id="55"/>
    </w:p>
    <w:p w14:paraId="43C9F7E6" w14:textId="5AFE5671" w:rsidR="00B43DBA" w:rsidRPr="00C779B5" w:rsidRDefault="00B43DBA" w:rsidP="00B43DBA">
      <w:pPr>
        <w:autoSpaceDE w:val="0"/>
        <w:autoSpaceDN w:val="0"/>
        <w:adjustRightInd w:val="0"/>
        <w:spacing w:after="0" w:line="480" w:lineRule="auto"/>
        <w:ind w:firstLine="851"/>
        <w:rPr>
          <w:rFonts w:ascii="Times New Roman" w:hAnsi="Times New Roman" w:cs="Times New Roman"/>
          <w:color w:val="FF0000"/>
          <w:sz w:val="24"/>
          <w:szCs w:val="24"/>
        </w:rPr>
      </w:pPr>
      <w:r w:rsidRPr="00C779B5">
        <w:rPr>
          <w:rFonts w:ascii="Times New Roman" w:hAnsi="Times New Roman" w:cs="Times New Roman"/>
          <w:sz w:val="24"/>
          <w:szCs w:val="24"/>
        </w:rPr>
        <w:t xml:space="preserve">As indicated by </w:t>
      </w:r>
      <w:r w:rsidR="00C5519D" w:rsidRPr="008124CF">
        <w:rPr>
          <w:rFonts w:ascii="Times New Roman" w:eastAsia="Calibri" w:hAnsi="Times New Roman" w:cs="Times New Roman"/>
          <w:bCs/>
          <w:iCs/>
          <w:color w:val="000000" w:themeColor="text1"/>
          <w:sz w:val="24"/>
          <w:szCs w:val="24"/>
        </w:rPr>
        <w:t xml:space="preserve">Davis, Flynn, </w:t>
      </w:r>
      <w:r w:rsidR="00C5519D">
        <w:rPr>
          <w:rFonts w:ascii="Times New Roman" w:eastAsia="Calibri" w:hAnsi="Times New Roman" w:cs="Times New Roman"/>
          <w:bCs/>
          <w:iCs/>
          <w:color w:val="000000" w:themeColor="text1"/>
          <w:sz w:val="24"/>
          <w:szCs w:val="24"/>
        </w:rPr>
        <w:t xml:space="preserve">and </w:t>
      </w:r>
      <w:r w:rsidR="00C5519D" w:rsidRPr="008124CF">
        <w:rPr>
          <w:rFonts w:ascii="Times New Roman" w:eastAsia="Calibri" w:hAnsi="Times New Roman" w:cs="Times New Roman"/>
          <w:bCs/>
          <w:iCs/>
          <w:color w:val="000000" w:themeColor="text1"/>
          <w:sz w:val="24"/>
          <w:szCs w:val="24"/>
        </w:rPr>
        <w:t>McKevitt</w:t>
      </w:r>
      <w:r w:rsidR="00C5519D">
        <w:rPr>
          <w:rFonts w:ascii="Times New Roman" w:eastAsia="Calibri" w:hAnsi="Times New Roman" w:cs="Times New Roman"/>
          <w:bCs/>
          <w:iCs/>
          <w:color w:val="000000" w:themeColor="text1"/>
          <w:sz w:val="24"/>
          <w:szCs w:val="24"/>
        </w:rPr>
        <w:t xml:space="preserve"> </w:t>
      </w:r>
      <w:r w:rsidR="00C5519D" w:rsidRPr="008124CF">
        <w:rPr>
          <w:rFonts w:ascii="Times New Roman" w:eastAsia="Calibri" w:hAnsi="Times New Roman" w:cs="Times New Roman"/>
          <w:bCs/>
          <w:iCs/>
          <w:color w:val="000000" w:themeColor="text1"/>
          <w:sz w:val="24"/>
          <w:szCs w:val="24"/>
        </w:rPr>
        <w:t>(2013)</w:t>
      </w:r>
      <w:r w:rsidRPr="00C779B5">
        <w:rPr>
          <w:rFonts w:ascii="Times New Roman" w:hAnsi="Times New Roman" w:cs="Times New Roman"/>
          <w:sz w:val="24"/>
          <w:szCs w:val="24"/>
        </w:rPr>
        <w:t>, the proponents of the agency theory have argued that it has its origin from the school of economics and finance. Jensen and Meckling (1976)</w:t>
      </w:r>
      <w:r w:rsidR="00FC60D8">
        <w:rPr>
          <w:rFonts w:ascii="Times New Roman" w:hAnsi="Times New Roman" w:cs="Times New Roman"/>
          <w:sz w:val="24"/>
          <w:szCs w:val="24"/>
        </w:rPr>
        <w:t>,</w:t>
      </w:r>
      <w:r w:rsidRPr="00C779B5">
        <w:rPr>
          <w:rFonts w:ascii="Times New Roman" w:hAnsi="Times New Roman" w:cs="Times New Roman"/>
          <w:sz w:val="24"/>
          <w:szCs w:val="24"/>
        </w:rPr>
        <w:t xml:space="preserve"> posit that the fundamental premise of the agency theory is a legally binding relationship where one party (the principal) engages with the agent to undertake a responsibility in the interest of the principal. The proponents of this theory posit that this contractual relationship leads to a state of "voluntary dependency" (Althaus, 1997).  This theory as advanced by Boston (1991)</w:t>
      </w:r>
      <w:r w:rsidR="00F32565">
        <w:rPr>
          <w:rFonts w:ascii="Times New Roman" w:hAnsi="Times New Roman" w:cs="Times New Roman"/>
          <w:sz w:val="24"/>
          <w:szCs w:val="24"/>
        </w:rPr>
        <w:t>,</w:t>
      </w:r>
      <w:r w:rsidRPr="00C779B5">
        <w:rPr>
          <w:rFonts w:ascii="Times New Roman" w:hAnsi="Times New Roman" w:cs="Times New Roman"/>
          <w:sz w:val="24"/>
          <w:szCs w:val="24"/>
        </w:rPr>
        <w:t xml:space="preserve"> is useful in the analysis of the relative efficiency of alternative institutional arrangements given that it has a focus on the nature of contractual relationships.</w:t>
      </w:r>
      <w:r w:rsidRPr="00C779B5">
        <w:rPr>
          <w:rFonts w:ascii="Times New Roman" w:hAnsi="Times New Roman" w:cs="Times New Roman"/>
          <w:color w:val="FF0000"/>
          <w:sz w:val="24"/>
          <w:szCs w:val="24"/>
        </w:rPr>
        <w:t xml:space="preserve"> </w:t>
      </w:r>
      <w:r w:rsidRPr="00C779B5">
        <w:rPr>
          <w:rFonts w:ascii="Times New Roman" w:hAnsi="Times New Roman" w:cs="Times New Roman"/>
          <w:sz w:val="24"/>
          <w:szCs w:val="24"/>
        </w:rPr>
        <w:t>Hogan (1997)</w:t>
      </w:r>
      <w:r w:rsidR="00F32565">
        <w:rPr>
          <w:rFonts w:ascii="Times New Roman" w:hAnsi="Times New Roman" w:cs="Times New Roman"/>
          <w:sz w:val="24"/>
          <w:szCs w:val="24"/>
        </w:rPr>
        <w:t>,</w:t>
      </w:r>
      <w:r w:rsidRPr="00C779B5">
        <w:rPr>
          <w:rFonts w:ascii="Times New Roman" w:hAnsi="Times New Roman" w:cs="Times New Roman"/>
          <w:sz w:val="24"/>
          <w:szCs w:val="24"/>
        </w:rPr>
        <w:t xml:space="preserve"> argues that the theory considers people as opportunistic and would rationally maximize their own utility even to the detriment of others. Consequently, people will use any available opportunity for personal gains thus having a significant impact on the performance of the procurement function of any organization and can thus be useful in understanding the cases of procurement scandals that has continued to stain a number of organizations including the faith-based organizations. Additionally, Bonazzi and Sardar (2007)</w:t>
      </w:r>
      <w:r w:rsidR="00F32565">
        <w:rPr>
          <w:rFonts w:ascii="Times New Roman" w:hAnsi="Times New Roman" w:cs="Times New Roman"/>
          <w:sz w:val="24"/>
          <w:szCs w:val="24"/>
        </w:rPr>
        <w:t>,</w:t>
      </w:r>
      <w:r w:rsidRPr="00C779B5">
        <w:rPr>
          <w:rFonts w:ascii="Times New Roman" w:hAnsi="Times New Roman" w:cs="Times New Roman"/>
          <w:sz w:val="24"/>
          <w:szCs w:val="24"/>
        </w:rPr>
        <w:t xml:space="preserve"> have argued that given the separation of ownership from control, chances of existence of conflict of interest between the owner and the principal are enhance with the agent and principal both seeking to receive maximum benefit for the least possible expenditure. However, the principal incurs agency costs in such a situation (Davis </w:t>
      </w:r>
      <w:r w:rsidRPr="00C779B5">
        <w:rPr>
          <w:rFonts w:ascii="Times New Roman" w:hAnsi="Times New Roman" w:cs="Times New Roman"/>
          <w:iCs/>
          <w:sz w:val="24"/>
          <w:szCs w:val="24"/>
        </w:rPr>
        <w:t>et al.</w:t>
      </w:r>
      <w:r w:rsidRPr="00C779B5">
        <w:rPr>
          <w:rFonts w:ascii="Times New Roman" w:hAnsi="Times New Roman" w:cs="Times New Roman"/>
          <w:sz w:val="24"/>
          <w:szCs w:val="24"/>
        </w:rPr>
        <w:t xml:space="preserve">, </w:t>
      </w:r>
      <w:r w:rsidR="00FC60D8">
        <w:rPr>
          <w:rFonts w:ascii="Times New Roman" w:hAnsi="Times New Roman" w:cs="Times New Roman"/>
          <w:sz w:val="24"/>
          <w:szCs w:val="24"/>
        </w:rPr>
        <w:t>2013</w:t>
      </w:r>
      <w:r w:rsidRPr="00C779B5">
        <w:rPr>
          <w:rFonts w:ascii="Times New Roman" w:hAnsi="Times New Roman" w:cs="Times New Roman"/>
          <w:sz w:val="24"/>
          <w:szCs w:val="24"/>
        </w:rPr>
        <w:t>; Muth &amp; Donaldson, 1998).</w:t>
      </w:r>
      <w:r w:rsidRPr="00C779B5">
        <w:rPr>
          <w:rFonts w:ascii="Times New Roman" w:hAnsi="Times New Roman" w:cs="Times New Roman"/>
          <w:color w:val="FF0000"/>
          <w:sz w:val="24"/>
          <w:szCs w:val="24"/>
        </w:rPr>
        <w:t xml:space="preserve"> </w:t>
      </w:r>
      <w:r w:rsidRPr="00C779B5">
        <w:rPr>
          <w:rFonts w:ascii="Times New Roman" w:hAnsi="Times New Roman" w:cs="Times New Roman"/>
          <w:sz w:val="24"/>
          <w:szCs w:val="24"/>
        </w:rPr>
        <w:lastRenderedPageBreak/>
        <w:t>Further,</w:t>
      </w:r>
      <w:r w:rsidRPr="00C779B5">
        <w:rPr>
          <w:rFonts w:ascii="Times New Roman" w:hAnsi="Times New Roman" w:cs="Times New Roman"/>
          <w:color w:val="FF0000"/>
          <w:sz w:val="24"/>
          <w:szCs w:val="24"/>
        </w:rPr>
        <w:t xml:space="preserve"> </w:t>
      </w:r>
      <w:r w:rsidRPr="00C779B5">
        <w:rPr>
          <w:rFonts w:ascii="Times New Roman" w:hAnsi="Times New Roman" w:cs="Times New Roman"/>
          <w:sz w:val="24"/>
          <w:szCs w:val="24"/>
        </w:rPr>
        <w:t>Althaus (1997)</w:t>
      </w:r>
      <w:r w:rsidR="00F32565">
        <w:rPr>
          <w:rFonts w:ascii="Times New Roman" w:hAnsi="Times New Roman" w:cs="Times New Roman"/>
          <w:sz w:val="24"/>
          <w:szCs w:val="24"/>
        </w:rPr>
        <w:t>,</w:t>
      </w:r>
      <w:r w:rsidRPr="00C779B5">
        <w:rPr>
          <w:rFonts w:ascii="Times New Roman" w:hAnsi="Times New Roman" w:cs="Times New Roman"/>
          <w:sz w:val="24"/>
          <w:szCs w:val="24"/>
        </w:rPr>
        <w:t xml:space="preserve"> posits that as a result of this, it is the principal who “usually loses out on the optimality stakes, as the theory restrictively attributes opportunism to the agent” and Darus (201</w:t>
      </w:r>
      <w:r w:rsidR="00702DE4">
        <w:rPr>
          <w:rFonts w:ascii="Times New Roman" w:hAnsi="Times New Roman" w:cs="Times New Roman"/>
          <w:sz w:val="24"/>
          <w:szCs w:val="24"/>
        </w:rPr>
        <w:t>1</w:t>
      </w:r>
      <w:r w:rsidRPr="00C779B5">
        <w:rPr>
          <w:rFonts w:ascii="Times New Roman" w:hAnsi="Times New Roman" w:cs="Times New Roman"/>
          <w:sz w:val="24"/>
          <w:szCs w:val="24"/>
        </w:rPr>
        <w:t>)</w:t>
      </w:r>
      <w:r w:rsidR="00F32565">
        <w:rPr>
          <w:rFonts w:ascii="Times New Roman" w:hAnsi="Times New Roman" w:cs="Times New Roman"/>
          <w:sz w:val="24"/>
          <w:szCs w:val="24"/>
        </w:rPr>
        <w:t>,</w:t>
      </w:r>
      <w:r w:rsidRPr="00C779B5">
        <w:rPr>
          <w:rFonts w:ascii="Times New Roman" w:hAnsi="Times New Roman" w:cs="Times New Roman"/>
          <w:sz w:val="24"/>
          <w:szCs w:val="24"/>
        </w:rPr>
        <w:t xml:space="preserve"> agrees with this when he reasoned that corporate governance challenges experienced in strategic management including the procurement management function arise due to the conflicting interests between the principals and the agents as a result of separation of ownership and control. </w:t>
      </w:r>
    </w:p>
    <w:p w14:paraId="36380786" w14:textId="3C4E2543" w:rsidR="00B43DBA" w:rsidRPr="00C779B5" w:rsidRDefault="00B43DBA" w:rsidP="00B43DBA">
      <w:pPr>
        <w:autoSpaceDE w:val="0"/>
        <w:autoSpaceDN w:val="0"/>
        <w:adjustRightInd w:val="0"/>
        <w:spacing w:after="0" w:line="480" w:lineRule="auto"/>
        <w:ind w:firstLine="851"/>
        <w:rPr>
          <w:rFonts w:ascii="Times New Roman" w:hAnsi="Times New Roman" w:cs="Times New Roman"/>
          <w:sz w:val="24"/>
          <w:szCs w:val="24"/>
        </w:rPr>
      </w:pPr>
      <w:r w:rsidRPr="00C779B5">
        <w:rPr>
          <w:rFonts w:ascii="Times New Roman" w:hAnsi="Times New Roman" w:cs="Times New Roman"/>
          <w:sz w:val="24"/>
          <w:szCs w:val="24"/>
        </w:rPr>
        <w:t>Some authors, namely Althaus (1997), Bonazzi and Sardar (2007), Boston (1991), Cole (1998), and Shleifer and Vishny (1997), in attempting to explain what leads to the occurrence of corporate scandals that includes the procurement related scandals in organizations, have identified some primary agency problems related to the separation of ownership and control. These they identified to include conflicts of interest, information asymmetries, and the inability to write complete contracts for all potential future eventualities between owners and managers. While agreeing to this and using the Enron case, Heath and Norman (2004)</w:t>
      </w:r>
      <w:r w:rsidR="00F32565">
        <w:rPr>
          <w:rFonts w:ascii="Times New Roman" w:hAnsi="Times New Roman" w:cs="Times New Roman"/>
          <w:sz w:val="24"/>
          <w:szCs w:val="24"/>
        </w:rPr>
        <w:t>,</w:t>
      </w:r>
      <w:r w:rsidRPr="00C779B5">
        <w:rPr>
          <w:rFonts w:ascii="Times New Roman" w:hAnsi="Times New Roman" w:cs="Times New Roman"/>
          <w:sz w:val="24"/>
          <w:szCs w:val="24"/>
        </w:rPr>
        <w:t xml:space="preserve"> argued that, the senior managers acted against the interests of the shareholders – the principals through information asymmetries and opportunities presented due to conflicts on the board. </w:t>
      </w:r>
    </w:p>
    <w:p w14:paraId="1E8578C6" w14:textId="020D2D4A" w:rsidR="00B43DBA" w:rsidRPr="00C779B5" w:rsidRDefault="00B43DBA" w:rsidP="00B43DBA">
      <w:pPr>
        <w:autoSpaceDE w:val="0"/>
        <w:autoSpaceDN w:val="0"/>
        <w:adjustRightInd w:val="0"/>
        <w:spacing w:after="0" w:line="480" w:lineRule="auto"/>
        <w:ind w:firstLine="851"/>
        <w:rPr>
          <w:rFonts w:ascii="Times New Roman" w:hAnsi="Times New Roman" w:cs="Times New Roman"/>
          <w:sz w:val="24"/>
          <w:szCs w:val="24"/>
        </w:rPr>
      </w:pPr>
      <w:r w:rsidRPr="00C779B5">
        <w:rPr>
          <w:rFonts w:ascii="Times New Roman" w:hAnsi="Times New Roman" w:cs="Times New Roman"/>
          <w:sz w:val="24"/>
          <w:szCs w:val="24"/>
        </w:rPr>
        <w:t xml:space="preserve">In an effort to ensure  efficiency of the various procurement practices, it is important to consider the viewpoint of </w:t>
      </w:r>
      <w:r w:rsidR="0030313A" w:rsidRPr="006C37E8">
        <w:rPr>
          <w:rFonts w:ascii="Times New Roman" w:hAnsi="Times New Roman" w:cs="Times New Roman"/>
          <w:sz w:val="24"/>
          <w:szCs w:val="24"/>
        </w:rPr>
        <w:t xml:space="preserve">Boston, Martin, Pallot, and Walsh </w:t>
      </w:r>
      <w:r w:rsidRPr="00C779B5">
        <w:rPr>
          <w:rFonts w:ascii="Times New Roman" w:hAnsi="Times New Roman" w:cs="Times New Roman"/>
          <w:sz w:val="24"/>
          <w:szCs w:val="24"/>
        </w:rPr>
        <w:t>(1996)</w:t>
      </w:r>
      <w:r w:rsidR="00F32565">
        <w:rPr>
          <w:rFonts w:ascii="Times New Roman" w:hAnsi="Times New Roman" w:cs="Times New Roman"/>
          <w:sz w:val="24"/>
          <w:szCs w:val="24"/>
        </w:rPr>
        <w:t>,</w:t>
      </w:r>
      <w:r w:rsidRPr="00C779B5">
        <w:rPr>
          <w:rFonts w:ascii="Times New Roman" w:hAnsi="Times New Roman" w:cs="Times New Roman"/>
          <w:sz w:val="24"/>
          <w:szCs w:val="24"/>
        </w:rPr>
        <w:t xml:space="preserve"> who have asserted that the theory provides useful framework that explains the behavior of the respective actors and which can best help inform on the practical implications for the design of procurement structures as well as be used to study and understand how the individual behavior provides a motivation for the engagement in different procurement practices that can significantly impact on the overall procurement function. </w:t>
      </w:r>
    </w:p>
    <w:p w14:paraId="0176F649" w14:textId="77777777" w:rsidR="00B43DBA" w:rsidRPr="00C779B5" w:rsidRDefault="00B43DBA" w:rsidP="00B43DBA">
      <w:pPr>
        <w:autoSpaceDE w:val="0"/>
        <w:autoSpaceDN w:val="0"/>
        <w:adjustRightInd w:val="0"/>
        <w:spacing w:after="0" w:line="480" w:lineRule="auto"/>
        <w:ind w:firstLine="851"/>
        <w:rPr>
          <w:rFonts w:ascii="Times New Roman" w:hAnsi="Times New Roman" w:cs="Times New Roman"/>
          <w:sz w:val="24"/>
          <w:szCs w:val="24"/>
        </w:rPr>
      </w:pPr>
      <w:r w:rsidRPr="00C779B5">
        <w:rPr>
          <w:rFonts w:ascii="Times New Roman" w:hAnsi="Times New Roman" w:cs="Times New Roman"/>
          <w:sz w:val="24"/>
          <w:szCs w:val="24"/>
        </w:rPr>
        <w:lastRenderedPageBreak/>
        <w:t xml:space="preserve">The fundamental premise that leads to the occurrence of improper procurement practices from the point of view of the agency theorists is that for any given situation, managers may not act to maximize shareholder returns contrary to their self-interest thus providing an opportunity and motivation for them to engage in such improper procurement practices. However, according to Jensen and Meckling, (1976), this can be checked by establishing appropriate governance structures to protect the interests of shareholders. </w:t>
      </w:r>
    </w:p>
    <w:p w14:paraId="4BD30465" w14:textId="77777777" w:rsidR="00B43DBA" w:rsidRPr="00C779B5" w:rsidRDefault="00B43DBA" w:rsidP="00B43DBA">
      <w:pPr>
        <w:pStyle w:val="Heading3"/>
        <w:rPr>
          <w:rFonts w:cs="Times New Roman"/>
          <w:szCs w:val="24"/>
        </w:rPr>
      </w:pPr>
      <w:bookmarkStart w:id="57" w:name="_Toc47680616"/>
      <w:r w:rsidRPr="00C779B5">
        <w:rPr>
          <w:rFonts w:cs="Times New Roman"/>
          <w:szCs w:val="24"/>
        </w:rPr>
        <w:t>Stewardship theory</w:t>
      </w:r>
      <w:bookmarkEnd w:id="56"/>
      <w:bookmarkEnd w:id="57"/>
    </w:p>
    <w:p w14:paraId="795C612B" w14:textId="588A0588" w:rsidR="00B43DBA" w:rsidRPr="00C779B5" w:rsidRDefault="00B43DBA" w:rsidP="00222A7A">
      <w:pPr>
        <w:autoSpaceDE w:val="0"/>
        <w:autoSpaceDN w:val="0"/>
        <w:adjustRightInd w:val="0"/>
        <w:spacing w:after="0" w:line="480" w:lineRule="auto"/>
        <w:ind w:firstLine="720"/>
        <w:rPr>
          <w:rFonts w:ascii="Times New Roman" w:hAnsi="Times New Roman" w:cs="Times New Roman"/>
          <w:sz w:val="24"/>
          <w:szCs w:val="24"/>
        </w:rPr>
      </w:pPr>
      <w:r w:rsidRPr="00C779B5">
        <w:rPr>
          <w:rFonts w:ascii="Times New Roman" w:hAnsi="Times New Roman" w:cs="Times New Roman"/>
          <w:sz w:val="24"/>
          <w:szCs w:val="24"/>
        </w:rPr>
        <w:t>Stewardship theory has its origin in the human relations school of management (Hung, 1998), organization theory (Clarke, 1998) and the disciplines of sociology and psychology (Muth &amp; Donaldson, 1998). Stewardship theorists focus on non-economic influences that guide managerial activity contrary to agency theory</w:t>
      </w:r>
      <w:r w:rsidR="00D6593B">
        <w:rPr>
          <w:rFonts w:ascii="Times New Roman" w:hAnsi="Times New Roman" w:cs="Times New Roman"/>
          <w:sz w:val="24"/>
          <w:szCs w:val="24"/>
        </w:rPr>
        <w:t xml:space="preserve"> </w:t>
      </w:r>
      <w:r w:rsidR="00D6593B" w:rsidRPr="00C779B5">
        <w:rPr>
          <w:rFonts w:ascii="Times New Roman" w:hAnsi="Times New Roman" w:cs="Times New Roman"/>
          <w:sz w:val="24"/>
          <w:szCs w:val="24"/>
        </w:rPr>
        <w:t>(</w:t>
      </w:r>
      <w:r w:rsidR="00D6593B" w:rsidRPr="003D3089">
        <w:rPr>
          <w:rFonts w:ascii="Times New Roman" w:hAnsi="Times New Roman" w:cs="Times New Roman"/>
          <w:sz w:val="24"/>
          <w:szCs w:val="24"/>
        </w:rPr>
        <w:t xml:space="preserve">Mason, Kirkbride, </w:t>
      </w:r>
      <w:r w:rsidR="00D6593B">
        <w:rPr>
          <w:rFonts w:ascii="Times New Roman" w:hAnsi="Times New Roman" w:cs="Times New Roman"/>
          <w:sz w:val="24"/>
          <w:szCs w:val="24"/>
        </w:rPr>
        <w:t xml:space="preserve">&amp; </w:t>
      </w:r>
      <w:r w:rsidR="00D6593B" w:rsidRPr="003D3089">
        <w:rPr>
          <w:rFonts w:ascii="Times New Roman" w:hAnsi="Times New Roman" w:cs="Times New Roman"/>
          <w:sz w:val="24"/>
          <w:szCs w:val="24"/>
        </w:rPr>
        <w:t>Bryde</w:t>
      </w:r>
      <w:r w:rsidR="00D6593B">
        <w:rPr>
          <w:rFonts w:ascii="Times New Roman" w:hAnsi="Times New Roman" w:cs="Times New Roman"/>
          <w:sz w:val="24"/>
          <w:szCs w:val="24"/>
        </w:rPr>
        <w:t>,</w:t>
      </w:r>
      <w:r w:rsidR="00D6593B" w:rsidRPr="003D3089">
        <w:rPr>
          <w:rFonts w:ascii="Times New Roman" w:hAnsi="Times New Roman" w:cs="Times New Roman"/>
          <w:sz w:val="24"/>
          <w:szCs w:val="24"/>
        </w:rPr>
        <w:t xml:space="preserve"> </w:t>
      </w:r>
      <w:r w:rsidR="00D6593B" w:rsidRPr="00C779B5">
        <w:rPr>
          <w:rFonts w:ascii="Times New Roman" w:hAnsi="Times New Roman" w:cs="Times New Roman"/>
          <w:sz w:val="24"/>
          <w:szCs w:val="24"/>
        </w:rPr>
        <w:t>2007)</w:t>
      </w:r>
      <w:r w:rsidRPr="00C779B5">
        <w:rPr>
          <w:rFonts w:ascii="Times New Roman" w:hAnsi="Times New Roman" w:cs="Times New Roman"/>
          <w:sz w:val="24"/>
          <w:szCs w:val="24"/>
        </w:rPr>
        <w:t>. Wherein the agency theory presents a view of governance based on economic interpretations of relationships within organizations, stewardship theory allows for a range of non-financial motives for managerial activity, including the need for achievement and recognition, the intrinsic satisfaction achieved from a successful performance and a strong work ethic as a basis for the occurrence of particular procurement practices some of which could be unhealthy to the organization. This premise being more intrinsic implies that the management presented with the opportunity, backed up with the capacity is able to rationalize their decisions to engage in improper and unfair procurement practices that could end up having a negative impact on the overall efficiency of the procurement function.</w:t>
      </w:r>
    </w:p>
    <w:p w14:paraId="6808A90D" w14:textId="61672F0F" w:rsidR="00B43DBA" w:rsidRPr="00C779B5" w:rsidRDefault="00B43DBA" w:rsidP="00222A7A">
      <w:pPr>
        <w:autoSpaceDE w:val="0"/>
        <w:autoSpaceDN w:val="0"/>
        <w:adjustRightInd w:val="0"/>
        <w:spacing w:after="0" w:line="480" w:lineRule="auto"/>
        <w:ind w:firstLine="720"/>
        <w:rPr>
          <w:rFonts w:ascii="Times New Roman" w:hAnsi="Times New Roman" w:cs="Times New Roman"/>
          <w:sz w:val="24"/>
          <w:szCs w:val="24"/>
        </w:rPr>
      </w:pPr>
      <w:r w:rsidRPr="00C779B5">
        <w:rPr>
          <w:rFonts w:ascii="Times New Roman" w:hAnsi="Times New Roman" w:cs="Times New Roman"/>
          <w:sz w:val="24"/>
          <w:szCs w:val="24"/>
        </w:rPr>
        <w:t>The basic premise of stewardship theory as stated by Donaldson and Davis (1994</w:t>
      </w:r>
      <w:r w:rsidR="009001D9">
        <w:rPr>
          <w:rFonts w:ascii="Times New Roman" w:hAnsi="Times New Roman" w:cs="Times New Roman"/>
          <w:sz w:val="24"/>
          <w:szCs w:val="24"/>
        </w:rPr>
        <w:t>; 1991</w:t>
      </w:r>
      <w:r w:rsidRPr="00C779B5">
        <w:rPr>
          <w:rFonts w:ascii="Times New Roman" w:hAnsi="Times New Roman" w:cs="Times New Roman"/>
          <w:sz w:val="24"/>
          <w:szCs w:val="24"/>
        </w:rPr>
        <w:t>)</w:t>
      </w:r>
      <w:r w:rsidR="009001D9">
        <w:rPr>
          <w:rFonts w:ascii="Times New Roman" w:hAnsi="Times New Roman" w:cs="Times New Roman"/>
          <w:sz w:val="24"/>
          <w:szCs w:val="24"/>
        </w:rPr>
        <w:t>,</w:t>
      </w:r>
      <w:r w:rsidRPr="00C779B5">
        <w:rPr>
          <w:rFonts w:ascii="Times New Roman" w:hAnsi="Times New Roman" w:cs="Times New Roman"/>
          <w:sz w:val="24"/>
          <w:szCs w:val="24"/>
        </w:rPr>
        <w:t xml:space="preserve"> is that managers as: “Stewards of the corporation diligently work to </w:t>
      </w:r>
      <w:r w:rsidRPr="00C779B5">
        <w:rPr>
          <w:rFonts w:ascii="Times New Roman" w:hAnsi="Times New Roman" w:cs="Times New Roman"/>
          <w:sz w:val="24"/>
          <w:szCs w:val="24"/>
        </w:rPr>
        <w:lastRenderedPageBreak/>
        <w:t xml:space="preserve">attain high levels of corporate profit and shareholder returns”. Thus, organizational financial performance and shareholder wealth will be maximized by empowering managers to exercise unencumbered authority and responsibility. However, there is an eminent danger in empowering the managers without providing the appropriate checks and balances. Stewardship theory posit the “model of man” as one in which managers, as stewards, are team players and not motivated by individual goals but rather align themselves with the objectives of their principals (Davis </w:t>
      </w:r>
      <w:r w:rsidRPr="000A44D8">
        <w:rPr>
          <w:rFonts w:ascii="Times New Roman" w:hAnsi="Times New Roman" w:cs="Times New Roman"/>
          <w:i/>
          <w:sz w:val="24"/>
          <w:szCs w:val="24"/>
        </w:rPr>
        <w:t>et al</w:t>
      </w:r>
      <w:r w:rsidRPr="00C779B5">
        <w:rPr>
          <w:rFonts w:ascii="Times New Roman" w:hAnsi="Times New Roman" w:cs="Times New Roman"/>
          <w:iCs/>
          <w:sz w:val="24"/>
          <w:szCs w:val="24"/>
        </w:rPr>
        <w:t>.</w:t>
      </w:r>
      <w:r w:rsidRPr="00C779B5">
        <w:rPr>
          <w:rFonts w:ascii="Times New Roman" w:hAnsi="Times New Roman" w:cs="Times New Roman"/>
          <w:sz w:val="24"/>
          <w:szCs w:val="24"/>
        </w:rPr>
        <w:t xml:space="preserve">, </w:t>
      </w:r>
      <w:r w:rsidR="00FC60D8">
        <w:rPr>
          <w:rFonts w:ascii="Times New Roman" w:hAnsi="Times New Roman" w:cs="Times New Roman"/>
          <w:sz w:val="24"/>
          <w:szCs w:val="24"/>
        </w:rPr>
        <w:t>2013</w:t>
      </w:r>
      <w:r w:rsidRPr="00C779B5">
        <w:rPr>
          <w:rFonts w:ascii="Times New Roman" w:hAnsi="Times New Roman" w:cs="Times New Roman"/>
          <w:sz w:val="24"/>
          <w:szCs w:val="24"/>
        </w:rPr>
        <w:t xml:space="preserve">). </w:t>
      </w:r>
    </w:p>
    <w:p w14:paraId="2F4A506F" w14:textId="7241C691" w:rsidR="00B43DBA" w:rsidRPr="00C779B5" w:rsidRDefault="00B43DBA" w:rsidP="00B43DBA">
      <w:pPr>
        <w:autoSpaceDE w:val="0"/>
        <w:autoSpaceDN w:val="0"/>
        <w:adjustRightInd w:val="0"/>
        <w:spacing w:after="0" w:line="480" w:lineRule="auto"/>
        <w:ind w:firstLine="851"/>
        <w:rPr>
          <w:rFonts w:ascii="Times New Roman" w:hAnsi="Times New Roman" w:cs="Times New Roman"/>
          <w:sz w:val="24"/>
          <w:szCs w:val="24"/>
        </w:rPr>
      </w:pPr>
      <w:r w:rsidRPr="00C779B5">
        <w:rPr>
          <w:rFonts w:ascii="Times New Roman" w:hAnsi="Times New Roman" w:cs="Times New Roman"/>
          <w:sz w:val="24"/>
          <w:szCs w:val="24"/>
        </w:rPr>
        <w:t xml:space="preserve">Fundamental to the stewardship model is that there must be a culture of trust between the principal and the manager (Mason </w:t>
      </w:r>
      <w:r w:rsidRPr="00C779B5">
        <w:rPr>
          <w:rFonts w:ascii="Times New Roman" w:hAnsi="Times New Roman" w:cs="Times New Roman"/>
          <w:i/>
          <w:iCs/>
          <w:sz w:val="24"/>
          <w:szCs w:val="24"/>
        </w:rPr>
        <w:t>et al.</w:t>
      </w:r>
      <w:r w:rsidRPr="00C779B5">
        <w:rPr>
          <w:rFonts w:ascii="Times New Roman" w:hAnsi="Times New Roman" w:cs="Times New Roman"/>
          <w:sz w:val="24"/>
          <w:szCs w:val="24"/>
        </w:rPr>
        <w:t xml:space="preserve">, 2007).  An underlying premise of stewardship theorists is the idea of “directors having a fiduciary duty and that they can be trusted and will act as stewards over the resources of the company” (Turnbull, 1997). It presumes “that managers are seeking to maximize organizational performance”. Therefore, it follows that “there is </w:t>
      </w:r>
      <w:r w:rsidRPr="00C779B5">
        <w:rPr>
          <w:rFonts w:ascii="Times New Roman" w:hAnsi="Times New Roman" w:cs="Times New Roman"/>
          <w:i/>
          <w:iCs/>
          <w:sz w:val="24"/>
          <w:szCs w:val="24"/>
        </w:rPr>
        <w:t xml:space="preserve">no </w:t>
      </w:r>
      <w:r w:rsidRPr="00C779B5">
        <w:rPr>
          <w:rFonts w:ascii="Times New Roman" w:hAnsi="Times New Roman" w:cs="Times New Roman"/>
          <w:sz w:val="24"/>
          <w:szCs w:val="24"/>
        </w:rPr>
        <w:t xml:space="preserve">motivation problem or non-alignment of interest between management and ownership” (Hung, 1998).  The stewardship theory fundamentally posits that in any given situation managers are good stewards of corporate assets and they work diligently to maximize shareholder returns (Donaldson, 1990). This view leads to the assumption that if managers do, indeed, fit the “model of man”, their performance is not influenced by self-interest, but is more likely to be “affected by whether the structural situation in which he or she is located facilitates effective action” (Davis </w:t>
      </w:r>
      <w:r w:rsidRPr="00C779B5">
        <w:rPr>
          <w:rFonts w:ascii="Times New Roman" w:hAnsi="Times New Roman" w:cs="Times New Roman"/>
          <w:iCs/>
          <w:sz w:val="24"/>
          <w:szCs w:val="24"/>
        </w:rPr>
        <w:t>et al.</w:t>
      </w:r>
      <w:r w:rsidRPr="00C779B5">
        <w:rPr>
          <w:rFonts w:ascii="Times New Roman" w:hAnsi="Times New Roman" w:cs="Times New Roman"/>
          <w:sz w:val="24"/>
          <w:szCs w:val="24"/>
        </w:rPr>
        <w:t xml:space="preserve">, </w:t>
      </w:r>
      <w:r w:rsidR="00FC60D8">
        <w:rPr>
          <w:rFonts w:ascii="Times New Roman" w:hAnsi="Times New Roman" w:cs="Times New Roman"/>
          <w:sz w:val="24"/>
          <w:szCs w:val="24"/>
        </w:rPr>
        <w:t>2013</w:t>
      </w:r>
      <w:r w:rsidRPr="00C779B5">
        <w:rPr>
          <w:rFonts w:ascii="Times New Roman" w:hAnsi="Times New Roman" w:cs="Times New Roman"/>
          <w:sz w:val="24"/>
          <w:szCs w:val="24"/>
        </w:rPr>
        <w:t xml:space="preserve">). </w:t>
      </w:r>
    </w:p>
    <w:p w14:paraId="73D4102A" w14:textId="77777777" w:rsidR="00431657" w:rsidRPr="00D03715" w:rsidRDefault="00431657" w:rsidP="00415224">
      <w:pPr>
        <w:pStyle w:val="Heading2"/>
      </w:pPr>
      <w:bookmarkStart w:id="58" w:name="_Toc47680617"/>
      <w:r w:rsidRPr="00D03715">
        <w:t>Conceptual Framework</w:t>
      </w:r>
      <w:bookmarkEnd w:id="53"/>
      <w:bookmarkEnd w:id="58"/>
    </w:p>
    <w:p w14:paraId="297D1E29" w14:textId="53154448" w:rsidR="00431657" w:rsidRDefault="00431657" w:rsidP="00431657">
      <w:pPr>
        <w:spacing w:after="0" w:line="480" w:lineRule="auto"/>
        <w:ind w:firstLine="720"/>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 xml:space="preserve">According to Ravitch and Riggan (2012), a conceptual framework refers to the broad set of principles and ideas taken from applicable areas of enquiry and employed in structuring an ensuing presentation. The study intends to use the following </w:t>
      </w:r>
      <w:r w:rsidRPr="00D03715">
        <w:rPr>
          <w:rFonts w:ascii="Times New Roman" w:hAnsi="Times New Roman" w:cs="Times New Roman"/>
          <w:color w:val="000000" w:themeColor="text1"/>
          <w:sz w:val="24"/>
        </w:rPr>
        <w:lastRenderedPageBreak/>
        <w:t>framework (shown in the schematic diagram) in evaluation of procurement methods used in selected SDA institutions in Kenya.</w:t>
      </w:r>
    </w:p>
    <w:p w14:paraId="24C5435E" w14:textId="07FA209F" w:rsidR="00431657" w:rsidRDefault="00431657" w:rsidP="00431657">
      <w:pPr>
        <w:spacing w:after="0" w:line="480" w:lineRule="auto"/>
        <w:rPr>
          <w:rFonts w:ascii="Times New Roman" w:hAnsi="Times New Roman" w:cs="Times New Roman"/>
          <w:b/>
          <w:i/>
          <w:color w:val="000000" w:themeColor="text1"/>
          <w:sz w:val="24"/>
        </w:rPr>
      </w:pPr>
      <w:r w:rsidRPr="00D03715">
        <w:rPr>
          <w:rFonts w:ascii="Times New Roman" w:hAnsi="Times New Roman" w:cs="Times New Roman"/>
          <w:b/>
          <w:i/>
          <w:color w:val="000000" w:themeColor="text1"/>
          <w:sz w:val="24"/>
        </w:rPr>
        <w:t>Independent variables</w:t>
      </w:r>
      <w:r w:rsidRPr="00D03715">
        <w:rPr>
          <w:rFonts w:ascii="Times New Roman" w:hAnsi="Times New Roman" w:cs="Times New Roman"/>
          <w:b/>
          <w:i/>
          <w:color w:val="000000" w:themeColor="text1"/>
          <w:sz w:val="24"/>
        </w:rPr>
        <w:tab/>
      </w:r>
      <w:r w:rsidRPr="00D03715">
        <w:rPr>
          <w:rFonts w:ascii="Times New Roman" w:hAnsi="Times New Roman" w:cs="Times New Roman"/>
          <w:b/>
          <w:i/>
          <w:color w:val="000000" w:themeColor="text1"/>
          <w:sz w:val="24"/>
        </w:rPr>
        <w:tab/>
      </w:r>
      <w:r w:rsidRPr="00D03715">
        <w:rPr>
          <w:rFonts w:ascii="Times New Roman" w:hAnsi="Times New Roman" w:cs="Times New Roman"/>
          <w:b/>
          <w:i/>
          <w:color w:val="000000" w:themeColor="text1"/>
          <w:sz w:val="24"/>
        </w:rPr>
        <w:tab/>
      </w:r>
      <w:r w:rsidRPr="00D03715">
        <w:rPr>
          <w:rFonts w:ascii="Times New Roman" w:hAnsi="Times New Roman" w:cs="Times New Roman"/>
          <w:b/>
          <w:i/>
          <w:color w:val="000000" w:themeColor="text1"/>
          <w:sz w:val="24"/>
        </w:rPr>
        <w:tab/>
      </w:r>
      <w:r w:rsidR="008124CF">
        <w:rPr>
          <w:rFonts w:ascii="Times New Roman" w:hAnsi="Times New Roman" w:cs="Times New Roman"/>
          <w:b/>
          <w:i/>
          <w:color w:val="000000" w:themeColor="text1"/>
          <w:sz w:val="24"/>
        </w:rPr>
        <w:t xml:space="preserve"> </w:t>
      </w:r>
      <w:r w:rsidRPr="00D03715">
        <w:rPr>
          <w:rFonts w:ascii="Times New Roman" w:hAnsi="Times New Roman" w:cs="Times New Roman"/>
          <w:b/>
          <w:i/>
          <w:color w:val="000000" w:themeColor="text1"/>
          <w:sz w:val="24"/>
        </w:rPr>
        <w:t>Dependent Variables</w:t>
      </w:r>
    </w:p>
    <w:p w14:paraId="21C222D2" w14:textId="5718AE8D" w:rsidR="00BE763E" w:rsidRDefault="00BE763E" w:rsidP="00431657">
      <w:pPr>
        <w:spacing w:after="0" w:line="480" w:lineRule="auto"/>
        <w:rPr>
          <w:rFonts w:ascii="Times New Roman" w:hAnsi="Times New Roman" w:cs="Times New Roman"/>
          <w:b/>
          <w:iCs/>
          <w:color w:val="000000" w:themeColor="text1"/>
          <w:sz w:val="24"/>
        </w:rPr>
      </w:pPr>
      <w:r>
        <w:rPr>
          <w:rFonts w:ascii="Times New Roman" w:hAnsi="Times New Roman" w:cs="Times New Roman"/>
          <w:b/>
          <w:iCs/>
          <w:noProof/>
          <w:color w:val="000000" w:themeColor="text1"/>
          <w:sz w:val="24"/>
        </w:rPr>
        <mc:AlternateContent>
          <mc:Choice Requires="wps">
            <w:drawing>
              <wp:anchor distT="0" distB="0" distL="114300" distR="114300" simplePos="0" relativeHeight="251659264" behindDoc="0" locked="0" layoutInCell="1" allowOverlap="1" wp14:anchorId="68ED36C1" wp14:editId="2A4DEBDD">
                <wp:simplePos x="0" y="0"/>
                <wp:positionH relativeFrom="column">
                  <wp:posOffset>47625</wp:posOffset>
                </wp:positionH>
                <wp:positionV relativeFrom="paragraph">
                  <wp:posOffset>69215</wp:posOffset>
                </wp:positionV>
                <wp:extent cx="2038350" cy="933450"/>
                <wp:effectExtent l="0" t="0" r="19050" b="19050"/>
                <wp:wrapNone/>
                <wp:docPr id="21" name="Rectangle 21"/>
                <wp:cNvGraphicFramePr/>
                <a:graphic xmlns:a="http://schemas.openxmlformats.org/drawingml/2006/main">
                  <a:graphicData uri="http://schemas.microsoft.com/office/word/2010/wordprocessingShape">
                    <wps:wsp>
                      <wps:cNvSpPr/>
                      <wps:spPr>
                        <a:xfrm>
                          <a:off x="0" y="0"/>
                          <a:ext cx="2038350" cy="933450"/>
                        </a:xfrm>
                        <a:prstGeom prst="rect">
                          <a:avLst/>
                        </a:prstGeom>
                      </wps:spPr>
                      <wps:style>
                        <a:lnRef idx="2">
                          <a:schemeClr val="dk1"/>
                        </a:lnRef>
                        <a:fillRef idx="1">
                          <a:schemeClr val="lt1"/>
                        </a:fillRef>
                        <a:effectRef idx="0">
                          <a:schemeClr val="dk1"/>
                        </a:effectRef>
                        <a:fontRef idx="minor">
                          <a:schemeClr val="dk1"/>
                        </a:fontRef>
                      </wps:style>
                      <wps:txbx>
                        <w:txbxContent>
                          <w:p w14:paraId="4239816F" w14:textId="55447344" w:rsidR="00647A5E" w:rsidRPr="00BE763E" w:rsidRDefault="00647A5E" w:rsidP="00BE763E">
                            <w:pPr>
                              <w:rPr>
                                <w:b/>
                                <w:bCs/>
                              </w:rPr>
                            </w:pPr>
                            <w:r w:rsidRPr="00BE763E">
                              <w:rPr>
                                <w:b/>
                                <w:bCs/>
                              </w:rPr>
                              <w:t>The Place of Procurement in the Organization</w:t>
                            </w:r>
                          </w:p>
                          <w:p w14:paraId="3E06C913" w14:textId="255CC1C9" w:rsidR="00647A5E" w:rsidRDefault="00647A5E" w:rsidP="00BE763E">
                            <w:pPr>
                              <w:jc w:val="center"/>
                            </w:pPr>
                          </w:p>
                          <w:p w14:paraId="7282F45D" w14:textId="77777777" w:rsidR="00647A5E" w:rsidRDefault="00647A5E" w:rsidP="00BE763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1" o:spid="_x0000_s1026" style="position:absolute;margin-left:3.75pt;margin-top:5.45pt;width:160.5pt;height:73.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" fillcolor="white [3201]" strokecolor="black [3200]" strokeweight="1pt">
                <v:textbox>
                  <w:txbxContent>
                    <w:p w14:paraId="4239816F" w14:textId="55447344" w:rsidR="00647A5E" w:rsidRPr="00BE763E" w:rsidRDefault="00647A5E" w:rsidP="00BE763E">
                      <w:pPr>
                        <w:rPr>
                          <w:b/>
                          <w:bCs/>
                        </w:rPr>
                      </w:pPr>
                      <w:r w:rsidRPr="00BE763E">
                        <w:rPr>
                          <w:b/>
                          <w:bCs/>
                        </w:rPr>
                        <w:t>The Place of Procurement in the Organization</w:t>
                      </w:r>
                    </w:p>
                    <w:p w14:paraId="3E06C913" w14:textId="255CC1C9" w:rsidR="00647A5E" w:rsidRDefault="00647A5E" w:rsidP="00BE763E">
                      <w:pPr>
                        <w:jc w:val="center"/>
                      </w:pPr>
                    </w:p>
                    <w:p w14:paraId="7282F45D" w14:textId="77777777" w:rsidR="00647A5E" w:rsidRDefault="00647A5E" w:rsidP="00BE763E">
                      <w:pPr>
                        <w:jc w:val="center"/>
                      </w:pPr>
                    </w:p>
                  </w:txbxContent>
                </v:textbox>
              </v:rect>
            </w:pict>
          </mc:Fallback>
        </mc:AlternateContent>
      </w:r>
    </w:p>
    <w:p w14:paraId="3B85FD38" w14:textId="513DF2B5" w:rsidR="00BE763E" w:rsidRDefault="00C25603" w:rsidP="00685D56">
      <w:pPr>
        <w:tabs>
          <w:tab w:val="left" w:pos="5700"/>
        </w:tabs>
        <w:spacing w:after="0" w:line="480" w:lineRule="auto"/>
        <w:rPr>
          <w:rFonts w:ascii="Times New Roman" w:hAnsi="Times New Roman" w:cs="Times New Roman"/>
          <w:b/>
          <w:iCs/>
          <w:color w:val="000000" w:themeColor="text1"/>
          <w:sz w:val="24"/>
        </w:rPr>
      </w:pPr>
      <w:r>
        <w:rPr>
          <w:rFonts w:ascii="Times New Roman" w:hAnsi="Times New Roman" w:cs="Times New Roman"/>
          <w:b/>
          <w:iCs/>
          <w:noProof/>
          <w:color w:val="000000" w:themeColor="text1"/>
          <w:sz w:val="24"/>
        </w:rPr>
        <mc:AlternateContent>
          <mc:Choice Requires="wps">
            <w:drawing>
              <wp:anchor distT="0" distB="0" distL="114300" distR="114300" simplePos="0" relativeHeight="251668480" behindDoc="0" locked="0" layoutInCell="1" allowOverlap="1" wp14:anchorId="7904C3A5" wp14:editId="2B3FE481">
                <wp:simplePos x="0" y="0"/>
                <wp:positionH relativeFrom="column">
                  <wp:posOffset>2076450</wp:posOffset>
                </wp:positionH>
                <wp:positionV relativeFrom="paragraph">
                  <wp:posOffset>137795</wp:posOffset>
                </wp:positionV>
                <wp:extent cx="771525" cy="9525"/>
                <wp:effectExtent l="0" t="76200" r="28575" b="85725"/>
                <wp:wrapNone/>
                <wp:docPr id="27" name="Straight Arrow Connector 27"/>
                <wp:cNvGraphicFramePr/>
                <a:graphic xmlns:a="http://schemas.openxmlformats.org/drawingml/2006/main">
                  <a:graphicData uri="http://schemas.microsoft.com/office/word/2010/wordprocessingShape">
                    <wps:wsp>
                      <wps:cNvCnPr/>
                      <wps:spPr>
                        <a:xfrm flipV="1">
                          <a:off x="0" y="0"/>
                          <a:ext cx="7715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7" o:spid="_x0000_s1026" type="#_x0000_t32" style="position:absolute;margin-left:163.5pt;margin-top:10.85pt;width:60.75pt;height:.7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" strokecolor="black [3200]" strokeweight=".5pt">
                <v:stroke endarrow="block" joinstyle="miter"/>
              </v:shape>
            </w:pict>
          </mc:Fallback>
        </mc:AlternateContent>
      </w:r>
      <w:r w:rsidR="006E280C">
        <w:rPr>
          <w:rFonts w:ascii="Times New Roman" w:hAnsi="Times New Roman" w:cs="Times New Roman"/>
          <w:b/>
          <w:iCs/>
          <w:noProof/>
          <w:color w:val="000000" w:themeColor="text1"/>
          <w:sz w:val="24"/>
        </w:rPr>
        <mc:AlternateContent>
          <mc:Choice Requires="wps">
            <w:drawing>
              <wp:anchor distT="0" distB="0" distL="114300" distR="114300" simplePos="0" relativeHeight="251667456" behindDoc="0" locked="1" layoutInCell="1" allowOverlap="1" wp14:anchorId="251F16AB" wp14:editId="13DB0AD0">
                <wp:simplePos x="0" y="0"/>
                <wp:positionH relativeFrom="column">
                  <wp:posOffset>2846070</wp:posOffset>
                </wp:positionH>
                <wp:positionV relativeFrom="paragraph">
                  <wp:posOffset>128270</wp:posOffset>
                </wp:positionV>
                <wp:extent cx="0" cy="3387090"/>
                <wp:effectExtent l="0" t="0" r="38100" b="22860"/>
                <wp:wrapNone/>
                <wp:docPr id="26" name="Straight Connector 26"/>
                <wp:cNvGraphicFramePr/>
                <a:graphic xmlns:a="http://schemas.openxmlformats.org/drawingml/2006/main">
                  <a:graphicData uri="http://schemas.microsoft.com/office/word/2010/wordprocessingShape">
                    <wps:wsp>
                      <wps:cNvCnPr/>
                      <wps:spPr>
                        <a:xfrm>
                          <a:off x="0" y="0"/>
                          <a:ext cx="0" cy="33870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1pt,10.1pt" to="224.1pt,27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" strokecolor="black [3200]" strokeweight=".5pt">
                <v:stroke joinstyle="miter"/>
                <w10:anchorlock/>
              </v:line>
            </w:pict>
          </mc:Fallback>
        </mc:AlternateContent>
      </w:r>
      <w:r w:rsidR="00685D56">
        <w:rPr>
          <w:rFonts w:ascii="Times New Roman" w:hAnsi="Times New Roman" w:cs="Times New Roman"/>
          <w:b/>
          <w:iCs/>
          <w:color w:val="000000" w:themeColor="text1"/>
          <w:sz w:val="24"/>
        </w:rPr>
        <w:tab/>
      </w:r>
    </w:p>
    <w:p w14:paraId="04AE3FBB" w14:textId="55F7850F" w:rsidR="00BE763E" w:rsidRDefault="00BE763E" w:rsidP="00431657">
      <w:pPr>
        <w:spacing w:after="0" w:line="480" w:lineRule="auto"/>
        <w:rPr>
          <w:rFonts w:ascii="Times New Roman" w:hAnsi="Times New Roman" w:cs="Times New Roman"/>
          <w:b/>
          <w:iCs/>
          <w:color w:val="000000" w:themeColor="text1"/>
          <w:sz w:val="24"/>
        </w:rPr>
      </w:pPr>
    </w:p>
    <w:p w14:paraId="14153D8F" w14:textId="1A415152" w:rsidR="00BE763E" w:rsidRDefault="006E280C" w:rsidP="00431657">
      <w:pPr>
        <w:spacing w:after="0" w:line="480" w:lineRule="auto"/>
        <w:rPr>
          <w:rFonts w:ascii="Times New Roman" w:hAnsi="Times New Roman" w:cs="Times New Roman"/>
          <w:b/>
          <w:iCs/>
          <w:color w:val="000000" w:themeColor="text1"/>
          <w:sz w:val="24"/>
        </w:rPr>
      </w:pPr>
      <w:r>
        <w:rPr>
          <w:rFonts w:ascii="Times New Roman" w:hAnsi="Times New Roman" w:cs="Times New Roman"/>
          <w:b/>
          <w:iCs/>
          <w:noProof/>
          <w:color w:val="000000" w:themeColor="text1"/>
          <w:sz w:val="24"/>
        </w:rPr>
        <mc:AlternateContent>
          <mc:Choice Requires="wps">
            <w:drawing>
              <wp:anchor distT="0" distB="0" distL="114300" distR="114300" simplePos="0" relativeHeight="251665408" behindDoc="0" locked="0" layoutInCell="1" allowOverlap="1" wp14:anchorId="14378634" wp14:editId="6E781CBE">
                <wp:simplePos x="0" y="0"/>
                <wp:positionH relativeFrom="margin">
                  <wp:align>right</wp:align>
                </wp:positionH>
                <wp:positionV relativeFrom="paragraph">
                  <wp:posOffset>8255</wp:posOffset>
                </wp:positionV>
                <wp:extent cx="1905000" cy="2200275"/>
                <wp:effectExtent l="0" t="0" r="19050" b="28575"/>
                <wp:wrapNone/>
                <wp:docPr id="24" name="Rectangle 24"/>
                <wp:cNvGraphicFramePr/>
                <a:graphic xmlns:a="http://schemas.openxmlformats.org/drawingml/2006/main">
                  <a:graphicData uri="http://schemas.microsoft.com/office/word/2010/wordprocessingShape">
                    <wps:wsp>
                      <wps:cNvSpPr/>
                      <wps:spPr>
                        <a:xfrm>
                          <a:off x="0" y="0"/>
                          <a:ext cx="1905000" cy="2200275"/>
                        </a:xfrm>
                        <a:prstGeom prst="rect">
                          <a:avLst/>
                        </a:prstGeom>
                      </wps:spPr>
                      <wps:style>
                        <a:lnRef idx="2">
                          <a:schemeClr val="dk1"/>
                        </a:lnRef>
                        <a:fillRef idx="1">
                          <a:schemeClr val="lt1"/>
                        </a:fillRef>
                        <a:effectRef idx="0">
                          <a:schemeClr val="dk1"/>
                        </a:effectRef>
                        <a:fontRef idx="minor">
                          <a:schemeClr val="dk1"/>
                        </a:fontRef>
                      </wps:style>
                      <wps:txbx>
                        <w:txbxContent>
                          <w:p w14:paraId="0B5687D3" w14:textId="0CE3900B" w:rsidR="00647A5E" w:rsidRPr="00685D56" w:rsidRDefault="00647A5E" w:rsidP="00685D56">
                            <w:pPr>
                              <w:spacing w:after="0" w:line="240" w:lineRule="auto"/>
                              <w:rPr>
                                <w:rFonts w:ascii="Times New Roman" w:hAnsi="Times New Roman" w:cs="Times New Roman"/>
                                <w:b/>
                                <w:bCs/>
                                <w:sz w:val="24"/>
                                <w:szCs w:val="24"/>
                              </w:rPr>
                            </w:pPr>
                            <w:r w:rsidRPr="00685D56">
                              <w:rPr>
                                <w:rFonts w:ascii="Times New Roman" w:hAnsi="Times New Roman" w:cs="Times New Roman"/>
                                <w:b/>
                                <w:bCs/>
                                <w:sz w:val="24"/>
                                <w:szCs w:val="24"/>
                              </w:rPr>
                              <w:t>Effectiveness of Procurement</w:t>
                            </w:r>
                            <w:r>
                              <w:rPr>
                                <w:rFonts w:ascii="Times New Roman" w:hAnsi="Times New Roman" w:cs="Times New Roman"/>
                                <w:b/>
                                <w:bCs/>
                                <w:sz w:val="24"/>
                                <w:szCs w:val="24"/>
                              </w:rPr>
                              <w:t xml:space="preserve"> methods and</w:t>
                            </w:r>
                            <w:r w:rsidRPr="00685D56">
                              <w:rPr>
                                <w:rFonts w:ascii="Times New Roman" w:hAnsi="Times New Roman" w:cs="Times New Roman"/>
                                <w:b/>
                                <w:bCs/>
                                <w:sz w:val="24"/>
                                <w:szCs w:val="24"/>
                              </w:rPr>
                              <w:t xml:space="preserve"> Practices</w:t>
                            </w:r>
                          </w:p>
                          <w:p w14:paraId="7B9CE290" w14:textId="1516098A" w:rsidR="00647A5E" w:rsidRPr="00685D56" w:rsidRDefault="00647A5E" w:rsidP="00AD38CE">
                            <w:pPr>
                              <w:pStyle w:val="ListParagraph"/>
                              <w:numPr>
                                <w:ilvl w:val="0"/>
                                <w:numId w:val="34"/>
                              </w:numPr>
                              <w:tabs>
                                <w:tab w:val="left" w:pos="810"/>
                              </w:tabs>
                              <w:spacing w:after="0" w:line="240" w:lineRule="auto"/>
                              <w:ind w:left="540"/>
                              <w:rPr>
                                <w:rFonts w:ascii="Times New Roman" w:hAnsi="Times New Roman" w:cs="Times New Roman"/>
                                <w:sz w:val="24"/>
                                <w:szCs w:val="24"/>
                              </w:rPr>
                            </w:pPr>
                            <w:r w:rsidRPr="00685D56">
                              <w:rPr>
                                <w:rFonts w:ascii="Times New Roman" w:hAnsi="Times New Roman" w:cs="Times New Roman"/>
                                <w:sz w:val="24"/>
                                <w:szCs w:val="24"/>
                              </w:rPr>
                              <w:t>Ability to minimize costs</w:t>
                            </w:r>
                          </w:p>
                          <w:p w14:paraId="0978A317" w14:textId="504C7237" w:rsidR="00647A5E" w:rsidRPr="00685D56" w:rsidRDefault="00647A5E" w:rsidP="00AD38CE">
                            <w:pPr>
                              <w:pStyle w:val="ListParagraph"/>
                              <w:numPr>
                                <w:ilvl w:val="0"/>
                                <w:numId w:val="34"/>
                              </w:numPr>
                              <w:tabs>
                                <w:tab w:val="left" w:pos="810"/>
                              </w:tabs>
                              <w:spacing w:after="0" w:line="240" w:lineRule="auto"/>
                              <w:ind w:left="540"/>
                              <w:rPr>
                                <w:rFonts w:ascii="Times New Roman" w:hAnsi="Times New Roman" w:cs="Times New Roman"/>
                                <w:sz w:val="24"/>
                                <w:szCs w:val="24"/>
                              </w:rPr>
                            </w:pPr>
                            <w:r w:rsidRPr="00685D56">
                              <w:rPr>
                                <w:rFonts w:ascii="Times New Roman" w:hAnsi="Times New Roman" w:cs="Times New Roman"/>
                                <w:sz w:val="24"/>
                                <w:szCs w:val="24"/>
                              </w:rPr>
                              <w:t>Sensitivity to the Quality of goods and services procured</w:t>
                            </w:r>
                          </w:p>
                          <w:p w14:paraId="12A46DA0" w14:textId="6C51C9DB" w:rsidR="00647A5E" w:rsidRPr="00685D56" w:rsidRDefault="00647A5E" w:rsidP="00AD38CE">
                            <w:pPr>
                              <w:pStyle w:val="ListParagraph"/>
                              <w:numPr>
                                <w:ilvl w:val="0"/>
                                <w:numId w:val="34"/>
                              </w:numPr>
                              <w:tabs>
                                <w:tab w:val="left" w:pos="810"/>
                              </w:tabs>
                              <w:spacing w:after="0" w:line="240" w:lineRule="auto"/>
                              <w:ind w:left="540"/>
                              <w:rPr>
                                <w:rFonts w:ascii="Times New Roman" w:hAnsi="Times New Roman" w:cs="Times New Roman"/>
                                <w:sz w:val="24"/>
                                <w:szCs w:val="24"/>
                              </w:rPr>
                            </w:pPr>
                            <w:r w:rsidRPr="00685D56">
                              <w:rPr>
                                <w:rFonts w:ascii="Times New Roman" w:hAnsi="Times New Roman" w:cs="Times New Roman"/>
                                <w:sz w:val="24"/>
                                <w:szCs w:val="24"/>
                              </w:rPr>
                              <w:t xml:space="preserve">Ability to reduce risks during acquisition of goods and services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4" o:spid="_x0000_s1027" style="position:absolute;margin-left:98.8pt;margin-top:.65pt;width:150pt;height:173.2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" fillcolor="white [3201]" strokecolor="black [3200]" strokeweight="1pt">
                <v:textbox>
                  <w:txbxContent>
                    <w:p w14:paraId="0B5687D3" w14:textId="0CE3900B" w:rsidR="00647A5E" w:rsidRPr="00685D56" w:rsidRDefault="00647A5E" w:rsidP="00685D56">
                      <w:pPr>
                        <w:spacing w:after="0" w:line="240" w:lineRule="auto"/>
                        <w:rPr>
                          <w:rFonts w:ascii="Times New Roman" w:hAnsi="Times New Roman" w:cs="Times New Roman"/>
                          <w:b/>
                          <w:bCs/>
                          <w:sz w:val="24"/>
                          <w:szCs w:val="24"/>
                        </w:rPr>
                      </w:pPr>
                      <w:r w:rsidRPr="00685D56">
                        <w:rPr>
                          <w:rFonts w:ascii="Times New Roman" w:hAnsi="Times New Roman" w:cs="Times New Roman"/>
                          <w:b/>
                          <w:bCs/>
                          <w:sz w:val="24"/>
                          <w:szCs w:val="24"/>
                        </w:rPr>
                        <w:t>Effectiveness of Procurement</w:t>
                      </w:r>
                      <w:r>
                        <w:rPr>
                          <w:rFonts w:ascii="Times New Roman" w:hAnsi="Times New Roman" w:cs="Times New Roman"/>
                          <w:b/>
                          <w:bCs/>
                          <w:sz w:val="24"/>
                          <w:szCs w:val="24"/>
                        </w:rPr>
                        <w:t xml:space="preserve"> methods and</w:t>
                      </w:r>
                      <w:r w:rsidRPr="00685D56">
                        <w:rPr>
                          <w:rFonts w:ascii="Times New Roman" w:hAnsi="Times New Roman" w:cs="Times New Roman"/>
                          <w:b/>
                          <w:bCs/>
                          <w:sz w:val="24"/>
                          <w:szCs w:val="24"/>
                        </w:rPr>
                        <w:t xml:space="preserve"> Practices</w:t>
                      </w:r>
                    </w:p>
                    <w:p w14:paraId="7B9CE290" w14:textId="1516098A" w:rsidR="00647A5E" w:rsidRPr="00685D56" w:rsidRDefault="00647A5E" w:rsidP="00AD38CE">
                      <w:pPr>
                        <w:pStyle w:val="ListParagraph"/>
                        <w:numPr>
                          <w:ilvl w:val="0"/>
                          <w:numId w:val="34"/>
                        </w:numPr>
                        <w:tabs>
                          <w:tab w:val="left" w:pos="810"/>
                        </w:tabs>
                        <w:spacing w:after="0" w:line="240" w:lineRule="auto"/>
                        <w:ind w:left="540"/>
                        <w:rPr>
                          <w:rFonts w:ascii="Times New Roman" w:hAnsi="Times New Roman" w:cs="Times New Roman"/>
                          <w:sz w:val="24"/>
                          <w:szCs w:val="24"/>
                        </w:rPr>
                      </w:pPr>
                      <w:r w:rsidRPr="00685D56">
                        <w:rPr>
                          <w:rFonts w:ascii="Times New Roman" w:hAnsi="Times New Roman" w:cs="Times New Roman"/>
                          <w:sz w:val="24"/>
                          <w:szCs w:val="24"/>
                        </w:rPr>
                        <w:t>Ability to minimize costs</w:t>
                      </w:r>
                    </w:p>
                    <w:p w14:paraId="0978A317" w14:textId="504C7237" w:rsidR="00647A5E" w:rsidRPr="00685D56" w:rsidRDefault="00647A5E" w:rsidP="00AD38CE">
                      <w:pPr>
                        <w:pStyle w:val="ListParagraph"/>
                        <w:numPr>
                          <w:ilvl w:val="0"/>
                          <w:numId w:val="34"/>
                        </w:numPr>
                        <w:tabs>
                          <w:tab w:val="left" w:pos="810"/>
                        </w:tabs>
                        <w:spacing w:after="0" w:line="240" w:lineRule="auto"/>
                        <w:ind w:left="540"/>
                        <w:rPr>
                          <w:rFonts w:ascii="Times New Roman" w:hAnsi="Times New Roman" w:cs="Times New Roman"/>
                          <w:sz w:val="24"/>
                          <w:szCs w:val="24"/>
                        </w:rPr>
                      </w:pPr>
                      <w:r w:rsidRPr="00685D56">
                        <w:rPr>
                          <w:rFonts w:ascii="Times New Roman" w:hAnsi="Times New Roman" w:cs="Times New Roman"/>
                          <w:sz w:val="24"/>
                          <w:szCs w:val="24"/>
                        </w:rPr>
                        <w:t>Sensitivity to the Quality of goods and services procured</w:t>
                      </w:r>
                    </w:p>
                    <w:p w14:paraId="12A46DA0" w14:textId="6C51C9DB" w:rsidR="00647A5E" w:rsidRPr="00685D56" w:rsidRDefault="00647A5E" w:rsidP="00AD38CE">
                      <w:pPr>
                        <w:pStyle w:val="ListParagraph"/>
                        <w:numPr>
                          <w:ilvl w:val="0"/>
                          <w:numId w:val="34"/>
                        </w:numPr>
                        <w:tabs>
                          <w:tab w:val="left" w:pos="810"/>
                        </w:tabs>
                        <w:spacing w:after="0" w:line="240" w:lineRule="auto"/>
                        <w:ind w:left="540"/>
                        <w:rPr>
                          <w:rFonts w:ascii="Times New Roman" w:hAnsi="Times New Roman" w:cs="Times New Roman"/>
                          <w:sz w:val="24"/>
                          <w:szCs w:val="24"/>
                        </w:rPr>
                      </w:pPr>
                      <w:r w:rsidRPr="00685D56">
                        <w:rPr>
                          <w:rFonts w:ascii="Times New Roman" w:hAnsi="Times New Roman" w:cs="Times New Roman"/>
                          <w:sz w:val="24"/>
                          <w:szCs w:val="24"/>
                        </w:rPr>
                        <w:t xml:space="preserve">Ability to reduce risks during acquisition of goods and services </w:t>
                      </w:r>
                    </w:p>
                  </w:txbxContent>
                </v:textbox>
                <w10:wrap anchorx="margin"/>
              </v:rect>
            </w:pict>
          </mc:Fallback>
        </mc:AlternateContent>
      </w:r>
      <w:r w:rsidR="00685D56">
        <w:rPr>
          <w:rFonts w:ascii="Times New Roman" w:hAnsi="Times New Roman" w:cs="Times New Roman"/>
          <w:b/>
          <w:iCs/>
          <w:noProof/>
          <w:color w:val="000000" w:themeColor="text1"/>
          <w:sz w:val="24"/>
        </w:rPr>
        <mc:AlternateContent>
          <mc:Choice Requires="wps">
            <w:drawing>
              <wp:anchor distT="0" distB="0" distL="114300" distR="114300" simplePos="0" relativeHeight="251661312" behindDoc="0" locked="0" layoutInCell="1" allowOverlap="1" wp14:anchorId="5C360221" wp14:editId="64614B6C">
                <wp:simplePos x="0" y="0"/>
                <wp:positionH relativeFrom="column">
                  <wp:posOffset>66675</wp:posOffset>
                </wp:positionH>
                <wp:positionV relativeFrom="paragraph">
                  <wp:posOffset>303530</wp:posOffset>
                </wp:positionV>
                <wp:extent cx="2066925" cy="158115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2066925" cy="1581150"/>
                        </a:xfrm>
                        <a:prstGeom prst="rect">
                          <a:avLst/>
                        </a:prstGeom>
                      </wps:spPr>
                      <wps:style>
                        <a:lnRef idx="2">
                          <a:schemeClr val="dk1"/>
                        </a:lnRef>
                        <a:fillRef idx="1">
                          <a:schemeClr val="lt1"/>
                        </a:fillRef>
                        <a:effectRef idx="0">
                          <a:schemeClr val="dk1"/>
                        </a:effectRef>
                        <a:fontRef idx="minor">
                          <a:schemeClr val="dk1"/>
                        </a:fontRef>
                      </wps:style>
                      <wps:txbx>
                        <w:txbxContent>
                          <w:p w14:paraId="40D6DD3E" w14:textId="56470D75" w:rsidR="00647A5E" w:rsidRPr="00685D56" w:rsidRDefault="00647A5E" w:rsidP="00685D56">
                            <w:pPr>
                              <w:spacing w:after="0" w:line="240" w:lineRule="auto"/>
                              <w:rPr>
                                <w:rFonts w:ascii="Times New Roman" w:hAnsi="Times New Roman" w:cs="Times New Roman"/>
                                <w:b/>
                                <w:bCs/>
                                <w:sz w:val="24"/>
                                <w:szCs w:val="24"/>
                              </w:rPr>
                            </w:pPr>
                            <w:r w:rsidRPr="00685D56">
                              <w:rPr>
                                <w:rFonts w:ascii="Times New Roman" w:hAnsi="Times New Roman" w:cs="Times New Roman"/>
                                <w:b/>
                                <w:bCs/>
                                <w:sz w:val="24"/>
                                <w:szCs w:val="24"/>
                              </w:rPr>
                              <w:t>Competitive Methods</w:t>
                            </w:r>
                          </w:p>
                          <w:p w14:paraId="7EDC15F2" w14:textId="2498E79A" w:rsidR="00647A5E" w:rsidRPr="00685D56" w:rsidRDefault="00647A5E" w:rsidP="00AD38CE">
                            <w:pPr>
                              <w:pStyle w:val="ListParagraph"/>
                              <w:numPr>
                                <w:ilvl w:val="0"/>
                                <w:numId w:val="32"/>
                              </w:numPr>
                              <w:spacing w:after="0" w:line="240" w:lineRule="auto"/>
                              <w:rPr>
                                <w:rFonts w:ascii="Times New Roman" w:hAnsi="Times New Roman" w:cs="Times New Roman"/>
                                <w:sz w:val="24"/>
                                <w:szCs w:val="24"/>
                              </w:rPr>
                            </w:pPr>
                            <w:r w:rsidRPr="00685D56">
                              <w:rPr>
                                <w:rFonts w:ascii="Times New Roman" w:hAnsi="Times New Roman" w:cs="Times New Roman"/>
                                <w:sz w:val="24"/>
                                <w:szCs w:val="24"/>
                              </w:rPr>
                              <w:t xml:space="preserve">Request of quotation </w:t>
                            </w:r>
                          </w:p>
                          <w:p w14:paraId="18F9C3F5" w14:textId="1ECBC462" w:rsidR="00647A5E" w:rsidRPr="00685D56" w:rsidRDefault="00647A5E" w:rsidP="00AD38CE">
                            <w:pPr>
                              <w:pStyle w:val="ListParagraph"/>
                              <w:numPr>
                                <w:ilvl w:val="0"/>
                                <w:numId w:val="32"/>
                              </w:numPr>
                              <w:spacing w:after="0" w:line="240" w:lineRule="auto"/>
                              <w:rPr>
                                <w:rFonts w:ascii="Times New Roman" w:hAnsi="Times New Roman" w:cs="Times New Roman"/>
                                <w:sz w:val="24"/>
                                <w:szCs w:val="24"/>
                              </w:rPr>
                            </w:pPr>
                            <w:r w:rsidRPr="00685D56">
                              <w:rPr>
                                <w:rFonts w:ascii="Times New Roman" w:hAnsi="Times New Roman" w:cs="Times New Roman"/>
                                <w:sz w:val="24"/>
                                <w:szCs w:val="24"/>
                              </w:rPr>
                              <w:t>Two – stage tendering</w:t>
                            </w:r>
                          </w:p>
                          <w:p w14:paraId="0A39A804" w14:textId="00388301" w:rsidR="00647A5E" w:rsidRPr="00685D56" w:rsidRDefault="00647A5E" w:rsidP="00AD38CE">
                            <w:pPr>
                              <w:pStyle w:val="ListParagraph"/>
                              <w:numPr>
                                <w:ilvl w:val="0"/>
                                <w:numId w:val="32"/>
                              </w:numPr>
                              <w:spacing w:after="0" w:line="240" w:lineRule="auto"/>
                              <w:rPr>
                                <w:rFonts w:ascii="Times New Roman" w:hAnsi="Times New Roman" w:cs="Times New Roman"/>
                                <w:sz w:val="24"/>
                                <w:szCs w:val="24"/>
                              </w:rPr>
                            </w:pPr>
                            <w:r w:rsidRPr="00685D56">
                              <w:rPr>
                                <w:rFonts w:ascii="Times New Roman" w:hAnsi="Times New Roman" w:cs="Times New Roman"/>
                                <w:sz w:val="24"/>
                                <w:szCs w:val="24"/>
                              </w:rPr>
                              <w:t>Request for proposal</w:t>
                            </w:r>
                          </w:p>
                          <w:p w14:paraId="4BA30476" w14:textId="77777777" w:rsidR="00647A5E" w:rsidRDefault="00647A5E" w:rsidP="00685D56">
                            <w:pPr>
                              <w:spacing w:after="0" w:line="240" w:lineRule="auto"/>
                              <w:rPr>
                                <w:rFonts w:ascii="Times New Roman" w:hAnsi="Times New Roman" w:cs="Times New Roman"/>
                                <w:b/>
                                <w:bCs/>
                                <w:sz w:val="24"/>
                                <w:szCs w:val="24"/>
                              </w:rPr>
                            </w:pPr>
                          </w:p>
                          <w:p w14:paraId="1306612F" w14:textId="659CCE4B" w:rsidR="00647A5E" w:rsidRPr="00685D56" w:rsidRDefault="00647A5E" w:rsidP="00685D56">
                            <w:pPr>
                              <w:spacing w:after="0" w:line="240" w:lineRule="auto"/>
                              <w:rPr>
                                <w:rFonts w:ascii="Times New Roman" w:hAnsi="Times New Roman" w:cs="Times New Roman"/>
                                <w:b/>
                                <w:bCs/>
                                <w:sz w:val="24"/>
                                <w:szCs w:val="24"/>
                              </w:rPr>
                            </w:pPr>
                            <w:r w:rsidRPr="00685D56">
                              <w:rPr>
                                <w:rFonts w:ascii="Times New Roman" w:hAnsi="Times New Roman" w:cs="Times New Roman"/>
                                <w:b/>
                                <w:bCs/>
                                <w:sz w:val="24"/>
                                <w:szCs w:val="24"/>
                              </w:rPr>
                              <w:t>Non -Competitive Methods</w:t>
                            </w:r>
                          </w:p>
                          <w:p w14:paraId="7D2027F0" w14:textId="12F8DA86" w:rsidR="00647A5E" w:rsidRPr="00685D56" w:rsidRDefault="00647A5E" w:rsidP="00AD38CE">
                            <w:pPr>
                              <w:pStyle w:val="ListParagraph"/>
                              <w:numPr>
                                <w:ilvl w:val="0"/>
                                <w:numId w:val="33"/>
                              </w:numPr>
                              <w:spacing w:after="0" w:line="240" w:lineRule="auto"/>
                              <w:rPr>
                                <w:rFonts w:ascii="Times New Roman" w:hAnsi="Times New Roman" w:cs="Times New Roman"/>
                                <w:sz w:val="24"/>
                                <w:szCs w:val="24"/>
                              </w:rPr>
                            </w:pPr>
                            <w:r w:rsidRPr="00685D56">
                              <w:rPr>
                                <w:rFonts w:ascii="Times New Roman" w:hAnsi="Times New Roman" w:cs="Times New Roman"/>
                                <w:sz w:val="24"/>
                                <w:szCs w:val="24"/>
                              </w:rPr>
                              <w:t xml:space="preserve">Single / sole sourcing </w:t>
                            </w:r>
                          </w:p>
                          <w:p w14:paraId="358DD20D" w14:textId="642C351A" w:rsidR="00647A5E" w:rsidRPr="00685D56" w:rsidRDefault="00647A5E" w:rsidP="00AD38CE">
                            <w:pPr>
                              <w:pStyle w:val="ListParagraph"/>
                              <w:numPr>
                                <w:ilvl w:val="0"/>
                                <w:numId w:val="33"/>
                              </w:numPr>
                              <w:spacing w:after="0" w:line="240" w:lineRule="auto"/>
                              <w:rPr>
                                <w:rFonts w:ascii="Times New Roman" w:hAnsi="Times New Roman" w:cs="Times New Roman"/>
                                <w:b/>
                                <w:bCs/>
                                <w:sz w:val="24"/>
                                <w:szCs w:val="24"/>
                              </w:rPr>
                            </w:pPr>
                            <w:r w:rsidRPr="00685D56">
                              <w:rPr>
                                <w:rFonts w:ascii="Times New Roman" w:hAnsi="Times New Roman" w:cs="Times New Roman"/>
                                <w:sz w:val="24"/>
                                <w:szCs w:val="24"/>
                              </w:rPr>
                              <w:t>Restricted tendering</w:t>
                            </w:r>
                            <w:r w:rsidRPr="00685D56">
                              <w:rPr>
                                <w:rFonts w:ascii="Times New Roman" w:hAnsi="Times New Roman" w:cs="Times New Roman"/>
                                <w:b/>
                                <w:bCs/>
                                <w:sz w:val="24"/>
                                <w:szCs w:val="24"/>
                              </w:rPr>
                              <w:t xml:space="preserve"> </w:t>
                            </w:r>
                          </w:p>
                          <w:p w14:paraId="0DF263ED" w14:textId="77777777" w:rsidR="00647A5E" w:rsidRDefault="00647A5E" w:rsidP="00BE763E">
                            <w:pPr>
                              <w:jc w:val="center"/>
                            </w:pPr>
                          </w:p>
                          <w:p w14:paraId="26F02AC1" w14:textId="77777777" w:rsidR="00647A5E" w:rsidRDefault="00647A5E" w:rsidP="00BE763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 o:spid="_x0000_s1028" style="position:absolute;margin-left:5.25pt;margin-top:23.9pt;width:162.75pt;height:12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" fillcolor="white [3201]" strokecolor="black [3200]" strokeweight="1pt">
                <v:textbox>
                  <w:txbxContent>
                    <w:p w14:paraId="40D6DD3E" w14:textId="56470D75" w:rsidR="00647A5E" w:rsidRPr="00685D56" w:rsidRDefault="00647A5E" w:rsidP="00685D56">
                      <w:pPr>
                        <w:spacing w:after="0" w:line="240" w:lineRule="auto"/>
                        <w:rPr>
                          <w:rFonts w:ascii="Times New Roman" w:hAnsi="Times New Roman" w:cs="Times New Roman"/>
                          <w:b/>
                          <w:bCs/>
                          <w:sz w:val="24"/>
                          <w:szCs w:val="24"/>
                        </w:rPr>
                      </w:pPr>
                      <w:r w:rsidRPr="00685D56">
                        <w:rPr>
                          <w:rFonts w:ascii="Times New Roman" w:hAnsi="Times New Roman" w:cs="Times New Roman"/>
                          <w:b/>
                          <w:bCs/>
                          <w:sz w:val="24"/>
                          <w:szCs w:val="24"/>
                        </w:rPr>
                        <w:t>Competitive Methods</w:t>
                      </w:r>
                    </w:p>
                    <w:p w14:paraId="7EDC15F2" w14:textId="2498E79A" w:rsidR="00647A5E" w:rsidRPr="00685D56" w:rsidRDefault="00647A5E" w:rsidP="00AD38CE">
                      <w:pPr>
                        <w:pStyle w:val="ListParagraph"/>
                        <w:numPr>
                          <w:ilvl w:val="0"/>
                          <w:numId w:val="32"/>
                        </w:numPr>
                        <w:spacing w:after="0" w:line="240" w:lineRule="auto"/>
                        <w:rPr>
                          <w:rFonts w:ascii="Times New Roman" w:hAnsi="Times New Roman" w:cs="Times New Roman"/>
                          <w:sz w:val="24"/>
                          <w:szCs w:val="24"/>
                        </w:rPr>
                      </w:pPr>
                      <w:r w:rsidRPr="00685D56">
                        <w:rPr>
                          <w:rFonts w:ascii="Times New Roman" w:hAnsi="Times New Roman" w:cs="Times New Roman"/>
                          <w:sz w:val="24"/>
                          <w:szCs w:val="24"/>
                        </w:rPr>
                        <w:t xml:space="preserve">Request of quotation </w:t>
                      </w:r>
                    </w:p>
                    <w:p w14:paraId="18F9C3F5" w14:textId="1ECBC462" w:rsidR="00647A5E" w:rsidRPr="00685D56" w:rsidRDefault="00647A5E" w:rsidP="00AD38CE">
                      <w:pPr>
                        <w:pStyle w:val="ListParagraph"/>
                        <w:numPr>
                          <w:ilvl w:val="0"/>
                          <w:numId w:val="32"/>
                        </w:numPr>
                        <w:spacing w:after="0" w:line="240" w:lineRule="auto"/>
                        <w:rPr>
                          <w:rFonts w:ascii="Times New Roman" w:hAnsi="Times New Roman" w:cs="Times New Roman"/>
                          <w:sz w:val="24"/>
                          <w:szCs w:val="24"/>
                        </w:rPr>
                      </w:pPr>
                      <w:r w:rsidRPr="00685D56">
                        <w:rPr>
                          <w:rFonts w:ascii="Times New Roman" w:hAnsi="Times New Roman" w:cs="Times New Roman"/>
                          <w:sz w:val="24"/>
                          <w:szCs w:val="24"/>
                        </w:rPr>
                        <w:t>Two – stage tendering</w:t>
                      </w:r>
                    </w:p>
                    <w:p w14:paraId="0A39A804" w14:textId="00388301" w:rsidR="00647A5E" w:rsidRPr="00685D56" w:rsidRDefault="00647A5E" w:rsidP="00AD38CE">
                      <w:pPr>
                        <w:pStyle w:val="ListParagraph"/>
                        <w:numPr>
                          <w:ilvl w:val="0"/>
                          <w:numId w:val="32"/>
                        </w:numPr>
                        <w:spacing w:after="0" w:line="240" w:lineRule="auto"/>
                        <w:rPr>
                          <w:rFonts w:ascii="Times New Roman" w:hAnsi="Times New Roman" w:cs="Times New Roman"/>
                          <w:sz w:val="24"/>
                          <w:szCs w:val="24"/>
                        </w:rPr>
                      </w:pPr>
                      <w:r w:rsidRPr="00685D56">
                        <w:rPr>
                          <w:rFonts w:ascii="Times New Roman" w:hAnsi="Times New Roman" w:cs="Times New Roman"/>
                          <w:sz w:val="24"/>
                          <w:szCs w:val="24"/>
                        </w:rPr>
                        <w:t>Request for proposal</w:t>
                      </w:r>
                    </w:p>
                    <w:p w14:paraId="4BA30476" w14:textId="77777777" w:rsidR="00647A5E" w:rsidRDefault="00647A5E" w:rsidP="00685D56">
                      <w:pPr>
                        <w:spacing w:after="0" w:line="240" w:lineRule="auto"/>
                        <w:rPr>
                          <w:rFonts w:ascii="Times New Roman" w:hAnsi="Times New Roman" w:cs="Times New Roman"/>
                          <w:b/>
                          <w:bCs/>
                          <w:sz w:val="24"/>
                          <w:szCs w:val="24"/>
                        </w:rPr>
                      </w:pPr>
                    </w:p>
                    <w:p w14:paraId="1306612F" w14:textId="659CCE4B" w:rsidR="00647A5E" w:rsidRPr="00685D56" w:rsidRDefault="00647A5E" w:rsidP="00685D56">
                      <w:pPr>
                        <w:spacing w:after="0" w:line="240" w:lineRule="auto"/>
                        <w:rPr>
                          <w:rFonts w:ascii="Times New Roman" w:hAnsi="Times New Roman" w:cs="Times New Roman"/>
                          <w:b/>
                          <w:bCs/>
                          <w:sz w:val="24"/>
                          <w:szCs w:val="24"/>
                        </w:rPr>
                      </w:pPr>
                      <w:r w:rsidRPr="00685D56">
                        <w:rPr>
                          <w:rFonts w:ascii="Times New Roman" w:hAnsi="Times New Roman" w:cs="Times New Roman"/>
                          <w:b/>
                          <w:bCs/>
                          <w:sz w:val="24"/>
                          <w:szCs w:val="24"/>
                        </w:rPr>
                        <w:t>Non -Competitive Methods</w:t>
                      </w:r>
                    </w:p>
                    <w:p w14:paraId="7D2027F0" w14:textId="12F8DA86" w:rsidR="00647A5E" w:rsidRPr="00685D56" w:rsidRDefault="00647A5E" w:rsidP="00AD38CE">
                      <w:pPr>
                        <w:pStyle w:val="ListParagraph"/>
                        <w:numPr>
                          <w:ilvl w:val="0"/>
                          <w:numId w:val="33"/>
                        </w:numPr>
                        <w:spacing w:after="0" w:line="240" w:lineRule="auto"/>
                        <w:rPr>
                          <w:rFonts w:ascii="Times New Roman" w:hAnsi="Times New Roman" w:cs="Times New Roman"/>
                          <w:sz w:val="24"/>
                          <w:szCs w:val="24"/>
                        </w:rPr>
                      </w:pPr>
                      <w:r w:rsidRPr="00685D56">
                        <w:rPr>
                          <w:rFonts w:ascii="Times New Roman" w:hAnsi="Times New Roman" w:cs="Times New Roman"/>
                          <w:sz w:val="24"/>
                          <w:szCs w:val="24"/>
                        </w:rPr>
                        <w:t xml:space="preserve">Single / sole sourcing </w:t>
                      </w:r>
                    </w:p>
                    <w:p w14:paraId="358DD20D" w14:textId="642C351A" w:rsidR="00647A5E" w:rsidRPr="00685D56" w:rsidRDefault="00647A5E" w:rsidP="00AD38CE">
                      <w:pPr>
                        <w:pStyle w:val="ListParagraph"/>
                        <w:numPr>
                          <w:ilvl w:val="0"/>
                          <w:numId w:val="33"/>
                        </w:numPr>
                        <w:spacing w:after="0" w:line="240" w:lineRule="auto"/>
                        <w:rPr>
                          <w:rFonts w:ascii="Times New Roman" w:hAnsi="Times New Roman" w:cs="Times New Roman"/>
                          <w:b/>
                          <w:bCs/>
                          <w:sz w:val="24"/>
                          <w:szCs w:val="24"/>
                        </w:rPr>
                      </w:pPr>
                      <w:r w:rsidRPr="00685D56">
                        <w:rPr>
                          <w:rFonts w:ascii="Times New Roman" w:hAnsi="Times New Roman" w:cs="Times New Roman"/>
                          <w:sz w:val="24"/>
                          <w:szCs w:val="24"/>
                        </w:rPr>
                        <w:t>Restricted tendering</w:t>
                      </w:r>
                      <w:r w:rsidRPr="00685D56">
                        <w:rPr>
                          <w:rFonts w:ascii="Times New Roman" w:hAnsi="Times New Roman" w:cs="Times New Roman"/>
                          <w:b/>
                          <w:bCs/>
                          <w:sz w:val="24"/>
                          <w:szCs w:val="24"/>
                        </w:rPr>
                        <w:t xml:space="preserve"> </w:t>
                      </w:r>
                    </w:p>
                    <w:p w14:paraId="0DF263ED" w14:textId="77777777" w:rsidR="00647A5E" w:rsidRDefault="00647A5E" w:rsidP="00BE763E">
                      <w:pPr>
                        <w:jc w:val="center"/>
                      </w:pPr>
                    </w:p>
                    <w:p w14:paraId="26F02AC1" w14:textId="77777777" w:rsidR="00647A5E" w:rsidRDefault="00647A5E" w:rsidP="00BE763E">
                      <w:pPr>
                        <w:jc w:val="center"/>
                      </w:pPr>
                    </w:p>
                  </w:txbxContent>
                </v:textbox>
              </v:rect>
            </w:pict>
          </mc:Fallback>
        </mc:AlternateContent>
      </w:r>
    </w:p>
    <w:p w14:paraId="00130743" w14:textId="50917F4B" w:rsidR="00BE763E" w:rsidRDefault="00BE763E" w:rsidP="00431657">
      <w:pPr>
        <w:spacing w:after="0" w:line="480" w:lineRule="auto"/>
        <w:rPr>
          <w:rFonts w:ascii="Times New Roman" w:hAnsi="Times New Roman" w:cs="Times New Roman"/>
          <w:b/>
          <w:iCs/>
          <w:color w:val="000000" w:themeColor="text1"/>
          <w:sz w:val="24"/>
        </w:rPr>
      </w:pPr>
    </w:p>
    <w:p w14:paraId="25143D0F" w14:textId="6A312C3E" w:rsidR="00BE763E" w:rsidRDefault="00BE763E" w:rsidP="00431657">
      <w:pPr>
        <w:spacing w:after="0" w:line="480" w:lineRule="auto"/>
        <w:rPr>
          <w:rFonts w:ascii="Times New Roman" w:hAnsi="Times New Roman" w:cs="Times New Roman"/>
          <w:b/>
          <w:iCs/>
          <w:color w:val="000000" w:themeColor="text1"/>
          <w:sz w:val="24"/>
        </w:rPr>
      </w:pPr>
    </w:p>
    <w:p w14:paraId="51D67E14" w14:textId="7B7B31BE" w:rsidR="00BE763E" w:rsidRDefault="008C749A" w:rsidP="00431657">
      <w:pPr>
        <w:spacing w:after="0" w:line="480" w:lineRule="auto"/>
        <w:rPr>
          <w:rFonts w:ascii="Times New Roman" w:hAnsi="Times New Roman" w:cs="Times New Roman"/>
          <w:b/>
          <w:iCs/>
          <w:color w:val="000000" w:themeColor="text1"/>
          <w:sz w:val="24"/>
        </w:rPr>
      </w:pPr>
      <w:r>
        <w:rPr>
          <w:rFonts w:ascii="Times New Roman" w:hAnsi="Times New Roman" w:cs="Times New Roman"/>
          <w:b/>
          <w:iCs/>
          <w:noProof/>
          <w:color w:val="000000" w:themeColor="text1"/>
          <w:sz w:val="24"/>
        </w:rPr>
        <mc:AlternateContent>
          <mc:Choice Requires="wps">
            <w:drawing>
              <wp:anchor distT="0" distB="0" distL="114300" distR="114300" simplePos="0" relativeHeight="251670528" behindDoc="0" locked="1" layoutInCell="1" allowOverlap="1" wp14:anchorId="23B62081" wp14:editId="112A2244">
                <wp:simplePos x="0" y="0"/>
                <wp:positionH relativeFrom="column">
                  <wp:posOffset>2171700</wp:posOffset>
                </wp:positionH>
                <wp:positionV relativeFrom="paragraph">
                  <wp:posOffset>-39370</wp:posOffset>
                </wp:positionV>
                <wp:extent cx="1171575" cy="45085"/>
                <wp:effectExtent l="0" t="76200" r="9525" b="69215"/>
                <wp:wrapNone/>
                <wp:docPr id="28" name="Straight Arrow Connector 28"/>
                <wp:cNvGraphicFramePr/>
                <a:graphic xmlns:a="http://schemas.openxmlformats.org/drawingml/2006/main">
                  <a:graphicData uri="http://schemas.microsoft.com/office/word/2010/wordprocessingShape">
                    <wps:wsp>
                      <wps:cNvCnPr/>
                      <wps:spPr>
                        <a:xfrm flipV="1">
                          <a:off x="0" y="0"/>
                          <a:ext cx="1171575" cy="45085"/>
                        </a:xfrm>
                        <a:prstGeom prst="straightConnector1">
                          <a:avLst/>
                        </a:prstGeom>
                        <a:ln w="9525" cap="flat" cmpd="sng" algn="ctr">
                          <a:solidFill>
                            <a:schemeClr val="dk1"/>
                          </a:solidFill>
                          <a:prstDash val="solid"/>
                          <a:round/>
                          <a:headEnd type="none" w="med" len="med"/>
                          <a:tailEnd type="arrow" w="med" len="med"/>
                        </a:ln>
                        <a:effectLst/>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8" o:spid="_x0000_s1026" type="#_x0000_t32" style="position:absolute;margin-left:171pt;margin-top:-3.1pt;width:92.25pt;height:3.55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" strokecolor="black [3200]">
                <v:stroke endarrow="open"/>
                <w10:anchorlock/>
              </v:shape>
            </w:pict>
          </mc:Fallback>
        </mc:AlternateContent>
      </w:r>
    </w:p>
    <w:p w14:paraId="681BA49E" w14:textId="525379AD" w:rsidR="00BE763E" w:rsidRDefault="00BE763E" w:rsidP="00431657">
      <w:pPr>
        <w:spacing w:after="0" w:line="480" w:lineRule="auto"/>
        <w:rPr>
          <w:rFonts w:ascii="Times New Roman" w:hAnsi="Times New Roman" w:cs="Times New Roman"/>
          <w:b/>
          <w:iCs/>
          <w:color w:val="000000" w:themeColor="text1"/>
          <w:sz w:val="24"/>
        </w:rPr>
      </w:pPr>
    </w:p>
    <w:p w14:paraId="14A76EC8" w14:textId="59F19080" w:rsidR="00BE763E" w:rsidRDefault="00BE763E" w:rsidP="00431657">
      <w:pPr>
        <w:spacing w:after="0" w:line="480" w:lineRule="auto"/>
        <w:rPr>
          <w:rFonts w:ascii="Times New Roman" w:hAnsi="Times New Roman" w:cs="Times New Roman"/>
          <w:b/>
          <w:iCs/>
          <w:color w:val="000000" w:themeColor="text1"/>
          <w:sz w:val="24"/>
        </w:rPr>
      </w:pPr>
    </w:p>
    <w:p w14:paraId="275BB7FF" w14:textId="5794A8C3" w:rsidR="00BE763E" w:rsidRPr="00BE763E" w:rsidRDefault="00BE763E" w:rsidP="00431657">
      <w:pPr>
        <w:spacing w:after="0" w:line="480" w:lineRule="auto"/>
        <w:rPr>
          <w:rFonts w:ascii="Times New Roman" w:hAnsi="Times New Roman" w:cs="Times New Roman"/>
          <w:b/>
          <w:iCs/>
          <w:color w:val="000000" w:themeColor="text1"/>
          <w:sz w:val="24"/>
        </w:rPr>
      </w:pPr>
      <w:r>
        <w:rPr>
          <w:rFonts w:ascii="Times New Roman" w:hAnsi="Times New Roman" w:cs="Times New Roman"/>
          <w:b/>
          <w:iCs/>
          <w:noProof/>
          <w:color w:val="000000" w:themeColor="text1"/>
          <w:sz w:val="24"/>
        </w:rPr>
        <mc:AlternateContent>
          <mc:Choice Requires="wps">
            <w:drawing>
              <wp:anchor distT="0" distB="0" distL="114300" distR="114300" simplePos="0" relativeHeight="251663360" behindDoc="0" locked="0" layoutInCell="1" allowOverlap="1" wp14:anchorId="17BAE87A" wp14:editId="13515D18">
                <wp:simplePos x="0" y="0"/>
                <wp:positionH relativeFrom="margin">
                  <wp:align>left</wp:align>
                </wp:positionH>
                <wp:positionV relativeFrom="paragraph">
                  <wp:posOffset>127000</wp:posOffset>
                </wp:positionV>
                <wp:extent cx="2486025" cy="1247775"/>
                <wp:effectExtent l="0" t="0" r="28575" b="28575"/>
                <wp:wrapNone/>
                <wp:docPr id="23" name="Rectangle 23"/>
                <wp:cNvGraphicFramePr/>
                <a:graphic xmlns:a="http://schemas.openxmlformats.org/drawingml/2006/main">
                  <a:graphicData uri="http://schemas.microsoft.com/office/word/2010/wordprocessingShape">
                    <wps:wsp>
                      <wps:cNvSpPr/>
                      <wps:spPr>
                        <a:xfrm>
                          <a:off x="0" y="0"/>
                          <a:ext cx="2486025" cy="1247775"/>
                        </a:xfrm>
                        <a:prstGeom prst="rect">
                          <a:avLst/>
                        </a:prstGeom>
                      </wps:spPr>
                      <wps:style>
                        <a:lnRef idx="2">
                          <a:schemeClr val="dk1"/>
                        </a:lnRef>
                        <a:fillRef idx="1">
                          <a:schemeClr val="lt1"/>
                        </a:fillRef>
                        <a:effectRef idx="0">
                          <a:schemeClr val="dk1"/>
                        </a:effectRef>
                        <a:fontRef idx="minor">
                          <a:schemeClr val="dk1"/>
                        </a:fontRef>
                      </wps:style>
                      <wps:txbx>
                        <w:txbxContent>
                          <w:p w14:paraId="1417BD88" w14:textId="6C7BD971" w:rsidR="00647A5E" w:rsidRDefault="00647A5E" w:rsidP="00BE763E">
                            <w:pPr>
                              <w:spacing w:after="0" w:line="240" w:lineRule="auto"/>
                              <w:rPr>
                                <w:b/>
                                <w:bCs/>
                              </w:rPr>
                            </w:pPr>
                            <w:r>
                              <w:rPr>
                                <w:b/>
                                <w:bCs/>
                              </w:rPr>
                              <w:t xml:space="preserve">Procurement Practices </w:t>
                            </w:r>
                          </w:p>
                          <w:p w14:paraId="6651A6CE" w14:textId="4E2B3374" w:rsidR="00647A5E" w:rsidRPr="00BE763E" w:rsidRDefault="00647A5E" w:rsidP="00AD38CE">
                            <w:pPr>
                              <w:pStyle w:val="ListParagraph"/>
                              <w:numPr>
                                <w:ilvl w:val="0"/>
                                <w:numId w:val="31"/>
                              </w:numPr>
                              <w:spacing w:after="0" w:line="240" w:lineRule="auto"/>
                              <w:ind w:left="450" w:hanging="270"/>
                              <w:rPr>
                                <w:rFonts w:ascii="Times New Roman" w:hAnsi="Times New Roman" w:cs="Times New Roman"/>
                                <w:sz w:val="24"/>
                                <w:szCs w:val="24"/>
                              </w:rPr>
                            </w:pPr>
                            <w:r w:rsidRPr="00BE763E">
                              <w:rPr>
                                <w:rFonts w:ascii="Times New Roman" w:hAnsi="Times New Roman" w:cs="Times New Roman"/>
                                <w:sz w:val="24"/>
                                <w:szCs w:val="24"/>
                              </w:rPr>
                              <w:t>Supplier relationship Management</w:t>
                            </w:r>
                          </w:p>
                          <w:p w14:paraId="6A61D70F" w14:textId="0DA50F09" w:rsidR="00647A5E" w:rsidRPr="00BE763E" w:rsidRDefault="00647A5E" w:rsidP="00AD38CE">
                            <w:pPr>
                              <w:pStyle w:val="ListParagraph"/>
                              <w:numPr>
                                <w:ilvl w:val="0"/>
                                <w:numId w:val="31"/>
                              </w:numPr>
                              <w:spacing w:after="0" w:line="240" w:lineRule="auto"/>
                              <w:ind w:left="450" w:hanging="270"/>
                              <w:rPr>
                                <w:rFonts w:ascii="Times New Roman" w:hAnsi="Times New Roman" w:cs="Times New Roman"/>
                                <w:sz w:val="24"/>
                                <w:szCs w:val="24"/>
                              </w:rPr>
                            </w:pPr>
                            <w:r w:rsidRPr="00BE763E">
                              <w:rPr>
                                <w:rFonts w:ascii="Times New Roman" w:hAnsi="Times New Roman" w:cs="Times New Roman"/>
                                <w:sz w:val="24"/>
                                <w:szCs w:val="24"/>
                              </w:rPr>
                              <w:t>Procurement strategy and tactics</w:t>
                            </w:r>
                          </w:p>
                          <w:p w14:paraId="103E8A77" w14:textId="5E9B4BB0" w:rsidR="00647A5E" w:rsidRPr="00BE763E" w:rsidRDefault="00647A5E" w:rsidP="00AD38CE">
                            <w:pPr>
                              <w:pStyle w:val="ListParagraph"/>
                              <w:numPr>
                                <w:ilvl w:val="0"/>
                                <w:numId w:val="31"/>
                              </w:numPr>
                              <w:spacing w:after="0" w:line="240" w:lineRule="auto"/>
                              <w:ind w:left="450" w:hanging="270"/>
                              <w:rPr>
                                <w:rFonts w:ascii="Times New Roman" w:hAnsi="Times New Roman" w:cs="Times New Roman"/>
                                <w:sz w:val="24"/>
                                <w:szCs w:val="24"/>
                              </w:rPr>
                            </w:pPr>
                            <w:r w:rsidRPr="00BE763E">
                              <w:rPr>
                                <w:rFonts w:ascii="Times New Roman" w:hAnsi="Times New Roman" w:cs="Times New Roman"/>
                                <w:sz w:val="24"/>
                                <w:szCs w:val="24"/>
                              </w:rPr>
                              <w:t xml:space="preserve">Establishment of a measurement plan </w:t>
                            </w:r>
                          </w:p>
                          <w:p w14:paraId="6DCEB770" w14:textId="77777777" w:rsidR="00647A5E" w:rsidRDefault="00647A5E" w:rsidP="00BE763E">
                            <w:pPr>
                              <w:jc w:val="center"/>
                            </w:pPr>
                          </w:p>
                          <w:p w14:paraId="2E6023E6" w14:textId="303FDDAB" w:rsidR="00647A5E" w:rsidRDefault="00647A5E" w:rsidP="00BE763E">
                            <w:pPr>
                              <w:jc w:val="center"/>
                            </w:pPr>
                            <w:r>
                              <w:t>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 o:spid="_x0000_s1029" style="position:absolute;margin-left:0;margin-top:10pt;width:195.75pt;height:98.2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" fillcolor="white [3201]" strokecolor="black [3200]" strokeweight="1pt">
                <v:textbox>
                  <w:txbxContent>
                    <w:p w14:paraId="1417BD88" w14:textId="6C7BD971" w:rsidR="00647A5E" w:rsidRDefault="00647A5E" w:rsidP="00BE763E">
                      <w:pPr>
                        <w:spacing w:after="0" w:line="240" w:lineRule="auto"/>
                        <w:rPr>
                          <w:b/>
                          <w:bCs/>
                        </w:rPr>
                      </w:pPr>
                      <w:r>
                        <w:rPr>
                          <w:b/>
                          <w:bCs/>
                        </w:rPr>
                        <w:t xml:space="preserve">Procurement Practices </w:t>
                      </w:r>
                    </w:p>
                    <w:p w14:paraId="6651A6CE" w14:textId="4E2B3374" w:rsidR="00647A5E" w:rsidRPr="00BE763E" w:rsidRDefault="00647A5E" w:rsidP="00AD38CE">
                      <w:pPr>
                        <w:pStyle w:val="ListParagraph"/>
                        <w:numPr>
                          <w:ilvl w:val="0"/>
                          <w:numId w:val="31"/>
                        </w:numPr>
                        <w:spacing w:after="0" w:line="240" w:lineRule="auto"/>
                        <w:ind w:left="450" w:hanging="270"/>
                        <w:rPr>
                          <w:rFonts w:ascii="Times New Roman" w:hAnsi="Times New Roman" w:cs="Times New Roman"/>
                          <w:sz w:val="24"/>
                          <w:szCs w:val="24"/>
                        </w:rPr>
                      </w:pPr>
                      <w:r w:rsidRPr="00BE763E">
                        <w:rPr>
                          <w:rFonts w:ascii="Times New Roman" w:hAnsi="Times New Roman" w:cs="Times New Roman"/>
                          <w:sz w:val="24"/>
                          <w:szCs w:val="24"/>
                        </w:rPr>
                        <w:t>Supplier relationship Management</w:t>
                      </w:r>
                    </w:p>
                    <w:p w14:paraId="6A61D70F" w14:textId="0DA50F09" w:rsidR="00647A5E" w:rsidRPr="00BE763E" w:rsidRDefault="00647A5E" w:rsidP="00AD38CE">
                      <w:pPr>
                        <w:pStyle w:val="ListParagraph"/>
                        <w:numPr>
                          <w:ilvl w:val="0"/>
                          <w:numId w:val="31"/>
                        </w:numPr>
                        <w:spacing w:after="0" w:line="240" w:lineRule="auto"/>
                        <w:ind w:left="450" w:hanging="270"/>
                        <w:rPr>
                          <w:rFonts w:ascii="Times New Roman" w:hAnsi="Times New Roman" w:cs="Times New Roman"/>
                          <w:sz w:val="24"/>
                          <w:szCs w:val="24"/>
                        </w:rPr>
                      </w:pPr>
                      <w:r w:rsidRPr="00BE763E">
                        <w:rPr>
                          <w:rFonts w:ascii="Times New Roman" w:hAnsi="Times New Roman" w:cs="Times New Roman"/>
                          <w:sz w:val="24"/>
                          <w:szCs w:val="24"/>
                        </w:rPr>
                        <w:t>Procurement strategy and tactics</w:t>
                      </w:r>
                    </w:p>
                    <w:p w14:paraId="103E8A77" w14:textId="5E9B4BB0" w:rsidR="00647A5E" w:rsidRPr="00BE763E" w:rsidRDefault="00647A5E" w:rsidP="00AD38CE">
                      <w:pPr>
                        <w:pStyle w:val="ListParagraph"/>
                        <w:numPr>
                          <w:ilvl w:val="0"/>
                          <w:numId w:val="31"/>
                        </w:numPr>
                        <w:spacing w:after="0" w:line="240" w:lineRule="auto"/>
                        <w:ind w:left="450" w:hanging="270"/>
                        <w:rPr>
                          <w:rFonts w:ascii="Times New Roman" w:hAnsi="Times New Roman" w:cs="Times New Roman"/>
                          <w:sz w:val="24"/>
                          <w:szCs w:val="24"/>
                        </w:rPr>
                      </w:pPr>
                      <w:r w:rsidRPr="00BE763E">
                        <w:rPr>
                          <w:rFonts w:ascii="Times New Roman" w:hAnsi="Times New Roman" w:cs="Times New Roman"/>
                          <w:sz w:val="24"/>
                          <w:szCs w:val="24"/>
                        </w:rPr>
                        <w:t xml:space="preserve">Establishment of a measurement plan </w:t>
                      </w:r>
                    </w:p>
                    <w:p w14:paraId="6DCEB770" w14:textId="77777777" w:rsidR="00647A5E" w:rsidRDefault="00647A5E" w:rsidP="00BE763E">
                      <w:pPr>
                        <w:jc w:val="center"/>
                      </w:pPr>
                    </w:p>
                    <w:p w14:paraId="2E6023E6" w14:textId="303FDDAB" w:rsidR="00647A5E" w:rsidRDefault="00647A5E" w:rsidP="00BE763E">
                      <w:pPr>
                        <w:jc w:val="center"/>
                      </w:pPr>
                      <w:r>
                        <w:t>p</w:t>
                      </w:r>
                    </w:p>
                  </w:txbxContent>
                </v:textbox>
                <w10:wrap anchorx="margin"/>
              </v:rect>
            </w:pict>
          </mc:Fallback>
        </mc:AlternateContent>
      </w:r>
    </w:p>
    <w:p w14:paraId="792A2B1B" w14:textId="408A3377" w:rsidR="0090005F" w:rsidRDefault="0090005F" w:rsidP="00431657">
      <w:pPr>
        <w:spacing w:after="0" w:line="480" w:lineRule="auto"/>
        <w:rPr>
          <w:rFonts w:ascii="Times New Roman" w:hAnsi="Times New Roman" w:cs="Times New Roman"/>
          <w:b/>
          <w:i/>
          <w:color w:val="000000" w:themeColor="text1"/>
          <w:sz w:val="24"/>
        </w:rPr>
      </w:pPr>
    </w:p>
    <w:p w14:paraId="43D88906" w14:textId="10E52C55" w:rsidR="00685D56" w:rsidRDefault="00C25603" w:rsidP="00431657">
      <w:pPr>
        <w:spacing w:after="0" w:line="480" w:lineRule="auto"/>
        <w:rPr>
          <w:rFonts w:ascii="Times New Roman" w:hAnsi="Times New Roman" w:cs="Times New Roman"/>
          <w:b/>
          <w:i/>
          <w:color w:val="000000" w:themeColor="text1"/>
          <w:sz w:val="24"/>
        </w:rPr>
      </w:pPr>
      <w:r>
        <w:rPr>
          <w:rFonts w:ascii="Times New Roman" w:hAnsi="Times New Roman" w:cs="Times New Roman"/>
          <w:b/>
          <w:iCs/>
          <w:noProof/>
          <w:color w:val="000000" w:themeColor="text1"/>
          <w:sz w:val="24"/>
        </w:rPr>
        <mc:AlternateContent>
          <mc:Choice Requires="wps">
            <w:drawing>
              <wp:anchor distT="0" distB="0" distL="114300" distR="114300" simplePos="0" relativeHeight="251672576" behindDoc="0" locked="0" layoutInCell="1" allowOverlap="1" wp14:anchorId="1DB26115" wp14:editId="74756FAD">
                <wp:simplePos x="0" y="0"/>
                <wp:positionH relativeFrom="column">
                  <wp:posOffset>2495550</wp:posOffset>
                </wp:positionH>
                <wp:positionV relativeFrom="paragraph">
                  <wp:posOffset>13970</wp:posOffset>
                </wp:positionV>
                <wp:extent cx="352425" cy="45719"/>
                <wp:effectExtent l="0" t="57150" r="9525" b="50165"/>
                <wp:wrapNone/>
                <wp:docPr id="29" name="Straight Arrow Connector 29"/>
                <wp:cNvGraphicFramePr/>
                <a:graphic xmlns:a="http://schemas.openxmlformats.org/drawingml/2006/main">
                  <a:graphicData uri="http://schemas.microsoft.com/office/word/2010/wordprocessingShape">
                    <wps:wsp>
                      <wps:cNvCnPr/>
                      <wps:spPr>
                        <a:xfrm flipV="1">
                          <a:off x="0" y="0"/>
                          <a:ext cx="352425" cy="45719"/>
                        </a:xfrm>
                        <a:prstGeom prst="straightConnector1">
                          <a:avLst/>
                        </a:prstGeom>
                        <a:ln w="0">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9" o:spid="_x0000_s1026" type="#_x0000_t32" style="position:absolute;margin-left:196.5pt;margin-top:1.1pt;width:27.75pt;height:3.6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" strokecolor="black [3213]" strokeweight="0">
                <v:stroke endarrow="block" joinstyle="miter"/>
              </v:shape>
            </w:pict>
          </mc:Fallback>
        </mc:AlternateContent>
      </w:r>
    </w:p>
    <w:p w14:paraId="53221D93" w14:textId="4623B514" w:rsidR="00685D56" w:rsidRDefault="00685D56" w:rsidP="00431657">
      <w:pPr>
        <w:spacing w:after="0" w:line="480" w:lineRule="auto"/>
        <w:rPr>
          <w:rFonts w:ascii="Times New Roman" w:hAnsi="Times New Roman" w:cs="Times New Roman"/>
          <w:b/>
          <w:i/>
          <w:color w:val="000000" w:themeColor="text1"/>
          <w:sz w:val="24"/>
        </w:rPr>
      </w:pPr>
    </w:p>
    <w:p w14:paraId="3EB6275E" w14:textId="61EC57AB" w:rsidR="00431657" w:rsidRPr="00D03715" w:rsidRDefault="00431657" w:rsidP="00431657">
      <w:pPr>
        <w:pStyle w:val="NoSpacing"/>
        <w:rPr>
          <w:rFonts w:ascii="Times New Roman" w:hAnsi="Times New Roman"/>
          <w:color w:val="000000" w:themeColor="text1"/>
          <w:sz w:val="24"/>
        </w:rPr>
      </w:pPr>
      <w:bookmarkStart w:id="59" w:name="_Toc13237207"/>
      <w:r w:rsidRPr="00D03715">
        <w:rPr>
          <w:rFonts w:ascii="Times New Roman" w:hAnsi="Times New Roman"/>
          <w:i/>
          <w:color w:val="000000" w:themeColor="text1"/>
          <w:sz w:val="24"/>
          <w:szCs w:val="24"/>
        </w:rPr>
        <w:t xml:space="preserve">Figure </w:t>
      </w:r>
      <w:r w:rsidRPr="00D03715">
        <w:rPr>
          <w:rFonts w:ascii="Times New Roman" w:hAnsi="Times New Roman"/>
          <w:i/>
          <w:color w:val="000000" w:themeColor="text1"/>
          <w:sz w:val="24"/>
          <w:szCs w:val="24"/>
        </w:rPr>
        <w:fldChar w:fldCharType="begin"/>
      </w:r>
      <w:r w:rsidRPr="00D03715">
        <w:rPr>
          <w:rFonts w:ascii="Times New Roman" w:hAnsi="Times New Roman"/>
          <w:i/>
          <w:color w:val="000000" w:themeColor="text1"/>
          <w:sz w:val="24"/>
          <w:szCs w:val="24"/>
        </w:rPr>
        <w:instrText xml:space="preserve"> SEQ Figure \* ARABIC </w:instrText>
      </w:r>
      <w:r w:rsidRPr="00D03715">
        <w:rPr>
          <w:rFonts w:ascii="Times New Roman" w:hAnsi="Times New Roman"/>
          <w:i/>
          <w:color w:val="000000" w:themeColor="text1"/>
          <w:sz w:val="24"/>
          <w:szCs w:val="24"/>
        </w:rPr>
        <w:fldChar w:fldCharType="separate"/>
      </w:r>
      <w:r w:rsidR="00DD34FF">
        <w:rPr>
          <w:rFonts w:ascii="Times New Roman" w:hAnsi="Times New Roman"/>
          <w:i/>
          <w:noProof/>
          <w:color w:val="000000" w:themeColor="text1"/>
          <w:sz w:val="24"/>
          <w:szCs w:val="24"/>
        </w:rPr>
        <w:t>1</w:t>
      </w:r>
      <w:r w:rsidRPr="00D03715">
        <w:rPr>
          <w:rFonts w:ascii="Times New Roman" w:hAnsi="Times New Roman"/>
          <w:i/>
          <w:color w:val="000000" w:themeColor="text1"/>
          <w:sz w:val="24"/>
          <w:szCs w:val="24"/>
        </w:rPr>
        <w:fldChar w:fldCharType="end"/>
      </w:r>
      <w:r w:rsidRPr="00D03715">
        <w:rPr>
          <w:rFonts w:ascii="Times New Roman" w:hAnsi="Times New Roman"/>
          <w:i/>
          <w:color w:val="000000" w:themeColor="text1"/>
          <w:sz w:val="24"/>
          <w:szCs w:val="24"/>
        </w:rPr>
        <w:t xml:space="preserve">. </w:t>
      </w:r>
      <w:r w:rsidRPr="00D03715">
        <w:rPr>
          <w:rFonts w:ascii="Times New Roman" w:hAnsi="Times New Roman"/>
          <w:color w:val="000000" w:themeColor="text1"/>
          <w:sz w:val="24"/>
          <w:szCs w:val="24"/>
        </w:rPr>
        <w:t>Conceptual framework</w:t>
      </w:r>
      <w:bookmarkEnd w:id="59"/>
      <w:r w:rsidRPr="00D03715">
        <w:rPr>
          <w:rFonts w:ascii="Times New Roman" w:hAnsi="Times New Roman"/>
          <w:color w:val="000000" w:themeColor="text1"/>
          <w:sz w:val="24"/>
          <w:szCs w:val="24"/>
        </w:rPr>
        <w:t>.</w:t>
      </w:r>
    </w:p>
    <w:p w14:paraId="687728F2" w14:textId="77777777" w:rsidR="00415224" w:rsidRDefault="00431657" w:rsidP="00415224">
      <w:pPr>
        <w:spacing w:after="0" w:line="480" w:lineRule="auto"/>
        <w:jc w:val="both"/>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ab/>
      </w:r>
    </w:p>
    <w:p w14:paraId="450B84A9" w14:textId="098C5A76" w:rsidR="00431657" w:rsidRPr="00D03715" w:rsidRDefault="00431657" w:rsidP="00415224">
      <w:pPr>
        <w:spacing w:after="0" w:line="480" w:lineRule="auto"/>
        <w:ind w:firstLine="720"/>
        <w:jc w:val="both"/>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The method of procurement that an institution uses should be the one that cuts down both operational and procurement process costs without undermining the quality of goods and services procured as well as being the method with minimal risks.</w:t>
      </w:r>
    </w:p>
    <w:p w14:paraId="52B3E867" w14:textId="77777777" w:rsidR="00CA07A7" w:rsidRPr="00D03715" w:rsidRDefault="00014248" w:rsidP="00415224">
      <w:pPr>
        <w:pStyle w:val="Heading2"/>
      </w:pPr>
      <w:bookmarkStart w:id="60" w:name="_Toc13162976"/>
      <w:bookmarkStart w:id="61" w:name="_Toc47680618"/>
      <w:r w:rsidRPr="00D03715">
        <w:t>Assumptions of the S</w:t>
      </w:r>
      <w:r w:rsidR="00CA07A7" w:rsidRPr="00D03715">
        <w:t>tudy</w:t>
      </w:r>
      <w:bookmarkEnd w:id="60"/>
      <w:bookmarkEnd w:id="61"/>
    </w:p>
    <w:p w14:paraId="5AE79899" w14:textId="77777777" w:rsidR="00CA07A7" w:rsidRPr="00D03715" w:rsidRDefault="00CA07A7" w:rsidP="006E274F">
      <w:pPr>
        <w:autoSpaceDE w:val="0"/>
        <w:autoSpaceDN w:val="0"/>
        <w:adjustRightInd w:val="0"/>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This study was based on the following basic assumptions:</w:t>
      </w:r>
    </w:p>
    <w:p w14:paraId="01D615FB" w14:textId="77777777" w:rsidR="00CA07A7" w:rsidRPr="00D03715" w:rsidRDefault="00CA07A7" w:rsidP="0004388A">
      <w:pPr>
        <w:pStyle w:val="ListParagraph"/>
        <w:numPr>
          <w:ilvl w:val="0"/>
          <w:numId w:val="2"/>
        </w:numPr>
        <w:autoSpaceDE w:val="0"/>
        <w:autoSpaceDN w:val="0"/>
        <w:adjustRightInd w:val="0"/>
        <w:spacing w:after="0" w:line="480" w:lineRule="auto"/>
        <w:ind w:left="270" w:hanging="27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t xml:space="preserve">That the selected study setting has the best representation to source the required data for the study, the information collected from the sample population </w:t>
      </w:r>
      <w:r w:rsidR="00123C27" w:rsidRPr="00D03715">
        <w:rPr>
          <w:rFonts w:ascii="Times New Roman" w:hAnsi="Times New Roman" w:cs="Times New Roman"/>
          <w:color w:val="000000" w:themeColor="text1"/>
          <w:sz w:val="24"/>
          <w:szCs w:val="24"/>
        </w:rPr>
        <w:t>was</w:t>
      </w:r>
      <w:r w:rsidRPr="00D03715">
        <w:rPr>
          <w:rFonts w:ascii="Times New Roman" w:hAnsi="Times New Roman" w:cs="Times New Roman"/>
          <w:color w:val="000000" w:themeColor="text1"/>
          <w:sz w:val="24"/>
          <w:szCs w:val="24"/>
        </w:rPr>
        <w:t xml:space="preserve"> a true and accurate representation of the entire population and that the sample results </w:t>
      </w:r>
      <w:r w:rsidR="00123C27" w:rsidRPr="00D03715">
        <w:rPr>
          <w:rFonts w:ascii="Times New Roman" w:hAnsi="Times New Roman" w:cs="Times New Roman"/>
          <w:color w:val="000000" w:themeColor="text1"/>
          <w:sz w:val="24"/>
          <w:szCs w:val="24"/>
        </w:rPr>
        <w:t>were</w:t>
      </w:r>
      <w:r w:rsidRPr="00D03715">
        <w:rPr>
          <w:rFonts w:ascii="Times New Roman" w:hAnsi="Times New Roman" w:cs="Times New Roman"/>
          <w:color w:val="000000" w:themeColor="text1"/>
          <w:sz w:val="24"/>
          <w:szCs w:val="24"/>
        </w:rPr>
        <w:t xml:space="preserve"> sufficient to make conclusions about the study.</w:t>
      </w:r>
    </w:p>
    <w:p w14:paraId="0D15DCFC" w14:textId="57E78914" w:rsidR="00CA07A7" w:rsidRPr="00D03715" w:rsidRDefault="00CA07A7" w:rsidP="0004388A">
      <w:pPr>
        <w:pStyle w:val="ListParagraph"/>
        <w:numPr>
          <w:ilvl w:val="0"/>
          <w:numId w:val="2"/>
        </w:numPr>
        <w:autoSpaceDE w:val="0"/>
        <w:autoSpaceDN w:val="0"/>
        <w:adjustRightInd w:val="0"/>
        <w:spacing w:after="0" w:line="480" w:lineRule="auto"/>
        <w:ind w:left="270" w:hanging="27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All respondents w</w:t>
      </w:r>
      <w:r w:rsidR="00123C27" w:rsidRPr="00D03715">
        <w:rPr>
          <w:rFonts w:ascii="Times New Roman" w:hAnsi="Times New Roman" w:cs="Times New Roman"/>
          <w:color w:val="000000" w:themeColor="text1"/>
          <w:sz w:val="24"/>
          <w:szCs w:val="24"/>
        </w:rPr>
        <w:t>ere</w:t>
      </w:r>
      <w:r w:rsidRPr="00D03715">
        <w:rPr>
          <w:rFonts w:ascii="Times New Roman" w:hAnsi="Times New Roman" w:cs="Times New Roman"/>
          <w:color w:val="000000" w:themeColor="text1"/>
          <w:sz w:val="24"/>
          <w:szCs w:val="24"/>
        </w:rPr>
        <w:t xml:space="preserve"> honestly </w:t>
      </w:r>
      <w:r w:rsidR="00415224" w:rsidRPr="00D03715">
        <w:rPr>
          <w:rFonts w:ascii="Times New Roman" w:hAnsi="Times New Roman" w:cs="Times New Roman"/>
          <w:color w:val="000000" w:themeColor="text1"/>
          <w:sz w:val="24"/>
          <w:szCs w:val="24"/>
        </w:rPr>
        <w:t>giving</w:t>
      </w:r>
      <w:r w:rsidRPr="00D03715">
        <w:rPr>
          <w:rFonts w:ascii="Times New Roman" w:hAnsi="Times New Roman" w:cs="Times New Roman"/>
          <w:color w:val="000000" w:themeColor="text1"/>
          <w:sz w:val="24"/>
          <w:szCs w:val="24"/>
        </w:rPr>
        <w:t xml:space="preserve"> information regarding procurement procedures and process </w:t>
      </w:r>
      <w:r w:rsidR="00D25F94" w:rsidRPr="00D03715">
        <w:rPr>
          <w:rFonts w:ascii="Times New Roman" w:hAnsi="Times New Roman" w:cs="Times New Roman"/>
          <w:color w:val="000000" w:themeColor="text1"/>
          <w:sz w:val="24"/>
          <w:szCs w:val="24"/>
        </w:rPr>
        <w:t>used,</w:t>
      </w:r>
      <w:r w:rsidRPr="00D03715">
        <w:rPr>
          <w:rFonts w:ascii="Times New Roman" w:hAnsi="Times New Roman" w:cs="Times New Roman"/>
          <w:color w:val="000000" w:themeColor="text1"/>
          <w:sz w:val="24"/>
          <w:szCs w:val="24"/>
        </w:rPr>
        <w:t xml:space="preserve"> challenges and fallbacks where necessary, without fear or prejudice.</w:t>
      </w:r>
    </w:p>
    <w:p w14:paraId="1ACB55C4" w14:textId="77777777" w:rsidR="00CA07A7" w:rsidRPr="00D03715" w:rsidRDefault="00CA07A7" w:rsidP="0004388A">
      <w:pPr>
        <w:pStyle w:val="ListParagraph"/>
        <w:numPr>
          <w:ilvl w:val="0"/>
          <w:numId w:val="2"/>
        </w:numPr>
        <w:autoSpaceDE w:val="0"/>
        <w:autoSpaceDN w:val="0"/>
        <w:adjustRightInd w:val="0"/>
        <w:spacing w:after="0" w:line="480" w:lineRule="auto"/>
        <w:ind w:left="270" w:hanging="270"/>
        <w:rPr>
          <w:rFonts w:ascii="Times New Roman" w:hAnsi="Times New Roman" w:cs="Times New Roman"/>
          <w:b/>
          <w:color w:val="000000" w:themeColor="text1"/>
          <w:sz w:val="24"/>
          <w:szCs w:val="24"/>
        </w:rPr>
      </w:pPr>
      <w:r w:rsidRPr="00D03715">
        <w:rPr>
          <w:rFonts w:ascii="Times New Roman" w:hAnsi="Times New Roman" w:cs="Times New Roman"/>
          <w:color w:val="000000" w:themeColor="text1"/>
          <w:sz w:val="24"/>
          <w:szCs w:val="24"/>
        </w:rPr>
        <w:t>Data collected from the selected</w:t>
      </w:r>
      <w:r w:rsidR="004E47B7" w:rsidRPr="00D03715">
        <w:rPr>
          <w:rFonts w:ascii="Times New Roman" w:hAnsi="Times New Roman" w:cs="Times New Roman"/>
          <w:color w:val="000000" w:themeColor="text1"/>
          <w:sz w:val="24"/>
          <w:szCs w:val="24"/>
        </w:rPr>
        <w:t xml:space="preserve"> institutions</w:t>
      </w:r>
      <w:r w:rsidRPr="00D03715">
        <w:rPr>
          <w:rFonts w:ascii="Times New Roman" w:hAnsi="Times New Roman" w:cs="Times New Roman"/>
          <w:color w:val="000000" w:themeColor="text1"/>
          <w:sz w:val="24"/>
          <w:szCs w:val="24"/>
        </w:rPr>
        <w:t xml:space="preserve"> represent</w:t>
      </w:r>
      <w:r w:rsidR="00123C27" w:rsidRPr="00D03715">
        <w:rPr>
          <w:rFonts w:ascii="Times New Roman" w:hAnsi="Times New Roman" w:cs="Times New Roman"/>
          <w:color w:val="000000" w:themeColor="text1"/>
          <w:sz w:val="24"/>
          <w:szCs w:val="24"/>
        </w:rPr>
        <w:t>ed</w:t>
      </w:r>
      <w:r w:rsidRPr="00D03715">
        <w:rPr>
          <w:rFonts w:ascii="Times New Roman" w:hAnsi="Times New Roman" w:cs="Times New Roman"/>
          <w:color w:val="000000" w:themeColor="text1"/>
          <w:sz w:val="24"/>
          <w:szCs w:val="24"/>
        </w:rPr>
        <w:t xml:space="preserve"> all the other SDA institutions in Kenya.</w:t>
      </w:r>
    </w:p>
    <w:p w14:paraId="05A5FCBD" w14:textId="03E6A781" w:rsidR="00CA07A7" w:rsidRDefault="00415224" w:rsidP="00415224">
      <w:pPr>
        <w:pStyle w:val="Heading2"/>
      </w:pPr>
      <w:bookmarkStart w:id="62" w:name="_Toc13162977"/>
      <w:bookmarkStart w:id="63" w:name="_Toc47680619"/>
      <w:r>
        <w:t xml:space="preserve">Operational </w:t>
      </w:r>
      <w:r w:rsidR="00117682" w:rsidRPr="00D03715">
        <w:t>Definition of T</w:t>
      </w:r>
      <w:r w:rsidR="00CA07A7" w:rsidRPr="00D03715">
        <w:t>erms</w:t>
      </w:r>
      <w:bookmarkEnd w:id="62"/>
      <w:bookmarkEnd w:id="63"/>
    </w:p>
    <w:p w14:paraId="62765D31" w14:textId="77777777"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Applicant</w:t>
      </w:r>
      <w:r w:rsidRPr="00AA3DC9">
        <w:rPr>
          <w:rFonts w:ascii="Times New Roman" w:hAnsi="Times New Roman" w:cs="Times New Roman"/>
          <w:sz w:val="24"/>
          <w:szCs w:val="24"/>
        </w:rPr>
        <w:t>: This study defines a firm as a joint venture or Consultant that submits an Application in response to an invitation for Prequalification, Initial Selection or Short-listing</w:t>
      </w:r>
    </w:p>
    <w:p w14:paraId="71E21ADB" w14:textId="77777777"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Application</w:t>
      </w:r>
      <w:r w:rsidRPr="00AA3DC9">
        <w:rPr>
          <w:rFonts w:ascii="Times New Roman" w:hAnsi="Times New Roman" w:cs="Times New Roman"/>
          <w:sz w:val="24"/>
          <w:szCs w:val="24"/>
        </w:rPr>
        <w:t>: A document submitted by an Applicant in response to an invitation for prequalification or Initial Selection</w:t>
      </w:r>
    </w:p>
    <w:p w14:paraId="0A2D3FA5" w14:textId="77777777" w:rsidR="00AA3DC9" w:rsidRPr="00AA3DC9" w:rsidRDefault="00AA3DC9" w:rsidP="00AA3DC9">
      <w:pPr>
        <w:spacing w:after="0" w:line="480" w:lineRule="auto"/>
        <w:rPr>
          <w:sz w:val="24"/>
          <w:szCs w:val="24"/>
        </w:rPr>
      </w:pPr>
      <w:r w:rsidRPr="00C05DAA">
        <w:rPr>
          <w:rFonts w:ascii="Times New Roman" w:hAnsi="Times New Roman" w:cs="Times New Roman"/>
          <w:b/>
          <w:bCs/>
          <w:sz w:val="24"/>
          <w:szCs w:val="24"/>
        </w:rPr>
        <w:t>Bid</w:t>
      </w:r>
      <w:r w:rsidRPr="00AA3DC9">
        <w:rPr>
          <w:rFonts w:ascii="Times New Roman" w:hAnsi="Times New Roman" w:cs="Times New Roman"/>
          <w:sz w:val="24"/>
          <w:szCs w:val="24"/>
        </w:rPr>
        <w:t>: An offer, by a firm or joint venture, in response to a Request for Bids to provide the required Goods, Works or Non-consulting Services</w:t>
      </w:r>
    </w:p>
    <w:p w14:paraId="04EF48A1" w14:textId="77777777"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Bidder</w:t>
      </w:r>
      <w:r w:rsidRPr="00AA3DC9">
        <w:rPr>
          <w:rFonts w:ascii="Times New Roman" w:hAnsi="Times New Roman" w:cs="Times New Roman"/>
          <w:sz w:val="24"/>
          <w:szCs w:val="24"/>
        </w:rPr>
        <w:t>: A firm or joint venture that submits a Bid for Goods, Works, or Non-consulting Services in response to a Request for Bids.</w:t>
      </w:r>
    </w:p>
    <w:p w14:paraId="6AC1F7FE" w14:textId="77777777"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Borrower:</w:t>
      </w:r>
      <w:r w:rsidRPr="00AA3DC9">
        <w:rPr>
          <w:rFonts w:ascii="Times New Roman" w:hAnsi="Times New Roman" w:cs="Times New Roman"/>
          <w:sz w:val="24"/>
          <w:szCs w:val="24"/>
        </w:rPr>
        <w:t xml:space="preserve"> Recipient of Investment Project Financing (IPF) and any other entity involved in the implementation of a project financed by IPF</w:t>
      </w:r>
    </w:p>
    <w:p w14:paraId="2E53AB42" w14:textId="77777777"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Competitive methods of procurement</w:t>
      </w:r>
      <w:r w:rsidRPr="00AA3DC9">
        <w:rPr>
          <w:rFonts w:ascii="Times New Roman" w:hAnsi="Times New Roman" w:cs="Times New Roman"/>
          <w:sz w:val="24"/>
          <w:szCs w:val="24"/>
        </w:rPr>
        <w:t>: Those methods that tend to promote transparency, economy and efficiency, and limit favoritism.</w:t>
      </w:r>
    </w:p>
    <w:p w14:paraId="0A9884AE" w14:textId="77777777" w:rsidR="00AA3DC9" w:rsidRPr="00AA3DC9" w:rsidRDefault="00AA3DC9" w:rsidP="00AA3DC9">
      <w:pPr>
        <w:spacing w:after="0" w:line="480" w:lineRule="auto"/>
        <w:rPr>
          <w:sz w:val="24"/>
          <w:szCs w:val="24"/>
        </w:rPr>
      </w:pPr>
      <w:r w:rsidRPr="00C05DAA">
        <w:rPr>
          <w:rFonts w:ascii="Times New Roman" w:hAnsi="Times New Roman" w:cs="Times New Roman"/>
          <w:b/>
          <w:bCs/>
          <w:sz w:val="24"/>
          <w:szCs w:val="24"/>
          <w:lang w:val="en-GB"/>
        </w:rPr>
        <w:lastRenderedPageBreak/>
        <w:t>Contract management:</w:t>
      </w:r>
      <w:r w:rsidRPr="00AA3DC9">
        <w:rPr>
          <w:rFonts w:ascii="Times New Roman" w:hAnsi="Times New Roman" w:cs="Times New Roman"/>
          <w:sz w:val="24"/>
          <w:szCs w:val="24"/>
          <w:lang w:val="en-GB"/>
        </w:rPr>
        <w:t xml:space="preserve"> </w:t>
      </w:r>
      <w:r w:rsidRPr="00AA3DC9">
        <w:rPr>
          <w:rFonts w:ascii="Times New Roman" w:hAnsi="Times New Roman"/>
          <w:sz w:val="24"/>
          <w:szCs w:val="24"/>
          <w:lang w:val="en-GB"/>
        </w:rPr>
        <w:t>The continuous review and management of the contractual terms and/or service level agreement secured through the procurement process to ensure the outcomes agreed are actually delivered by suppliers or partners (CIPS, 2004).</w:t>
      </w:r>
    </w:p>
    <w:p w14:paraId="1826CDCC" w14:textId="77777777"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Fraud and Corruption:</w:t>
      </w:r>
      <w:r w:rsidRPr="00AA3DC9">
        <w:rPr>
          <w:rFonts w:ascii="Times New Roman" w:hAnsi="Times New Roman" w:cs="Times New Roman"/>
          <w:sz w:val="24"/>
          <w:szCs w:val="24"/>
        </w:rPr>
        <w:t xml:space="preserve"> Sanction able practices of corruption, fraud, collusion, coercion and obstruction defined in the Anti-Corruption Guidelines and reflected in paragraph 2.2a of Annex IV of these Procurement Regulations.</w:t>
      </w:r>
    </w:p>
    <w:p w14:paraId="23B1C2A2" w14:textId="16669E7F"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Goods:</w:t>
      </w:r>
      <w:r w:rsidRPr="00AA3DC9">
        <w:rPr>
          <w:rFonts w:ascii="Times New Roman" w:hAnsi="Times New Roman" w:cs="Times New Roman"/>
          <w:sz w:val="24"/>
          <w:szCs w:val="24"/>
        </w:rPr>
        <w:t xml:space="preserve"> A category of Procurement that includes: commodities, raw material, machinery, equipment, vehicles, Plant, and related services such as transportation, insurance, installation, commissioning, training, and initial maintenance</w:t>
      </w:r>
      <w:r w:rsidR="00E439F6">
        <w:rPr>
          <w:rFonts w:ascii="Times New Roman" w:hAnsi="Times New Roman" w:cs="Times New Roman"/>
          <w:sz w:val="24"/>
          <w:szCs w:val="24"/>
        </w:rPr>
        <w:t xml:space="preserve"> </w:t>
      </w:r>
      <w:r w:rsidR="00E439F6" w:rsidRPr="00AA3DC9">
        <w:rPr>
          <w:rFonts w:ascii="Times New Roman" w:hAnsi="Times New Roman" w:cs="Times New Roman"/>
          <w:sz w:val="24"/>
          <w:szCs w:val="24"/>
        </w:rPr>
        <w:t>(</w:t>
      </w:r>
      <w:r w:rsidR="00E439F6" w:rsidRPr="00AA3DC9">
        <w:rPr>
          <w:rFonts w:ascii="Times New Roman" w:hAnsi="Times New Roman" w:cs="Times New Roman"/>
          <w:sz w:val="24"/>
          <w:szCs w:val="24"/>
          <w:lang w:val="en-GB"/>
        </w:rPr>
        <w:t>Kangogo, 2013</w:t>
      </w:r>
      <w:r w:rsidR="00E439F6" w:rsidRPr="00AA3DC9">
        <w:rPr>
          <w:rFonts w:ascii="Times New Roman" w:hAnsi="Times New Roman" w:cs="Times New Roman"/>
          <w:sz w:val="24"/>
          <w:szCs w:val="24"/>
        </w:rPr>
        <w:t>)</w:t>
      </w:r>
      <w:r w:rsidR="00E439F6">
        <w:rPr>
          <w:rFonts w:ascii="Times New Roman" w:hAnsi="Times New Roman" w:cs="Times New Roman"/>
          <w:sz w:val="24"/>
          <w:szCs w:val="24"/>
        </w:rPr>
        <w:t>.</w:t>
      </w:r>
    </w:p>
    <w:p w14:paraId="75848B2D" w14:textId="6829194D"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Non-Competitive methods of procurement:</w:t>
      </w:r>
      <w:r w:rsidRPr="00AA3DC9">
        <w:rPr>
          <w:rFonts w:ascii="Times New Roman" w:hAnsi="Times New Roman" w:cs="Times New Roman"/>
          <w:sz w:val="24"/>
          <w:szCs w:val="24"/>
        </w:rPr>
        <w:t xml:space="preserve"> Happens when the buyer either selects the company to buy from or restricts the bidding process to certain suppliers</w:t>
      </w:r>
      <w:r w:rsidR="00E439F6">
        <w:rPr>
          <w:rFonts w:ascii="Times New Roman" w:hAnsi="Times New Roman" w:cs="Times New Roman"/>
          <w:sz w:val="24"/>
          <w:szCs w:val="24"/>
        </w:rPr>
        <w:t xml:space="preserve"> </w:t>
      </w:r>
      <w:r w:rsidR="00E439F6" w:rsidRPr="00AA3DC9">
        <w:rPr>
          <w:rFonts w:ascii="Times New Roman" w:hAnsi="Times New Roman" w:cs="Times New Roman"/>
          <w:sz w:val="24"/>
          <w:szCs w:val="24"/>
        </w:rPr>
        <w:t>(</w:t>
      </w:r>
      <w:r w:rsidR="00E439F6" w:rsidRPr="00AA3DC9">
        <w:rPr>
          <w:rFonts w:ascii="Times New Roman" w:hAnsi="Times New Roman" w:cs="Times New Roman"/>
          <w:sz w:val="24"/>
          <w:szCs w:val="24"/>
          <w:lang w:val="en-GB"/>
        </w:rPr>
        <w:t>Kangogo, 2013</w:t>
      </w:r>
      <w:r w:rsidR="00E439F6" w:rsidRPr="00AA3DC9">
        <w:rPr>
          <w:rFonts w:ascii="Times New Roman" w:hAnsi="Times New Roman" w:cs="Times New Roman"/>
          <w:sz w:val="24"/>
          <w:szCs w:val="24"/>
        </w:rPr>
        <w:t>)</w:t>
      </w:r>
      <w:r w:rsidR="00E439F6">
        <w:rPr>
          <w:rFonts w:ascii="Times New Roman" w:hAnsi="Times New Roman" w:cs="Times New Roman"/>
          <w:sz w:val="24"/>
          <w:szCs w:val="24"/>
        </w:rPr>
        <w:t>.</w:t>
      </w:r>
    </w:p>
    <w:p w14:paraId="78DC44BD" w14:textId="77777777"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Non-Tithe Based Institutions:</w:t>
      </w:r>
      <w:r w:rsidRPr="00AA3DC9">
        <w:rPr>
          <w:rFonts w:ascii="Times New Roman" w:hAnsi="Times New Roman" w:cs="Times New Roman"/>
          <w:sz w:val="24"/>
          <w:szCs w:val="24"/>
        </w:rPr>
        <w:t xml:space="preserve"> These are institutions managed and operated by SDA church but having their source of income other than tithe. These include educational institutions, health facilities, publishing house and guest house and conference facilities.</w:t>
      </w:r>
    </w:p>
    <w:p w14:paraId="35460F8E" w14:textId="1B3DE922"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Procurement methods and practices:</w:t>
      </w:r>
      <w:r w:rsidRPr="00AA3DC9">
        <w:rPr>
          <w:rFonts w:ascii="Times New Roman" w:hAnsi="Times New Roman" w:cs="Times New Roman"/>
          <w:sz w:val="24"/>
          <w:szCs w:val="24"/>
        </w:rPr>
        <w:t xml:space="preserve"> These are the various ways and procedures which varied institutions employ, through which goods and services or works are procured</w:t>
      </w:r>
      <w:r w:rsidR="00E439F6">
        <w:rPr>
          <w:rFonts w:ascii="Times New Roman" w:hAnsi="Times New Roman" w:cs="Times New Roman"/>
          <w:sz w:val="24"/>
          <w:szCs w:val="24"/>
        </w:rPr>
        <w:t xml:space="preserve"> </w:t>
      </w:r>
      <w:r w:rsidR="00E439F6" w:rsidRPr="00AA3DC9">
        <w:rPr>
          <w:rFonts w:ascii="Times New Roman" w:hAnsi="Times New Roman" w:cs="Times New Roman"/>
          <w:sz w:val="24"/>
          <w:szCs w:val="24"/>
        </w:rPr>
        <w:t>(</w:t>
      </w:r>
      <w:r w:rsidR="00E439F6" w:rsidRPr="00AA3DC9">
        <w:rPr>
          <w:rFonts w:ascii="Times New Roman" w:hAnsi="Times New Roman" w:cs="Times New Roman"/>
          <w:sz w:val="24"/>
          <w:szCs w:val="24"/>
          <w:lang w:val="en-GB"/>
        </w:rPr>
        <w:t>Kangogo, 2013</w:t>
      </w:r>
      <w:r w:rsidR="00E439F6" w:rsidRPr="00AA3DC9">
        <w:rPr>
          <w:rFonts w:ascii="Times New Roman" w:hAnsi="Times New Roman" w:cs="Times New Roman"/>
          <w:sz w:val="24"/>
          <w:szCs w:val="24"/>
        </w:rPr>
        <w:t>)</w:t>
      </w:r>
      <w:r w:rsidRPr="00AA3DC9">
        <w:rPr>
          <w:rFonts w:ascii="Times New Roman" w:hAnsi="Times New Roman" w:cs="Times New Roman"/>
          <w:sz w:val="24"/>
          <w:szCs w:val="24"/>
        </w:rPr>
        <w:t>.</w:t>
      </w:r>
    </w:p>
    <w:p w14:paraId="5BCF8F07" w14:textId="60BB90C6"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Procurement process:</w:t>
      </w:r>
      <w:r w:rsidRPr="00AA3DC9">
        <w:rPr>
          <w:rFonts w:ascii="Times New Roman" w:hAnsi="Times New Roman" w:cs="Times New Roman"/>
          <w:sz w:val="24"/>
          <w:szCs w:val="24"/>
        </w:rPr>
        <w:t xml:space="preserve"> The whole Procurement lifecycle that starts with the identification of a need and continues through planning, preparation of specifications/ </w:t>
      </w:r>
      <w:r w:rsidRPr="00AA3DC9">
        <w:rPr>
          <w:rFonts w:ascii="Times New Roman" w:hAnsi="Times New Roman" w:cs="Times New Roman"/>
          <w:sz w:val="24"/>
          <w:szCs w:val="24"/>
        </w:rPr>
        <w:lastRenderedPageBreak/>
        <w:t>requirements, budget considerations, selection, contract award, and contract management. It ends on the last day of the warranty period</w:t>
      </w:r>
      <w:r w:rsidR="00E439F6">
        <w:rPr>
          <w:rFonts w:ascii="Times New Roman" w:hAnsi="Times New Roman" w:cs="Times New Roman"/>
          <w:sz w:val="24"/>
          <w:szCs w:val="24"/>
        </w:rPr>
        <w:t xml:space="preserve"> (</w:t>
      </w:r>
      <w:r w:rsidR="00E439F6" w:rsidRPr="00AA3DC9">
        <w:rPr>
          <w:rFonts w:ascii="Times New Roman" w:eastAsia="Calibri" w:hAnsi="Times New Roman" w:cs="Times New Roman"/>
          <w:sz w:val="24"/>
          <w:szCs w:val="24"/>
          <w:lang w:val="en-GB"/>
        </w:rPr>
        <w:t xml:space="preserve">Johnson, </w:t>
      </w:r>
      <w:r w:rsidR="00E439F6" w:rsidRPr="00856E79">
        <w:rPr>
          <w:rFonts w:ascii="Times New Roman" w:eastAsia="Calibri" w:hAnsi="Times New Roman" w:cs="Times New Roman"/>
          <w:i/>
          <w:iCs/>
          <w:sz w:val="24"/>
          <w:szCs w:val="24"/>
          <w:lang w:val="en-GB"/>
        </w:rPr>
        <w:t>et al</w:t>
      </w:r>
      <w:r w:rsidR="00E439F6">
        <w:rPr>
          <w:rFonts w:ascii="Times New Roman" w:eastAsia="Calibri" w:hAnsi="Times New Roman" w:cs="Times New Roman"/>
          <w:sz w:val="24"/>
          <w:szCs w:val="24"/>
          <w:lang w:val="en-GB"/>
        </w:rPr>
        <w:t xml:space="preserve">., </w:t>
      </w:r>
      <w:r w:rsidR="00E439F6" w:rsidRPr="00AA3DC9">
        <w:rPr>
          <w:rFonts w:ascii="Times New Roman" w:eastAsia="Calibri" w:hAnsi="Times New Roman" w:cs="Times New Roman"/>
          <w:sz w:val="24"/>
          <w:szCs w:val="24"/>
          <w:lang w:val="en-GB"/>
        </w:rPr>
        <w:t>2011</w:t>
      </w:r>
      <w:r w:rsidR="00E439F6">
        <w:rPr>
          <w:rFonts w:ascii="Times New Roman" w:eastAsia="Calibri" w:hAnsi="Times New Roman" w:cs="Times New Roman"/>
          <w:sz w:val="24"/>
          <w:szCs w:val="24"/>
          <w:lang w:val="en-GB"/>
        </w:rPr>
        <w:t>)</w:t>
      </w:r>
      <w:r w:rsidRPr="00AA3DC9">
        <w:rPr>
          <w:rFonts w:ascii="Times New Roman" w:hAnsi="Times New Roman" w:cs="Times New Roman"/>
          <w:sz w:val="24"/>
          <w:szCs w:val="24"/>
        </w:rPr>
        <w:t>.</w:t>
      </w:r>
    </w:p>
    <w:p w14:paraId="44AEF495" w14:textId="43DDB41E"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Procurement:</w:t>
      </w:r>
      <w:r w:rsidRPr="00AA3DC9">
        <w:rPr>
          <w:rFonts w:ascii="Times New Roman" w:hAnsi="Times New Roman" w:cs="Times New Roman"/>
          <w:sz w:val="24"/>
          <w:szCs w:val="24"/>
        </w:rPr>
        <w:t xml:space="preserve"> The function of planning for, and sourcing Goods, Works, Non-consulting Services, and/or Consulting Services to meet required objectives. It is the process of finding, agreeing terms and acquiring goods, services or works from an external source, often via a tendering or competitive bidding process</w:t>
      </w:r>
      <w:r w:rsidR="00E439F6">
        <w:rPr>
          <w:rFonts w:ascii="Times New Roman" w:hAnsi="Times New Roman" w:cs="Times New Roman"/>
          <w:sz w:val="24"/>
          <w:szCs w:val="24"/>
        </w:rPr>
        <w:t xml:space="preserve"> (</w:t>
      </w:r>
      <w:r w:rsidR="00E439F6" w:rsidRPr="00AA3DC9">
        <w:rPr>
          <w:rFonts w:ascii="Times New Roman" w:eastAsia="Calibri" w:hAnsi="Times New Roman" w:cs="Times New Roman"/>
          <w:sz w:val="24"/>
          <w:szCs w:val="24"/>
          <w:lang w:val="en-GB"/>
        </w:rPr>
        <w:t xml:space="preserve">Johnson, </w:t>
      </w:r>
      <w:r w:rsidR="00E439F6" w:rsidRPr="00856E79">
        <w:rPr>
          <w:rFonts w:ascii="Times New Roman" w:eastAsia="Calibri" w:hAnsi="Times New Roman" w:cs="Times New Roman"/>
          <w:i/>
          <w:iCs/>
          <w:sz w:val="24"/>
          <w:szCs w:val="24"/>
          <w:lang w:val="en-GB"/>
        </w:rPr>
        <w:t>et al</w:t>
      </w:r>
      <w:r w:rsidR="00E439F6">
        <w:rPr>
          <w:rFonts w:ascii="Times New Roman" w:eastAsia="Calibri" w:hAnsi="Times New Roman" w:cs="Times New Roman"/>
          <w:sz w:val="24"/>
          <w:szCs w:val="24"/>
          <w:lang w:val="en-GB"/>
        </w:rPr>
        <w:t xml:space="preserve">., </w:t>
      </w:r>
      <w:r w:rsidR="00E439F6" w:rsidRPr="00AA3DC9">
        <w:rPr>
          <w:rFonts w:ascii="Times New Roman" w:eastAsia="Calibri" w:hAnsi="Times New Roman" w:cs="Times New Roman"/>
          <w:sz w:val="24"/>
          <w:szCs w:val="24"/>
          <w:lang w:val="en-GB"/>
        </w:rPr>
        <w:t>2011</w:t>
      </w:r>
      <w:r w:rsidR="00E439F6">
        <w:rPr>
          <w:rFonts w:ascii="Times New Roman" w:eastAsia="Calibri" w:hAnsi="Times New Roman" w:cs="Times New Roman"/>
          <w:sz w:val="24"/>
          <w:szCs w:val="24"/>
          <w:lang w:val="en-GB"/>
        </w:rPr>
        <w:t>)</w:t>
      </w:r>
      <w:r w:rsidRPr="00AA3DC9">
        <w:rPr>
          <w:rFonts w:ascii="Times New Roman" w:hAnsi="Times New Roman" w:cs="Times New Roman"/>
          <w:sz w:val="24"/>
          <w:szCs w:val="24"/>
        </w:rPr>
        <w:t>.</w:t>
      </w:r>
    </w:p>
    <w:p w14:paraId="06E9C755" w14:textId="2BBC6085" w:rsidR="00AA3DC9" w:rsidRPr="00AA3DC9" w:rsidRDefault="00AA3DC9" w:rsidP="00AA3DC9">
      <w:pPr>
        <w:spacing w:after="0" w:line="480" w:lineRule="auto"/>
        <w:rPr>
          <w:rFonts w:ascii="Times New Roman" w:hAnsi="Times New Roman" w:cs="Times New Roman"/>
          <w:sz w:val="24"/>
          <w:szCs w:val="24"/>
        </w:rPr>
      </w:pPr>
      <w:r w:rsidRPr="00C05DAA">
        <w:rPr>
          <w:rFonts w:ascii="Times New Roman" w:hAnsi="Times New Roman" w:cs="Times New Roman"/>
          <w:b/>
          <w:bCs/>
          <w:sz w:val="24"/>
          <w:szCs w:val="24"/>
        </w:rPr>
        <w:t>Request for proposals (RFP):</w:t>
      </w:r>
      <w:r w:rsidRPr="00AA3DC9">
        <w:rPr>
          <w:rFonts w:ascii="Times New Roman" w:hAnsi="Times New Roman" w:cs="Times New Roman"/>
          <w:sz w:val="24"/>
          <w:szCs w:val="24"/>
        </w:rPr>
        <w:t xml:space="preserve"> A method used when suppliers or service providers are proposing their good or service to a procurement team for review. Procurement managers receive RFPs from potential clients all the time when a client is seeking a new supplier of their venture (</w:t>
      </w:r>
      <w:r w:rsidRPr="00AA3DC9">
        <w:rPr>
          <w:rFonts w:ascii="Times New Roman" w:hAnsi="Times New Roman" w:cs="Times New Roman"/>
          <w:sz w:val="24"/>
          <w:szCs w:val="24"/>
          <w:lang w:val="en-GB"/>
        </w:rPr>
        <w:t>Kangogo, 2013</w:t>
      </w:r>
      <w:r w:rsidRPr="00AA3DC9">
        <w:rPr>
          <w:rFonts w:ascii="Times New Roman" w:hAnsi="Times New Roman" w:cs="Times New Roman"/>
          <w:sz w:val="24"/>
          <w:szCs w:val="24"/>
        </w:rPr>
        <w:t>).</w:t>
      </w:r>
    </w:p>
    <w:p w14:paraId="5190BB21" w14:textId="77777777" w:rsidR="00AA3DC9" w:rsidRPr="00AA3DC9" w:rsidRDefault="00AA3DC9" w:rsidP="00AA3DC9">
      <w:pPr>
        <w:spacing w:after="0" w:line="480" w:lineRule="auto"/>
        <w:rPr>
          <w:rFonts w:ascii="Times New Roman" w:hAnsi="Times New Roman" w:cs="Times New Roman"/>
          <w:sz w:val="24"/>
          <w:szCs w:val="24"/>
          <w:lang w:val="en-GB"/>
        </w:rPr>
      </w:pPr>
      <w:r w:rsidRPr="00C05DAA">
        <w:rPr>
          <w:rFonts w:ascii="Times New Roman" w:hAnsi="Times New Roman" w:cs="Times New Roman"/>
          <w:b/>
          <w:bCs/>
          <w:sz w:val="24"/>
          <w:szCs w:val="24"/>
        </w:rPr>
        <w:t>Request for quotations (RFQ):</w:t>
      </w:r>
      <w:r w:rsidRPr="00AA3DC9">
        <w:rPr>
          <w:rFonts w:ascii="Times New Roman" w:hAnsi="Times New Roman" w:cs="Times New Roman"/>
          <w:sz w:val="24"/>
          <w:szCs w:val="24"/>
        </w:rPr>
        <w:t xml:space="preserve"> The request for quotations is a procurement method that is used for small value procurements of readily available off-the-shelf goods, small value construction works, or small value services procurements. This procurement method is also known as invitation to quote and shopping, and it does not require the preparation of tender documents to the same extent as open tendering, request for proposals or two-stage tendering (</w:t>
      </w:r>
      <w:r w:rsidRPr="00AA3DC9">
        <w:rPr>
          <w:rFonts w:ascii="Times New Roman" w:hAnsi="Times New Roman" w:cs="Times New Roman"/>
          <w:sz w:val="24"/>
          <w:szCs w:val="24"/>
          <w:lang w:val="en-GB"/>
        </w:rPr>
        <w:t>Gruneberg &amp; Hughes, 2004).</w:t>
      </w:r>
    </w:p>
    <w:p w14:paraId="3867C41F" w14:textId="4DE24A30" w:rsidR="00AA3DC9" w:rsidRPr="00AA3DC9" w:rsidRDefault="00AA3DC9" w:rsidP="00AA3DC9">
      <w:pPr>
        <w:spacing w:after="0" w:line="480" w:lineRule="auto"/>
        <w:rPr>
          <w:rFonts w:ascii="Times New Roman" w:eastAsia="Calibri" w:hAnsi="Times New Roman" w:cs="Times New Roman"/>
          <w:sz w:val="24"/>
          <w:szCs w:val="24"/>
          <w:lang w:val="en-GB"/>
        </w:rPr>
      </w:pPr>
      <w:r w:rsidRPr="00C05DAA">
        <w:rPr>
          <w:rFonts w:ascii="Times New Roman" w:hAnsi="Times New Roman" w:cs="Times New Roman"/>
          <w:b/>
          <w:bCs/>
          <w:sz w:val="24"/>
          <w:szCs w:val="24"/>
        </w:rPr>
        <w:t>Restricted tendering</w:t>
      </w:r>
      <w:r w:rsidR="00C05DAA">
        <w:rPr>
          <w:rFonts w:ascii="Times New Roman" w:hAnsi="Times New Roman" w:cs="Times New Roman"/>
          <w:b/>
          <w:bCs/>
          <w:sz w:val="24"/>
          <w:szCs w:val="24"/>
        </w:rPr>
        <w:t>:</w:t>
      </w:r>
      <w:r w:rsidRPr="00AA3DC9">
        <w:rPr>
          <w:rFonts w:ascii="Times New Roman" w:hAnsi="Times New Roman" w:cs="Times New Roman"/>
          <w:sz w:val="24"/>
          <w:szCs w:val="24"/>
        </w:rPr>
        <w:t xml:space="preserve"> Restricted tendering is a procurement method that limits the request for tenders to a select number of suppliers, contractors or service providers (</w:t>
      </w:r>
      <w:r w:rsidRPr="00AA3DC9">
        <w:rPr>
          <w:rFonts w:ascii="Times New Roman" w:eastAsia="Calibri" w:hAnsi="Times New Roman" w:cs="Times New Roman"/>
          <w:sz w:val="24"/>
          <w:szCs w:val="24"/>
          <w:lang w:val="en-GB"/>
        </w:rPr>
        <w:t xml:space="preserve">Johnson, </w:t>
      </w:r>
      <w:r w:rsidR="00856E79" w:rsidRPr="00856E79">
        <w:rPr>
          <w:rFonts w:ascii="Times New Roman" w:eastAsia="Calibri" w:hAnsi="Times New Roman" w:cs="Times New Roman"/>
          <w:i/>
          <w:iCs/>
          <w:sz w:val="24"/>
          <w:szCs w:val="24"/>
          <w:lang w:val="en-GB"/>
        </w:rPr>
        <w:t>et al</w:t>
      </w:r>
      <w:r w:rsidR="00856E79">
        <w:rPr>
          <w:rFonts w:ascii="Times New Roman" w:eastAsia="Calibri" w:hAnsi="Times New Roman" w:cs="Times New Roman"/>
          <w:sz w:val="24"/>
          <w:szCs w:val="24"/>
          <w:lang w:val="en-GB"/>
        </w:rPr>
        <w:t xml:space="preserve">., </w:t>
      </w:r>
      <w:r w:rsidRPr="00AA3DC9">
        <w:rPr>
          <w:rFonts w:ascii="Times New Roman" w:eastAsia="Calibri" w:hAnsi="Times New Roman" w:cs="Times New Roman"/>
          <w:sz w:val="24"/>
          <w:szCs w:val="24"/>
          <w:lang w:val="en-GB"/>
        </w:rPr>
        <w:t>2011).</w:t>
      </w:r>
    </w:p>
    <w:p w14:paraId="7FDB98A6" w14:textId="77777777" w:rsidR="00AA3DC9" w:rsidRPr="00AA3DC9" w:rsidRDefault="00AA3DC9" w:rsidP="00AA3DC9">
      <w:pPr>
        <w:spacing w:after="0" w:line="480" w:lineRule="auto"/>
        <w:rPr>
          <w:rFonts w:ascii="Times New Roman" w:hAnsi="Times New Roman" w:cs="Times New Roman"/>
          <w:sz w:val="24"/>
          <w:szCs w:val="24"/>
          <w:lang w:val="en-GB"/>
        </w:rPr>
      </w:pPr>
      <w:r w:rsidRPr="00DC5B09">
        <w:rPr>
          <w:rFonts w:ascii="Times New Roman" w:hAnsi="Times New Roman" w:cs="Times New Roman"/>
          <w:b/>
          <w:bCs/>
          <w:sz w:val="24"/>
          <w:szCs w:val="24"/>
        </w:rPr>
        <w:t>Risk Mitigation:</w:t>
      </w:r>
      <w:r w:rsidRPr="00AA3DC9">
        <w:rPr>
          <w:rFonts w:ascii="Times New Roman" w:hAnsi="Times New Roman" w:cs="Times New Roman"/>
          <w:sz w:val="24"/>
          <w:szCs w:val="24"/>
        </w:rPr>
        <w:t xml:space="preserve"> A systematic reduction in the extent of exposure to a risk and/or the likelihood of its occurrence. Also called risk reduction. </w:t>
      </w:r>
      <w:r w:rsidRPr="00AA3DC9">
        <w:rPr>
          <w:rFonts w:ascii="Times New Roman" w:hAnsi="Times New Roman" w:cs="Times New Roman"/>
          <w:sz w:val="24"/>
          <w:szCs w:val="24"/>
          <w:lang w:val="en-GB"/>
        </w:rPr>
        <w:t xml:space="preserve">Procurement departments mitigate risks and ensure the organization is protected by developing contracts and purchase orders that cover areas of potential risk. These may include product safety, </w:t>
      </w:r>
      <w:r w:rsidRPr="00AA3DC9">
        <w:rPr>
          <w:rFonts w:ascii="Times New Roman" w:hAnsi="Times New Roman" w:cs="Times New Roman"/>
          <w:sz w:val="24"/>
          <w:szCs w:val="24"/>
          <w:lang w:val="en-GB"/>
        </w:rPr>
        <w:lastRenderedPageBreak/>
        <w:t>on-the-job safety, insurance requirements, operational effectiveness, risks related to new technology and mitigation f unacceptable performance (CIPS, 2004).</w:t>
      </w:r>
    </w:p>
    <w:p w14:paraId="267C0BC5" w14:textId="77777777" w:rsidR="00AA3DC9" w:rsidRPr="00AA3DC9" w:rsidRDefault="00AA3DC9" w:rsidP="00AA3DC9">
      <w:pPr>
        <w:spacing w:after="0" w:line="480" w:lineRule="auto"/>
        <w:rPr>
          <w:rFonts w:ascii="Times New Roman" w:hAnsi="Times New Roman" w:cs="Times New Roman"/>
          <w:sz w:val="24"/>
          <w:szCs w:val="24"/>
        </w:rPr>
      </w:pPr>
      <w:r w:rsidRPr="00DC5B09">
        <w:rPr>
          <w:rFonts w:ascii="Times New Roman" w:hAnsi="Times New Roman" w:cs="Times New Roman"/>
          <w:b/>
          <w:bCs/>
          <w:sz w:val="24"/>
          <w:szCs w:val="24"/>
        </w:rPr>
        <w:t>Seventh Day Adventist church institutions:</w:t>
      </w:r>
      <w:r w:rsidRPr="00AA3DC9">
        <w:rPr>
          <w:rFonts w:ascii="Times New Roman" w:hAnsi="Times New Roman" w:cs="Times New Roman"/>
          <w:sz w:val="24"/>
          <w:szCs w:val="24"/>
        </w:rPr>
        <w:t xml:space="preserve"> These are institutions which are sponsored and operated by the Seventh Day Adventist church.</w:t>
      </w:r>
    </w:p>
    <w:p w14:paraId="7FDC5AF5" w14:textId="4F2446AA" w:rsidR="00AA3DC9" w:rsidRPr="00AA3DC9" w:rsidRDefault="00AA3DC9" w:rsidP="00AA3DC9">
      <w:pPr>
        <w:spacing w:after="0" w:line="480" w:lineRule="auto"/>
        <w:rPr>
          <w:rFonts w:ascii="Times New Roman" w:eastAsia="Calibri" w:hAnsi="Times New Roman" w:cs="Times New Roman"/>
          <w:sz w:val="24"/>
          <w:szCs w:val="24"/>
          <w:lang w:val="en-GB"/>
        </w:rPr>
      </w:pPr>
      <w:r w:rsidRPr="00DC5B09">
        <w:rPr>
          <w:rFonts w:ascii="Times New Roman" w:hAnsi="Times New Roman" w:cs="Times New Roman"/>
          <w:b/>
          <w:bCs/>
          <w:sz w:val="24"/>
          <w:szCs w:val="24"/>
        </w:rPr>
        <w:t>Single-source (sole source):</w:t>
      </w:r>
      <w:r w:rsidRPr="00AA3DC9">
        <w:rPr>
          <w:rFonts w:ascii="Times New Roman" w:hAnsi="Times New Roman" w:cs="Times New Roman"/>
          <w:sz w:val="24"/>
          <w:szCs w:val="24"/>
        </w:rPr>
        <w:t xml:space="preserve"> Single-source (sole source) procurement is a method that occurs when the procuring entity intends to acquire goods or services from a sole provider due to some specific circumstances (</w:t>
      </w:r>
      <w:r w:rsidR="00362607" w:rsidRPr="008124CF">
        <w:rPr>
          <w:rFonts w:ascii="Times New Roman" w:eastAsia="Calibri" w:hAnsi="Times New Roman" w:cs="Times New Roman"/>
          <w:color w:val="000000" w:themeColor="text1"/>
          <w:sz w:val="24"/>
          <w:szCs w:val="24"/>
          <w:lang w:val="en-GB"/>
        </w:rPr>
        <w:t xml:space="preserve">Engelbert, Reit, &amp; Westen, </w:t>
      </w:r>
      <w:r w:rsidRPr="00AA3DC9">
        <w:rPr>
          <w:rFonts w:ascii="Times New Roman" w:eastAsia="Calibri" w:hAnsi="Times New Roman" w:cs="Times New Roman"/>
          <w:sz w:val="24"/>
          <w:szCs w:val="24"/>
          <w:lang w:val="en-GB"/>
        </w:rPr>
        <w:t>2012).</w:t>
      </w:r>
    </w:p>
    <w:p w14:paraId="439A5367" w14:textId="77777777" w:rsidR="00AA3DC9" w:rsidRPr="00AA3DC9" w:rsidRDefault="00AA3DC9" w:rsidP="00AA3DC9">
      <w:pPr>
        <w:spacing w:after="0" w:line="480" w:lineRule="auto"/>
        <w:jc w:val="both"/>
        <w:rPr>
          <w:rFonts w:ascii="Times New Roman" w:hAnsi="Times New Roman" w:cs="Times New Roman"/>
          <w:sz w:val="24"/>
          <w:szCs w:val="24"/>
          <w:lang w:val="en-GB"/>
        </w:rPr>
      </w:pPr>
      <w:r w:rsidRPr="00DC5B09">
        <w:rPr>
          <w:rFonts w:ascii="Times New Roman" w:hAnsi="Times New Roman" w:cs="Times New Roman"/>
          <w:b/>
          <w:bCs/>
          <w:sz w:val="24"/>
          <w:szCs w:val="24"/>
          <w:lang w:val="en-GB"/>
        </w:rPr>
        <w:t>Strategic Sourcing:</w:t>
      </w:r>
      <w:r w:rsidRPr="00AA3DC9">
        <w:rPr>
          <w:rFonts w:ascii="Times New Roman" w:hAnsi="Times New Roman" w:cs="Times New Roman"/>
          <w:sz w:val="24"/>
          <w:szCs w:val="24"/>
          <w:lang w:val="en-GB"/>
        </w:rPr>
        <w:t xml:space="preserve"> Strategic Sourcing is a systematic continuous improvement process that directs supply managers to assess, plan, manage, and develop the supply base in line with the agency’s stated objectives. It is the process of developing channels of supply at the </w:t>
      </w:r>
      <w:r w:rsidRPr="00AA3DC9">
        <w:rPr>
          <w:rFonts w:ascii="Times New Roman" w:hAnsi="Times New Roman" w:cs="Times New Roman"/>
          <w:iCs/>
          <w:sz w:val="24"/>
          <w:szCs w:val="24"/>
          <w:lang w:val="en-GB"/>
        </w:rPr>
        <w:t>lowest total cost</w:t>
      </w:r>
      <w:r w:rsidRPr="00AA3DC9">
        <w:rPr>
          <w:rFonts w:ascii="Times New Roman" w:hAnsi="Times New Roman" w:cs="Times New Roman"/>
          <w:sz w:val="24"/>
          <w:szCs w:val="24"/>
          <w:lang w:val="en-GB"/>
        </w:rPr>
        <w:t>, not just the lowest purchase price (Parniangtong, 2016).</w:t>
      </w:r>
    </w:p>
    <w:p w14:paraId="127E6D90" w14:textId="77777777" w:rsidR="00AA3DC9" w:rsidRPr="00AA3DC9" w:rsidRDefault="00AA3DC9" w:rsidP="00AA3DC9">
      <w:pPr>
        <w:spacing w:after="0" w:line="480" w:lineRule="auto"/>
        <w:jc w:val="both"/>
        <w:rPr>
          <w:rFonts w:ascii="Times New Roman" w:hAnsi="Times New Roman" w:cs="Times New Roman"/>
          <w:sz w:val="24"/>
          <w:szCs w:val="24"/>
          <w:lang w:val="en-GB"/>
        </w:rPr>
      </w:pPr>
      <w:r w:rsidRPr="00DC5B09">
        <w:rPr>
          <w:rFonts w:ascii="Times New Roman" w:hAnsi="Times New Roman" w:cs="Times New Roman"/>
          <w:b/>
          <w:bCs/>
          <w:sz w:val="24"/>
          <w:szCs w:val="24"/>
          <w:lang w:val="en-GB"/>
        </w:rPr>
        <w:t>Supplier Relationship Management (SRM):</w:t>
      </w:r>
      <w:r w:rsidRPr="00AA3DC9">
        <w:rPr>
          <w:rFonts w:ascii="Times New Roman" w:hAnsi="Times New Roman" w:cs="Times New Roman"/>
          <w:sz w:val="24"/>
          <w:szCs w:val="24"/>
          <w:lang w:val="en-GB"/>
        </w:rPr>
        <w:t xml:space="preserve"> Supplier Relationship Management (SRM) is the development and maintenance of strategic relationships with vital suppliers and encourages enterprises into thinking critically about the supply chain and supply chain transparency (Isika, 2016).</w:t>
      </w:r>
    </w:p>
    <w:p w14:paraId="173DEA4F" w14:textId="77777777" w:rsidR="00AA3DC9" w:rsidRPr="00AA3DC9" w:rsidRDefault="00AA3DC9" w:rsidP="00AA3DC9">
      <w:pPr>
        <w:spacing w:after="0" w:line="480" w:lineRule="auto"/>
        <w:rPr>
          <w:rFonts w:ascii="Times New Roman" w:hAnsi="Times New Roman" w:cs="Times New Roman"/>
          <w:sz w:val="24"/>
          <w:szCs w:val="24"/>
        </w:rPr>
      </w:pPr>
      <w:r w:rsidRPr="00DC5B09">
        <w:rPr>
          <w:rFonts w:ascii="Times New Roman" w:hAnsi="Times New Roman" w:cs="Times New Roman"/>
          <w:b/>
          <w:bCs/>
          <w:sz w:val="24"/>
          <w:szCs w:val="24"/>
        </w:rPr>
        <w:t>Tithe Based Institutions:</w:t>
      </w:r>
      <w:r w:rsidRPr="00AA3DC9">
        <w:rPr>
          <w:rFonts w:ascii="Times New Roman" w:hAnsi="Times New Roman" w:cs="Times New Roman"/>
          <w:sz w:val="24"/>
          <w:szCs w:val="24"/>
        </w:rPr>
        <w:t xml:space="preserve"> These are institutions managed by SDA church and having tithe as their main source of income. These include Conferences and Unions.</w:t>
      </w:r>
    </w:p>
    <w:p w14:paraId="3D5286A1" w14:textId="6BE64D38" w:rsidR="00AA3DC9" w:rsidRPr="00AA3DC9" w:rsidRDefault="00AA3DC9" w:rsidP="00AA3DC9">
      <w:pPr>
        <w:spacing w:after="0" w:line="480" w:lineRule="auto"/>
        <w:jc w:val="both"/>
        <w:rPr>
          <w:rFonts w:ascii="Times New Roman" w:hAnsi="Times New Roman" w:cs="Times New Roman"/>
          <w:sz w:val="24"/>
          <w:szCs w:val="24"/>
          <w:lang w:val="en-GB"/>
        </w:rPr>
      </w:pPr>
      <w:r w:rsidRPr="00DC5B09">
        <w:rPr>
          <w:rFonts w:ascii="Times New Roman" w:hAnsi="Times New Roman" w:cs="Times New Roman"/>
          <w:b/>
          <w:bCs/>
          <w:sz w:val="24"/>
          <w:szCs w:val="24"/>
        </w:rPr>
        <w:t>Two-stage tendering:</w:t>
      </w:r>
      <w:r w:rsidRPr="00AA3DC9">
        <w:rPr>
          <w:rFonts w:ascii="Times New Roman" w:hAnsi="Times New Roman" w:cs="Times New Roman"/>
          <w:sz w:val="24"/>
          <w:szCs w:val="24"/>
        </w:rPr>
        <w:t xml:space="preserve"> Involves two procedures, each one of the procedures has a two-stage process. The first procedure involves the procurement team receiving a proposal with two envelopes – one with the proposal itself and one with the associated financial information (UoN, 2016).</w:t>
      </w:r>
    </w:p>
    <w:p w14:paraId="0A2F8AFF" w14:textId="77777777" w:rsidR="007F1E4B" w:rsidRPr="00BB35A8" w:rsidRDefault="007F1E4B" w:rsidP="006C6061">
      <w:pPr>
        <w:spacing w:line="480" w:lineRule="auto"/>
        <w:rPr>
          <w:rFonts w:ascii="Times New Roman" w:hAnsi="Times New Roman" w:cs="Times New Roman"/>
          <w:szCs w:val="24"/>
          <w:lang w:val="en-GB"/>
        </w:rPr>
      </w:pPr>
    </w:p>
    <w:p w14:paraId="637AAF9D" w14:textId="4E14DED4" w:rsidR="00562478" w:rsidRPr="00D03715" w:rsidRDefault="00562478" w:rsidP="008C7E64">
      <w:pPr>
        <w:pStyle w:val="Heading1"/>
        <w:rPr>
          <w:rFonts w:eastAsia="Times New Roman"/>
        </w:rPr>
      </w:pPr>
      <w:bookmarkStart w:id="64" w:name="_Toc13162978"/>
      <w:bookmarkStart w:id="65" w:name="_Toc47680620"/>
      <w:r w:rsidRPr="00D03715">
        <w:rPr>
          <w:rFonts w:eastAsia="Times New Roman"/>
        </w:rPr>
        <w:lastRenderedPageBreak/>
        <w:t>CHAPTER TWO</w:t>
      </w:r>
      <w:bookmarkEnd w:id="64"/>
      <w:bookmarkEnd w:id="65"/>
    </w:p>
    <w:p w14:paraId="74B00C13" w14:textId="77777777" w:rsidR="00562478" w:rsidRPr="00D03715" w:rsidRDefault="00562478" w:rsidP="008C7E64">
      <w:pPr>
        <w:pStyle w:val="Heading1"/>
        <w:rPr>
          <w:rFonts w:eastAsia="Times New Roman"/>
        </w:rPr>
      </w:pPr>
      <w:bookmarkStart w:id="66" w:name="_Toc478354119"/>
      <w:bookmarkStart w:id="67" w:name="_Toc478401297"/>
      <w:bookmarkStart w:id="68" w:name="_Toc478401344"/>
      <w:bookmarkStart w:id="69" w:name="_Toc485639800"/>
      <w:bookmarkStart w:id="70" w:name="_Toc13162979"/>
      <w:bookmarkStart w:id="71" w:name="_Toc47680621"/>
      <w:r w:rsidRPr="00D03715">
        <w:rPr>
          <w:rFonts w:eastAsia="Times New Roman"/>
        </w:rPr>
        <w:t xml:space="preserve">REVIEW OF RELATED LITERATURE </w:t>
      </w:r>
      <w:bookmarkEnd w:id="66"/>
      <w:bookmarkEnd w:id="67"/>
      <w:bookmarkEnd w:id="68"/>
      <w:r w:rsidRPr="00D03715">
        <w:rPr>
          <w:rFonts w:eastAsia="Times New Roman"/>
        </w:rPr>
        <w:t>AND STUDIES</w:t>
      </w:r>
      <w:bookmarkEnd w:id="69"/>
      <w:bookmarkEnd w:id="70"/>
      <w:bookmarkEnd w:id="71"/>
    </w:p>
    <w:p w14:paraId="20CC2047" w14:textId="50404E44" w:rsidR="0072398C" w:rsidRPr="00D03715" w:rsidRDefault="0072398C" w:rsidP="007F607E">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In this chapter, the researcher reviews literature from various sources on evaluation of procurement methods. The main themes reviewed are place of Procurement in </w:t>
      </w:r>
      <w:r w:rsidR="000F7020" w:rsidRPr="00D03715">
        <w:rPr>
          <w:rFonts w:ascii="Times New Roman" w:hAnsi="Times New Roman" w:cs="Times New Roman"/>
          <w:color w:val="000000" w:themeColor="text1"/>
          <w:sz w:val="24"/>
          <w:szCs w:val="24"/>
        </w:rPr>
        <w:t>an organiz</w:t>
      </w:r>
      <w:r w:rsidRPr="00D03715">
        <w:rPr>
          <w:rFonts w:ascii="Times New Roman" w:hAnsi="Times New Roman" w:cs="Times New Roman"/>
          <w:color w:val="000000" w:themeColor="text1"/>
          <w:sz w:val="24"/>
          <w:szCs w:val="24"/>
        </w:rPr>
        <w:t xml:space="preserve">ation, Procurement methods and practices, Procurement procedures, Procurement Evaluation methods and </w:t>
      </w:r>
      <w:r w:rsidR="00900984">
        <w:rPr>
          <w:rFonts w:ascii="Times New Roman" w:hAnsi="Times New Roman" w:cs="Times New Roman"/>
          <w:color w:val="000000" w:themeColor="text1"/>
          <w:sz w:val="24"/>
          <w:szCs w:val="24"/>
        </w:rPr>
        <w:t xml:space="preserve">effectiveness of </w:t>
      </w:r>
      <w:r w:rsidRPr="00D03715">
        <w:rPr>
          <w:rFonts w:ascii="Times New Roman" w:hAnsi="Times New Roman" w:cs="Times New Roman"/>
          <w:color w:val="000000" w:themeColor="text1"/>
          <w:sz w:val="24"/>
          <w:szCs w:val="24"/>
        </w:rPr>
        <w:t>procurement</w:t>
      </w:r>
      <w:r w:rsidR="00900984">
        <w:rPr>
          <w:rFonts w:ascii="Times New Roman" w:hAnsi="Times New Roman" w:cs="Times New Roman"/>
          <w:color w:val="000000" w:themeColor="text1"/>
          <w:sz w:val="24"/>
          <w:szCs w:val="24"/>
        </w:rPr>
        <w:t xml:space="preserve"> methods and practices</w:t>
      </w:r>
      <w:r w:rsidRPr="00D03715">
        <w:rPr>
          <w:rFonts w:ascii="Times New Roman" w:hAnsi="Times New Roman" w:cs="Times New Roman"/>
          <w:color w:val="000000" w:themeColor="text1"/>
          <w:sz w:val="24"/>
          <w:szCs w:val="24"/>
        </w:rPr>
        <w:t>.</w:t>
      </w:r>
    </w:p>
    <w:p w14:paraId="51FF0282" w14:textId="77777777" w:rsidR="0072398C" w:rsidRPr="00D03715" w:rsidRDefault="0072398C" w:rsidP="00415224">
      <w:pPr>
        <w:pStyle w:val="Heading2"/>
      </w:pPr>
      <w:bookmarkStart w:id="72" w:name="_Toc508727106"/>
      <w:bookmarkStart w:id="73" w:name="_Toc13162980"/>
      <w:bookmarkStart w:id="74" w:name="_Toc47680622"/>
      <w:r w:rsidRPr="00D03715">
        <w:t>Pl</w:t>
      </w:r>
      <w:r w:rsidR="00117682" w:rsidRPr="00D03715">
        <w:t>ace of Pr</w:t>
      </w:r>
      <w:r w:rsidRPr="00D03715">
        <w:t>ocurement in an Organization</w:t>
      </w:r>
      <w:bookmarkEnd w:id="72"/>
      <w:bookmarkEnd w:id="73"/>
      <w:bookmarkEnd w:id="74"/>
    </w:p>
    <w:p w14:paraId="3F101057" w14:textId="3C8B55CC" w:rsidR="0072398C" w:rsidRPr="00D03715" w:rsidRDefault="000A00FB" w:rsidP="007F607E">
      <w:pPr>
        <w:spacing w:after="0" w:line="480" w:lineRule="auto"/>
        <w:ind w:firstLine="72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rPr>
        <w:t xml:space="preserve">According to Robert (2011), the </w:t>
      </w:r>
      <w:r w:rsidR="0072398C" w:rsidRPr="00D03715">
        <w:rPr>
          <w:rFonts w:ascii="Times New Roman" w:hAnsi="Times New Roman" w:cs="Times New Roman"/>
          <w:color w:val="000000" w:themeColor="text1"/>
          <w:sz w:val="24"/>
          <w:szCs w:val="24"/>
        </w:rPr>
        <w:t xml:space="preserve">objectives of a world-class procurement organization move far beyond the traditional belief that procurement’s primary role is to obtain goods and services in response to internal needs. </w:t>
      </w:r>
      <w:r>
        <w:rPr>
          <w:rFonts w:ascii="Times New Roman" w:hAnsi="Times New Roman" w:cs="Times New Roman"/>
          <w:color w:val="000000" w:themeColor="text1"/>
          <w:sz w:val="24"/>
          <w:szCs w:val="24"/>
        </w:rPr>
        <w:t>Robert (2011)</w:t>
      </w:r>
      <w:r w:rsidR="00D510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further asserts that in order t</w:t>
      </w:r>
      <w:r w:rsidR="0072398C" w:rsidRPr="00D03715">
        <w:rPr>
          <w:rFonts w:ascii="Times New Roman" w:hAnsi="Times New Roman" w:cs="Times New Roman"/>
          <w:color w:val="000000" w:themeColor="text1"/>
          <w:sz w:val="24"/>
          <w:szCs w:val="24"/>
        </w:rPr>
        <w:t xml:space="preserve">o understand how this role is changing, </w:t>
      </w:r>
      <w:r>
        <w:rPr>
          <w:rFonts w:ascii="Times New Roman" w:hAnsi="Times New Roman" w:cs="Times New Roman"/>
          <w:color w:val="000000" w:themeColor="text1"/>
          <w:sz w:val="24"/>
          <w:szCs w:val="24"/>
        </w:rPr>
        <w:t xml:space="preserve">it is imperative for one to </w:t>
      </w:r>
      <w:r w:rsidR="0072398C" w:rsidRPr="00D03715">
        <w:rPr>
          <w:rFonts w:ascii="Times New Roman" w:hAnsi="Times New Roman" w:cs="Times New Roman"/>
          <w:color w:val="000000" w:themeColor="text1"/>
          <w:sz w:val="24"/>
          <w:szCs w:val="24"/>
        </w:rPr>
        <w:t xml:space="preserve">understand what purchasing is all about, starting with the primary objectives of a world-class purchasing organization. </w:t>
      </w:r>
      <w:r w:rsidR="0072398C" w:rsidRPr="00D03715">
        <w:rPr>
          <w:rFonts w:ascii="Times New Roman" w:hAnsi="Times New Roman" w:cs="Times New Roman"/>
          <w:color w:val="000000" w:themeColor="text1"/>
          <w:sz w:val="24"/>
          <w:szCs w:val="24"/>
          <w:lang w:val="en-GB"/>
        </w:rPr>
        <w:t xml:space="preserve">Public procurement processes facilitate the purchase of services, supplies and construction </w:t>
      </w:r>
      <w:r w:rsidR="002D3840" w:rsidRPr="00D03715">
        <w:rPr>
          <w:rFonts w:ascii="Times New Roman" w:hAnsi="Times New Roman" w:cs="Times New Roman"/>
          <w:color w:val="000000" w:themeColor="text1"/>
          <w:sz w:val="24"/>
          <w:szCs w:val="24"/>
          <w:lang w:val="en-GB"/>
        </w:rPr>
        <w:t>in support</w:t>
      </w:r>
      <w:r w:rsidR="0072398C" w:rsidRPr="00D03715">
        <w:rPr>
          <w:rFonts w:ascii="Times New Roman" w:hAnsi="Times New Roman" w:cs="Times New Roman"/>
          <w:color w:val="000000" w:themeColor="text1"/>
          <w:sz w:val="24"/>
          <w:szCs w:val="24"/>
          <w:lang w:val="en-GB"/>
        </w:rPr>
        <w:t xml:space="preserve"> of essential public </w:t>
      </w:r>
      <w:r w:rsidR="00B17BB8" w:rsidRPr="00D03715">
        <w:rPr>
          <w:rFonts w:ascii="Times New Roman" w:hAnsi="Times New Roman" w:cs="Times New Roman"/>
          <w:color w:val="000000" w:themeColor="text1"/>
          <w:sz w:val="24"/>
          <w:szCs w:val="24"/>
          <w:lang w:val="en-GB"/>
        </w:rPr>
        <w:t xml:space="preserve">functions. </w:t>
      </w:r>
      <w:r w:rsidR="00283EB3">
        <w:rPr>
          <w:rFonts w:ascii="Times New Roman" w:hAnsi="Times New Roman" w:cs="Times New Roman"/>
          <w:color w:val="000000" w:themeColor="text1"/>
          <w:sz w:val="24"/>
          <w:szCs w:val="24"/>
          <w:lang w:val="en-GB"/>
        </w:rPr>
        <w:t xml:space="preserve">Conversely, </w:t>
      </w:r>
      <w:r w:rsidR="00283EB3" w:rsidRPr="00283EB3">
        <w:rPr>
          <w:rFonts w:ascii="Times New Roman" w:hAnsi="Times New Roman" w:cs="Times New Roman"/>
          <w:sz w:val="24"/>
          <w:szCs w:val="24"/>
        </w:rPr>
        <w:t>De Mel, McKenzie, and Woodruff (2014), argue</w:t>
      </w:r>
      <w:r w:rsidR="00283EB3">
        <w:t xml:space="preserve"> </w:t>
      </w:r>
      <w:r w:rsidR="00283EB3" w:rsidRPr="00283EB3">
        <w:rPr>
          <w:rFonts w:ascii="Times New Roman" w:hAnsi="Times New Roman" w:cs="Times New Roman"/>
          <w:sz w:val="24"/>
          <w:szCs w:val="24"/>
        </w:rPr>
        <w:t>that</w:t>
      </w:r>
      <w:r w:rsidR="00283EB3">
        <w:rPr>
          <w:rFonts w:ascii="Times New Roman" w:hAnsi="Times New Roman" w:cs="Times New Roman"/>
          <w:sz w:val="24"/>
          <w:szCs w:val="24"/>
        </w:rPr>
        <w:t xml:space="preserve"> while</w:t>
      </w:r>
      <w:r w:rsidR="0072398C" w:rsidRPr="00D03715">
        <w:rPr>
          <w:rFonts w:ascii="Times New Roman" w:hAnsi="Times New Roman" w:cs="Times New Roman"/>
          <w:color w:val="000000" w:themeColor="text1"/>
          <w:sz w:val="24"/>
          <w:szCs w:val="24"/>
          <w:lang w:val="en-GB"/>
        </w:rPr>
        <w:t xml:space="preserve"> high importance is placed on spending finances responsibly in a manner that is transparent, efficient, accountable and fair, the </w:t>
      </w:r>
      <w:r w:rsidR="00B17BB8" w:rsidRPr="00D03715">
        <w:rPr>
          <w:rFonts w:ascii="Times New Roman" w:hAnsi="Times New Roman" w:cs="Times New Roman"/>
          <w:color w:val="000000" w:themeColor="text1"/>
          <w:sz w:val="24"/>
          <w:szCs w:val="24"/>
          <w:lang w:val="en-GB"/>
        </w:rPr>
        <w:t>strategic value</w:t>
      </w:r>
      <w:r w:rsidR="0072398C" w:rsidRPr="00D03715">
        <w:rPr>
          <w:rFonts w:ascii="Times New Roman" w:hAnsi="Times New Roman" w:cs="Times New Roman"/>
          <w:color w:val="000000" w:themeColor="text1"/>
          <w:sz w:val="24"/>
          <w:szCs w:val="24"/>
          <w:lang w:val="en-GB"/>
        </w:rPr>
        <w:t xml:space="preserve"> of procurement in private entities is not always apparent</w:t>
      </w:r>
      <w:r w:rsidR="00283EB3">
        <w:rPr>
          <w:rFonts w:ascii="Times New Roman" w:hAnsi="Times New Roman" w:cs="Times New Roman"/>
          <w:color w:val="000000" w:themeColor="text1"/>
          <w:sz w:val="24"/>
          <w:szCs w:val="24"/>
          <w:lang w:val="en-GB"/>
        </w:rPr>
        <w:t>. Consequently, De Mel, et al., (2014)</w:t>
      </w:r>
      <w:r w:rsidR="00D51015">
        <w:rPr>
          <w:rFonts w:ascii="Times New Roman" w:hAnsi="Times New Roman" w:cs="Times New Roman"/>
          <w:color w:val="000000" w:themeColor="text1"/>
          <w:sz w:val="24"/>
          <w:szCs w:val="24"/>
          <w:lang w:val="en-GB"/>
        </w:rPr>
        <w:t>,</w:t>
      </w:r>
      <w:r w:rsidR="00283EB3">
        <w:rPr>
          <w:rFonts w:ascii="Times New Roman" w:hAnsi="Times New Roman" w:cs="Times New Roman"/>
          <w:color w:val="000000" w:themeColor="text1"/>
          <w:sz w:val="24"/>
          <w:szCs w:val="24"/>
          <w:lang w:val="en-GB"/>
        </w:rPr>
        <w:t xml:space="preserve"> assert that t</w:t>
      </w:r>
      <w:r w:rsidR="0072398C" w:rsidRPr="00D03715">
        <w:rPr>
          <w:rFonts w:ascii="Times New Roman" w:hAnsi="Times New Roman" w:cs="Times New Roman"/>
          <w:color w:val="000000" w:themeColor="text1"/>
          <w:sz w:val="24"/>
          <w:szCs w:val="24"/>
          <w:lang w:val="en-GB"/>
        </w:rPr>
        <w:t xml:space="preserve">he strategic value of procurement is realized when an organization shifts its focus </w:t>
      </w:r>
      <w:r w:rsidR="00B17BB8" w:rsidRPr="00D03715">
        <w:rPr>
          <w:rFonts w:ascii="Times New Roman" w:hAnsi="Times New Roman" w:cs="Times New Roman"/>
          <w:color w:val="000000" w:themeColor="text1"/>
          <w:sz w:val="24"/>
          <w:szCs w:val="24"/>
          <w:lang w:val="en-GB"/>
        </w:rPr>
        <w:t>from reactive</w:t>
      </w:r>
      <w:r w:rsidR="0072398C" w:rsidRPr="00D03715">
        <w:rPr>
          <w:rFonts w:ascii="Times New Roman" w:hAnsi="Times New Roman" w:cs="Times New Roman"/>
          <w:color w:val="000000" w:themeColor="text1"/>
          <w:sz w:val="24"/>
          <w:szCs w:val="24"/>
          <w:lang w:val="en-GB"/>
        </w:rPr>
        <w:t xml:space="preserve">, transactional purchases to proactive, value-based procurement </w:t>
      </w:r>
      <w:r w:rsidR="00B17BB8" w:rsidRPr="00D03715">
        <w:rPr>
          <w:rFonts w:ascii="Times New Roman" w:hAnsi="Times New Roman" w:cs="Times New Roman"/>
          <w:color w:val="000000" w:themeColor="text1"/>
          <w:sz w:val="24"/>
          <w:szCs w:val="24"/>
          <w:lang w:val="en-GB"/>
        </w:rPr>
        <w:t>actions. Structured</w:t>
      </w:r>
      <w:r w:rsidR="0072398C" w:rsidRPr="00D03715">
        <w:rPr>
          <w:rFonts w:ascii="Times New Roman" w:hAnsi="Times New Roman" w:cs="Times New Roman"/>
          <w:color w:val="000000" w:themeColor="text1"/>
          <w:sz w:val="24"/>
          <w:szCs w:val="24"/>
          <w:lang w:val="en-GB"/>
        </w:rPr>
        <w:t xml:space="preserve">, centralized and narrow delegation of procurement authority to a </w:t>
      </w:r>
      <w:r w:rsidR="00B17BB8" w:rsidRPr="00D03715">
        <w:rPr>
          <w:rFonts w:ascii="Times New Roman" w:hAnsi="Times New Roman" w:cs="Times New Roman"/>
          <w:color w:val="000000" w:themeColor="text1"/>
          <w:sz w:val="24"/>
          <w:szCs w:val="24"/>
          <w:lang w:val="en-GB"/>
        </w:rPr>
        <w:t>professional procurement</w:t>
      </w:r>
      <w:r w:rsidR="0072398C" w:rsidRPr="00D03715">
        <w:rPr>
          <w:rFonts w:ascii="Times New Roman" w:hAnsi="Times New Roman" w:cs="Times New Roman"/>
          <w:color w:val="000000" w:themeColor="text1"/>
          <w:sz w:val="24"/>
          <w:szCs w:val="24"/>
          <w:lang w:val="en-GB"/>
        </w:rPr>
        <w:t xml:space="preserve"> department provides the benefit of establishing a business </w:t>
      </w:r>
      <w:r w:rsidR="0072398C" w:rsidRPr="00D03715">
        <w:rPr>
          <w:rFonts w:ascii="Times New Roman" w:hAnsi="Times New Roman" w:cs="Times New Roman"/>
          <w:color w:val="000000" w:themeColor="text1"/>
          <w:sz w:val="24"/>
          <w:szCs w:val="24"/>
          <w:lang w:val="en-GB"/>
        </w:rPr>
        <w:lastRenderedPageBreak/>
        <w:t xml:space="preserve">unit that has </w:t>
      </w:r>
      <w:r w:rsidR="00B17BB8" w:rsidRPr="00D03715">
        <w:rPr>
          <w:rFonts w:ascii="Times New Roman" w:hAnsi="Times New Roman" w:cs="Times New Roman"/>
          <w:color w:val="000000" w:themeColor="text1"/>
          <w:sz w:val="24"/>
          <w:szCs w:val="24"/>
          <w:lang w:val="en-GB"/>
        </w:rPr>
        <w:t>specialized knowledge</w:t>
      </w:r>
      <w:r w:rsidR="0072398C" w:rsidRPr="00D03715">
        <w:rPr>
          <w:rFonts w:ascii="Times New Roman" w:hAnsi="Times New Roman" w:cs="Times New Roman"/>
          <w:color w:val="000000" w:themeColor="text1"/>
          <w:sz w:val="24"/>
          <w:szCs w:val="24"/>
          <w:lang w:val="en-GB"/>
        </w:rPr>
        <w:t xml:space="preserve"> of public procurement principles, processes and best practices.</w:t>
      </w:r>
    </w:p>
    <w:p w14:paraId="664FAEA6" w14:textId="1EABE0B6" w:rsidR="0072398C" w:rsidRPr="00D03715" w:rsidRDefault="003D6FC0" w:rsidP="007F607E">
      <w:pPr>
        <w:spacing w:after="0" w:line="480" w:lineRule="auto"/>
        <w:ind w:firstLine="72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De Mel, et al., (2014)</w:t>
      </w:r>
      <w:r w:rsidR="00DA0694">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observed that t</w:t>
      </w:r>
      <w:r w:rsidR="0072398C" w:rsidRPr="00D03715">
        <w:rPr>
          <w:rFonts w:ascii="Times New Roman" w:hAnsi="Times New Roman" w:cs="Times New Roman"/>
          <w:color w:val="000000" w:themeColor="text1"/>
          <w:sz w:val="24"/>
          <w:szCs w:val="24"/>
          <w:lang w:val="en-GB"/>
        </w:rPr>
        <w:t xml:space="preserve">he optimal organizational model is one in which the professional </w:t>
      </w:r>
      <w:r w:rsidR="00B17BB8" w:rsidRPr="00D03715">
        <w:rPr>
          <w:rFonts w:ascii="Times New Roman" w:hAnsi="Times New Roman" w:cs="Times New Roman"/>
          <w:color w:val="000000" w:themeColor="text1"/>
          <w:sz w:val="24"/>
          <w:szCs w:val="24"/>
          <w:lang w:val="en-GB"/>
        </w:rPr>
        <w:t>procurement department</w:t>
      </w:r>
      <w:r w:rsidR="0072398C" w:rsidRPr="00D03715">
        <w:rPr>
          <w:rFonts w:ascii="Times New Roman" w:hAnsi="Times New Roman" w:cs="Times New Roman"/>
          <w:color w:val="000000" w:themeColor="text1"/>
          <w:sz w:val="24"/>
          <w:szCs w:val="24"/>
          <w:lang w:val="en-GB"/>
        </w:rPr>
        <w:t xml:space="preserve"> holds procurement authority and guides and monitors the procurement processes </w:t>
      </w:r>
      <w:r w:rsidR="002D3840" w:rsidRPr="00D03715">
        <w:rPr>
          <w:rFonts w:ascii="Times New Roman" w:hAnsi="Times New Roman" w:cs="Times New Roman"/>
          <w:color w:val="000000" w:themeColor="text1"/>
          <w:sz w:val="24"/>
          <w:szCs w:val="24"/>
          <w:lang w:val="en-GB"/>
        </w:rPr>
        <w:t>that take</w:t>
      </w:r>
      <w:r w:rsidR="0072398C" w:rsidRPr="00D03715">
        <w:rPr>
          <w:rFonts w:ascii="Times New Roman" w:hAnsi="Times New Roman" w:cs="Times New Roman"/>
          <w:color w:val="000000" w:themeColor="text1"/>
          <w:sz w:val="24"/>
          <w:szCs w:val="24"/>
          <w:lang w:val="en-GB"/>
        </w:rPr>
        <w:t xml:space="preserve"> place throughout the public entity. When skilled, professional procurement is buried </w:t>
      </w:r>
      <w:r w:rsidR="002D3840" w:rsidRPr="00D03715">
        <w:rPr>
          <w:rFonts w:ascii="Times New Roman" w:hAnsi="Times New Roman" w:cs="Times New Roman"/>
          <w:color w:val="000000" w:themeColor="text1"/>
          <w:sz w:val="24"/>
          <w:szCs w:val="24"/>
          <w:lang w:val="en-GB"/>
        </w:rPr>
        <w:t>within an</w:t>
      </w:r>
      <w:r w:rsidR="0072398C" w:rsidRPr="00D03715">
        <w:rPr>
          <w:rFonts w:ascii="Times New Roman" w:hAnsi="Times New Roman" w:cs="Times New Roman"/>
          <w:color w:val="000000" w:themeColor="text1"/>
          <w:sz w:val="24"/>
          <w:szCs w:val="24"/>
          <w:lang w:val="en-GB"/>
        </w:rPr>
        <w:t xml:space="preserve"> organization and disconnected from the </w:t>
      </w:r>
      <w:r w:rsidR="00732C69" w:rsidRPr="00D03715">
        <w:rPr>
          <w:rFonts w:ascii="Times New Roman" w:hAnsi="Times New Roman" w:cs="Times New Roman"/>
          <w:color w:val="000000" w:themeColor="text1"/>
          <w:sz w:val="24"/>
          <w:szCs w:val="24"/>
          <w:lang w:val="en-GB"/>
        </w:rPr>
        <w:t>decision-making</w:t>
      </w:r>
      <w:r w:rsidR="0072398C" w:rsidRPr="00D03715">
        <w:rPr>
          <w:rFonts w:ascii="Times New Roman" w:hAnsi="Times New Roman" w:cs="Times New Roman"/>
          <w:color w:val="000000" w:themeColor="text1"/>
          <w:sz w:val="24"/>
          <w:szCs w:val="24"/>
          <w:lang w:val="en-GB"/>
        </w:rPr>
        <w:t xml:space="preserve"> process, key business </w:t>
      </w:r>
      <w:r w:rsidR="002D3840" w:rsidRPr="00D03715">
        <w:rPr>
          <w:rFonts w:ascii="Times New Roman" w:hAnsi="Times New Roman" w:cs="Times New Roman"/>
          <w:color w:val="000000" w:themeColor="text1"/>
          <w:sz w:val="24"/>
          <w:szCs w:val="24"/>
          <w:lang w:val="en-GB"/>
        </w:rPr>
        <w:t>opportunities, efficiencies</w:t>
      </w:r>
      <w:r w:rsidR="0072398C" w:rsidRPr="00D03715">
        <w:rPr>
          <w:rFonts w:ascii="Times New Roman" w:hAnsi="Times New Roman" w:cs="Times New Roman"/>
          <w:color w:val="000000" w:themeColor="text1"/>
          <w:sz w:val="24"/>
          <w:szCs w:val="24"/>
          <w:lang w:val="en-GB"/>
        </w:rPr>
        <w:t xml:space="preserve"> and full value for money may be lost.</w:t>
      </w:r>
    </w:p>
    <w:p w14:paraId="0C572262" w14:textId="6DDA9638" w:rsidR="0072398C" w:rsidRDefault="009B71B5" w:rsidP="008D0CA8">
      <w:pPr>
        <w:spacing w:after="0" w:line="480" w:lineRule="auto"/>
        <w:ind w:firstLine="72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Given the increased interest in the procurement function due to the number of reports, research and even development of relevant policy and regulatory frameworks, it is right to observe that the private sector has witnessed a </w:t>
      </w:r>
      <w:r w:rsidR="0072398C" w:rsidRPr="00D03715">
        <w:rPr>
          <w:rFonts w:ascii="Times New Roman" w:hAnsi="Times New Roman" w:cs="Times New Roman"/>
          <w:color w:val="000000" w:themeColor="text1"/>
          <w:sz w:val="24"/>
          <w:szCs w:val="24"/>
          <w:lang w:val="en-GB"/>
        </w:rPr>
        <w:t xml:space="preserve">growing recognition of the importance of procurement </w:t>
      </w:r>
      <w:r w:rsidR="002D3840" w:rsidRPr="00D03715">
        <w:rPr>
          <w:rFonts w:ascii="Times New Roman" w:hAnsi="Times New Roman" w:cs="Times New Roman"/>
          <w:color w:val="000000" w:themeColor="text1"/>
          <w:sz w:val="24"/>
          <w:szCs w:val="24"/>
          <w:lang w:val="en-GB"/>
        </w:rPr>
        <w:t>in support</w:t>
      </w:r>
      <w:r w:rsidR="0072398C" w:rsidRPr="00D03715">
        <w:rPr>
          <w:rFonts w:ascii="Times New Roman" w:hAnsi="Times New Roman" w:cs="Times New Roman"/>
          <w:color w:val="000000" w:themeColor="text1"/>
          <w:sz w:val="24"/>
          <w:szCs w:val="24"/>
          <w:lang w:val="en-GB"/>
        </w:rPr>
        <w:t xml:space="preserve"> of business strategy and its impact on the bottom line. An increasing number </w:t>
      </w:r>
      <w:r w:rsidR="002D3840" w:rsidRPr="00D03715">
        <w:rPr>
          <w:rFonts w:ascii="Times New Roman" w:hAnsi="Times New Roman" w:cs="Times New Roman"/>
          <w:color w:val="000000" w:themeColor="text1"/>
          <w:sz w:val="24"/>
          <w:szCs w:val="24"/>
          <w:lang w:val="en-GB"/>
        </w:rPr>
        <w:t>of companies</w:t>
      </w:r>
      <w:r w:rsidR="0072398C" w:rsidRPr="00D03715">
        <w:rPr>
          <w:rFonts w:ascii="Times New Roman" w:hAnsi="Times New Roman" w:cs="Times New Roman"/>
          <w:color w:val="000000" w:themeColor="text1"/>
          <w:sz w:val="24"/>
          <w:szCs w:val="24"/>
          <w:lang w:val="en-GB"/>
        </w:rPr>
        <w:t xml:space="preserve"> have the chief procurement officer (CPO) reporting directly to the chief </w:t>
      </w:r>
      <w:r w:rsidR="002D3840" w:rsidRPr="00D03715">
        <w:rPr>
          <w:rFonts w:ascii="Times New Roman" w:hAnsi="Times New Roman" w:cs="Times New Roman"/>
          <w:color w:val="000000" w:themeColor="text1"/>
          <w:sz w:val="24"/>
          <w:szCs w:val="24"/>
          <w:lang w:val="en-GB"/>
        </w:rPr>
        <w:t>executive officer</w:t>
      </w:r>
      <w:r w:rsidR="007F55E2" w:rsidRPr="00D03715">
        <w:rPr>
          <w:rFonts w:ascii="Times New Roman" w:hAnsi="Times New Roman" w:cs="Times New Roman"/>
          <w:color w:val="000000" w:themeColor="text1"/>
          <w:sz w:val="24"/>
          <w:szCs w:val="24"/>
          <w:lang w:val="en-GB"/>
        </w:rPr>
        <w:t xml:space="preserve"> (CEO). According to Bartolini</w:t>
      </w:r>
      <w:r w:rsidR="0072398C" w:rsidRPr="00D03715">
        <w:rPr>
          <w:rFonts w:ascii="Times New Roman" w:hAnsi="Times New Roman" w:cs="Times New Roman"/>
          <w:color w:val="000000" w:themeColor="text1"/>
          <w:sz w:val="24"/>
          <w:szCs w:val="24"/>
          <w:lang w:val="en-GB"/>
        </w:rPr>
        <w:t xml:space="preserve"> (2011), procurement’s inclusion on a public entity’s leadership team </w:t>
      </w:r>
      <w:r w:rsidR="002D3840" w:rsidRPr="00D03715">
        <w:rPr>
          <w:rFonts w:ascii="Times New Roman" w:hAnsi="Times New Roman" w:cs="Times New Roman"/>
          <w:color w:val="000000" w:themeColor="text1"/>
          <w:sz w:val="24"/>
          <w:szCs w:val="24"/>
          <w:lang w:val="en-GB"/>
        </w:rPr>
        <w:t>ensures procurement</w:t>
      </w:r>
      <w:r w:rsidR="0072398C" w:rsidRPr="00D03715">
        <w:rPr>
          <w:rFonts w:ascii="Times New Roman" w:hAnsi="Times New Roman" w:cs="Times New Roman"/>
          <w:color w:val="000000" w:themeColor="text1"/>
          <w:sz w:val="24"/>
          <w:szCs w:val="24"/>
          <w:lang w:val="en-GB"/>
        </w:rPr>
        <w:t xml:space="preserve"> strategies are aligned with organizational goals and enables procurement </w:t>
      </w:r>
      <w:r w:rsidR="002D3840" w:rsidRPr="00D03715">
        <w:rPr>
          <w:rFonts w:ascii="Times New Roman" w:hAnsi="Times New Roman" w:cs="Times New Roman"/>
          <w:color w:val="000000" w:themeColor="text1"/>
          <w:sz w:val="24"/>
          <w:szCs w:val="24"/>
          <w:lang w:val="en-GB"/>
        </w:rPr>
        <w:t>to proactively</w:t>
      </w:r>
      <w:r w:rsidR="0072398C" w:rsidRPr="00D03715">
        <w:rPr>
          <w:rFonts w:ascii="Times New Roman" w:hAnsi="Times New Roman" w:cs="Times New Roman"/>
          <w:color w:val="000000" w:themeColor="text1"/>
          <w:sz w:val="24"/>
          <w:szCs w:val="24"/>
          <w:lang w:val="en-GB"/>
        </w:rPr>
        <w:t xml:space="preserve"> identify and capitalize on opportunities that improve operational and </w:t>
      </w:r>
      <w:r w:rsidR="002D3840" w:rsidRPr="00D03715">
        <w:rPr>
          <w:rFonts w:ascii="Times New Roman" w:hAnsi="Times New Roman" w:cs="Times New Roman"/>
          <w:color w:val="000000" w:themeColor="text1"/>
          <w:sz w:val="24"/>
          <w:szCs w:val="24"/>
          <w:lang w:val="en-GB"/>
        </w:rPr>
        <w:t>financial outcomes</w:t>
      </w:r>
      <w:r w:rsidR="0072398C" w:rsidRPr="00D03715">
        <w:rPr>
          <w:rFonts w:ascii="Times New Roman" w:hAnsi="Times New Roman" w:cs="Times New Roman"/>
          <w:color w:val="000000" w:themeColor="text1"/>
          <w:sz w:val="24"/>
          <w:szCs w:val="24"/>
          <w:lang w:val="en-GB"/>
        </w:rPr>
        <w:t>.</w:t>
      </w:r>
      <w:r w:rsidR="008D0CA8">
        <w:rPr>
          <w:rFonts w:ascii="Times New Roman" w:hAnsi="Times New Roman" w:cs="Times New Roman"/>
          <w:color w:val="000000" w:themeColor="text1"/>
          <w:sz w:val="24"/>
          <w:szCs w:val="24"/>
          <w:lang w:val="en-GB"/>
        </w:rPr>
        <w:t xml:space="preserve"> Bartolini (2011)</w:t>
      </w:r>
      <w:r w:rsidR="00DA0694">
        <w:rPr>
          <w:rFonts w:ascii="Times New Roman" w:hAnsi="Times New Roman" w:cs="Times New Roman"/>
          <w:color w:val="000000" w:themeColor="text1"/>
          <w:sz w:val="24"/>
          <w:szCs w:val="24"/>
          <w:lang w:val="en-GB"/>
        </w:rPr>
        <w:t>,</w:t>
      </w:r>
      <w:r w:rsidR="008D0CA8">
        <w:rPr>
          <w:rFonts w:ascii="Times New Roman" w:hAnsi="Times New Roman" w:cs="Times New Roman"/>
          <w:color w:val="000000" w:themeColor="text1"/>
          <w:sz w:val="24"/>
          <w:szCs w:val="24"/>
          <w:lang w:val="en-GB"/>
        </w:rPr>
        <w:t xml:space="preserve"> concludes that the </w:t>
      </w:r>
      <w:r w:rsidR="0072398C" w:rsidRPr="00D03715">
        <w:rPr>
          <w:rFonts w:ascii="Times New Roman" w:hAnsi="Times New Roman" w:cs="Times New Roman"/>
          <w:color w:val="000000" w:themeColor="text1"/>
          <w:sz w:val="24"/>
          <w:szCs w:val="24"/>
          <w:lang w:val="en-GB"/>
        </w:rPr>
        <w:t xml:space="preserve">procurement </w:t>
      </w:r>
      <w:r w:rsidR="008D0CA8">
        <w:rPr>
          <w:rFonts w:ascii="Times New Roman" w:hAnsi="Times New Roman" w:cs="Times New Roman"/>
          <w:color w:val="000000" w:themeColor="text1"/>
          <w:sz w:val="24"/>
          <w:szCs w:val="24"/>
          <w:lang w:val="en-GB"/>
        </w:rPr>
        <w:t xml:space="preserve">functions </w:t>
      </w:r>
      <w:r w:rsidR="00DA0694">
        <w:rPr>
          <w:rFonts w:ascii="Times New Roman" w:hAnsi="Times New Roman" w:cs="Times New Roman"/>
          <w:color w:val="000000" w:themeColor="text1"/>
          <w:sz w:val="24"/>
          <w:szCs w:val="24"/>
          <w:lang w:val="en-GB"/>
        </w:rPr>
        <w:t>serve</w:t>
      </w:r>
      <w:r w:rsidR="008D0CA8">
        <w:rPr>
          <w:rFonts w:ascii="Times New Roman" w:hAnsi="Times New Roman" w:cs="Times New Roman"/>
          <w:color w:val="000000" w:themeColor="text1"/>
          <w:sz w:val="24"/>
          <w:szCs w:val="24"/>
          <w:lang w:val="en-GB"/>
        </w:rPr>
        <w:t xml:space="preserve"> an organization by adding </w:t>
      </w:r>
      <w:r w:rsidR="0072398C" w:rsidRPr="00D03715">
        <w:rPr>
          <w:rFonts w:ascii="Times New Roman" w:hAnsi="Times New Roman" w:cs="Times New Roman"/>
          <w:color w:val="000000" w:themeColor="text1"/>
          <w:sz w:val="24"/>
          <w:szCs w:val="24"/>
          <w:lang w:val="en-GB"/>
        </w:rPr>
        <w:t xml:space="preserve">value to </w:t>
      </w:r>
      <w:r w:rsidR="008D0CA8">
        <w:rPr>
          <w:rFonts w:ascii="Times New Roman" w:hAnsi="Times New Roman" w:cs="Times New Roman"/>
          <w:color w:val="000000" w:themeColor="text1"/>
          <w:sz w:val="24"/>
          <w:szCs w:val="24"/>
          <w:lang w:val="en-GB"/>
        </w:rPr>
        <w:t xml:space="preserve">various </w:t>
      </w:r>
      <w:r w:rsidR="00F31AD8">
        <w:rPr>
          <w:rFonts w:ascii="Times New Roman" w:hAnsi="Times New Roman" w:cs="Times New Roman"/>
          <w:color w:val="000000" w:themeColor="text1"/>
          <w:sz w:val="24"/>
          <w:szCs w:val="24"/>
          <w:lang w:val="en-GB"/>
        </w:rPr>
        <w:t xml:space="preserve">procurement functions </w:t>
      </w:r>
      <w:r w:rsidR="008D0CA8">
        <w:rPr>
          <w:rFonts w:ascii="Times New Roman" w:hAnsi="Times New Roman" w:cs="Times New Roman"/>
          <w:color w:val="000000" w:themeColor="text1"/>
          <w:sz w:val="24"/>
          <w:szCs w:val="24"/>
          <w:lang w:val="en-GB"/>
        </w:rPr>
        <w:t xml:space="preserve">among them being </w:t>
      </w:r>
      <w:r w:rsidR="0072398C" w:rsidRPr="00D03715">
        <w:rPr>
          <w:rFonts w:ascii="Times New Roman" w:hAnsi="Times New Roman" w:cs="Times New Roman"/>
          <w:color w:val="000000" w:themeColor="text1"/>
          <w:sz w:val="24"/>
          <w:szCs w:val="24"/>
          <w:lang w:val="en-GB"/>
        </w:rPr>
        <w:t xml:space="preserve">strategic sourcing; supplier relationship management; </w:t>
      </w:r>
      <w:r w:rsidR="002D3840" w:rsidRPr="00D03715">
        <w:rPr>
          <w:rFonts w:ascii="Times New Roman" w:hAnsi="Times New Roman" w:cs="Times New Roman"/>
          <w:color w:val="000000" w:themeColor="text1"/>
          <w:sz w:val="24"/>
          <w:szCs w:val="24"/>
          <w:lang w:val="en-GB"/>
        </w:rPr>
        <w:t>supply chain</w:t>
      </w:r>
      <w:r w:rsidR="0072398C" w:rsidRPr="00D03715">
        <w:rPr>
          <w:rFonts w:ascii="Times New Roman" w:hAnsi="Times New Roman" w:cs="Times New Roman"/>
          <w:color w:val="000000" w:themeColor="text1"/>
          <w:sz w:val="24"/>
          <w:szCs w:val="24"/>
          <w:lang w:val="en-GB"/>
        </w:rPr>
        <w:t xml:space="preserve"> management; contract management; and risk mitigation.</w:t>
      </w:r>
    </w:p>
    <w:p w14:paraId="21BEF0A8" w14:textId="77777777" w:rsidR="00D91A9B" w:rsidRPr="00D03715" w:rsidRDefault="00D91A9B" w:rsidP="00D91A9B">
      <w:pPr>
        <w:pStyle w:val="Heading3"/>
        <w:rPr>
          <w:lang w:val="en-GB"/>
        </w:rPr>
      </w:pPr>
      <w:bookmarkStart w:id="75" w:name="_Toc508727109"/>
      <w:bookmarkStart w:id="76" w:name="_Toc13162987"/>
      <w:bookmarkStart w:id="77" w:name="_Toc47680623"/>
      <w:r w:rsidRPr="00D03715">
        <w:rPr>
          <w:lang w:val="en-GB"/>
        </w:rPr>
        <w:t>Supply Chain Management (SCM)</w:t>
      </w:r>
      <w:bookmarkEnd w:id="75"/>
      <w:bookmarkEnd w:id="76"/>
      <w:bookmarkEnd w:id="77"/>
    </w:p>
    <w:p w14:paraId="35232916" w14:textId="26377EF3" w:rsidR="00D91A9B" w:rsidRPr="00D03715" w:rsidRDefault="000C0F65" w:rsidP="00D91A9B">
      <w:pPr>
        <w:spacing w:after="0" w:line="480" w:lineRule="auto"/>
        <w:ind w:firstLine="72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Whereas Baily and Jacobs (2005), defines </w:t>
      </w:r>
      <w:r w:rsidR="00D91A9B" w:rsidRPr="00D03715">
        <w:rPr>
          <w:rFonts w:ascii="Times New Roman" w:hAnsi="Times New Roman" w:cs="Times New Roman"/>
          <w:color w:val="000000" w:themeColor="text1"/>
          <w:sz w:val="24"/>
          <w:szCs w:val="24"/>
          <w:lang w:val="en-GB"/>
        </w:rPr>
        <w:t xml:space="preserve">supply chain </w:t>
      </w:r>
      <w:r>
        <w:rPr>
          <w:rFonts w:ascii="Times New Roman" w:hAnsi="Times New Roman" w:cs="Times New Roman"/>
          <w:color w:val="000000" w:themeColor="text1"/>
          <w:sz w:val="24"/>
          <w:szCs w:val="24"/>
          <w:lang w:val="en-GB"/>
        </w:rPr>
        <w:t>as</w:t>
      </w:r>
      <w:r w:rsidR="00D91A9B" w:rsidRPr="00D03715">
        <w:rPr>
          <w:rFonts w:ascii="Times New Roman" w:hAnsi="Times New Roman" w:cs="Times New Roman"/>
          <w:color w:val="000000" w:themeColor="text1"/>
          <w:sz w:val="24"/>
          <w:szCs w:val="24"/>
          <w:lang w:val="en-GB"/>
        </w:rPr>
        <w:t xml:space="preserve"> a system of organizations, people, activities information and resources involved in moving a </w:t>
      </w:r>
      <w:r w:rsidR="00D91A9B" w:rsidRPr="00D03715">
        <w:rPr>
          <w:rFonts w:ascii="Times New Roman" w:hAnsi="Times New Roman" w:cs="Times New Roman"/>
          <w:color w:val="000000" w:themeColor="text1"/>
          <w:sz w:val="24"/>
          <w:szCs w:val="24"/>
          <w:lang w:val="en-GB"/>
        </w:rPr>
        <w:lastRenderedPageBreak/>
        <w:t>product or service from supplier to customer</w:t>
      </w:r>
      <w:r>
        <w:rPr>
          <w:rFonts w:ascii="Times New Roman" w:hAnsi="Times New Roman" w:cs="Times New Roman"/>
          <w:color w:val="000000" w:themeColor="text1"/>
          <w:sz w:val="24"/>
          <w:szCs w:val="24"/>
          <w:lang w:val="en-GB"/>
        </w:rPr>
        <w:t xml:space="preserve">, </w:t>
      </w:r>
      <w:r w:rsidR="00D91A9B" w:rsidRPr="00D03715">
        <w:rPr>
          <w:rFonts w:ascii="Times New Roman" w:hAnsi="Times New Roman" w:cs="Times New Roman"/>
          <w:color w:val="000000" w:themeColor="text1"/>
          <w:sz w:val="24"/>
          <w:szCs w:val="24"/>
          <w:lang w:val="en-GB"/>
        </w:rPr>
        <w:t>Ellram (2002)</w:t>
      </w:r>
      <w:r w:rsidR="00DA0694">
        <w:rPr>
          <w:rFonts w:ascii="Times New Roman" w:hAnsi="Times New Roman" w:cs="Times New Roman"/>
          <w:color w:val="000000" w:themeColor="text1"/>
          <w:sz w:val="24"/>
          <w:szCs w:val="24"/>
          <w:lang w:val="en-GB"/>
        </w:rPr>
        <w:t>,</w:t>
      </w:r>
      <w:r w:rsidR="00D91A9B" w:rsidRPr="00D03715">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 xml:space="preserve">defines it </w:t>
      </w:r>
      <w:r w:rsidR="00D91A9B" w:rsidRPr="00D03715">
        <w:rPr>
          <w:rFonts w:ascii="Times New Roman" w:hAnsi="Times New Roman" w:cs="Times New Roman"/>
          <w:color w:val="000000" w:themeColor="text1"/>
          <w:sz w:val="24"/>
          <w:szCs w:val="24"/>
          <w:lang w:val="en-GB"/>
        </w:rPr>
        <w:t xml:space="preserve">as a network of facilities and distribution options that performs the functions of procurement of materials, transformation of these materials into intermediate and finished products, and the distribution of these finished products to customers. </w:t>
      </w:r>
      <w:r w:rsidR="00D91A9B" w:rsidRPr="00D03715">
        <w:rPr>
          <w:rFonts w:ascii="Times New Roman" w:eastAsia="Calibri" w:hAnsi="Times New Roman" w:cs="Times New Roman"/>
          <w:iCs/>
          <w:color w:val="000000" w:themeColor="text1"/>
          <w:sz w:val="24"/>
          <w:szCs w:val="24"/>
          <w:lang w:val="en-GB"/>
        </w:rPr>
        <w:t xml:space="preserve">Gheorghe </w:t>
      </w:r>
      <w:r w:rsidR="00D91A9B" w:rsidRPr="00DA0694">
        <w:rPr>
          <w:rFonts w:ascii="Times New Roman" w:eastAsia="Calibri" w:hAnsi="Times New Roman" w:cs="Times New Roman"/>
          <w:i/>
          <w:color w:val="000000" w:themeColor="text1"/>
          <w:sz w:val="24"/>
          <w:szCs w:val="24"/>
          <w:lang w:val="en-GB"/>
        </w:rPr>
        <w:t>et al</w:t>
      </w:r>
      <w:r w:rsidR="00D91A9B" w:rsidRPr="00D03715">
        <w:rPr>
          <w:rFonts w:ascii="Times New Roman" w:eastAsia="Calibri" w:hAnsi="Times New Roman" w:cs="Times New Roman"/>
          <w:iCs/>
          <w:color w:val="000000" w:themeColor="text1"/>
          <w:sz w:val="24"/>
          <w:szCs w:val="24"/>
          <w:lang w:val="en-GB"/>
        </w:rPr>
        <w:t>. (2014</w:t>
      </w:r>
      <w:r w:rsidR="00D91A9B" w:rsidRPr="00D03715">
        <w:rPr>
          <w:rFonts w:ascii="Times New Roman" w:hAnsi="Times New Roman" w:cs="Times New Roman"/>
          <w:color w:val="000000" w:themeColor="text1"/>
          <w:sz w:val="24"/>
          <w:szCs w:val="24"/>
          <w:lang w:val="en-GB"/>
        </w:rPr>
        <w:t>)</w:t>
      </w:r>
      <w:r w:rsidR="00DA0694">
        <w:rPr>
          <w:rFonts w:ascii="Times New Roman" w:hAnsi="Times New Roman" w:cs="Times New Roman"/>
          <w:color w:val="000000" w:themeColor="text1"/>
          <w:sz w:val="24"/>
          <w:szCs w:val="24"/>
          <w:lang w:val="en-GB"/>
        </w:rPr>
        <w:t>,</w:t>
      </w:r>
      <w:r w:rsidR="00D91A9B" w:rsidRPr="00D03715">
        <w:rPr>
          <w:rFonts w:ascii="Times New Roman" w:hAnsi="Times New Roman" w:cs="Times New Roman"/>
          <w:color w:val="000000" w:themeColor="text1"/>
          <w:sz w:val="24"/>
          <w:szCs w:val="24"/>
          <w:lang w:val="en-GB"/>
        </w:rPr>
        <w:t xml:space="preserve"> stated that </w:t>
      </w:r>
      <w:r w:rsidR="00C23698">
        <w:rPr>
          <w:rFonts w:ascii="Times New Roman" w:hAnsi="Times New Roman" w:cs="Times New Roman"/>
          <w:color w:val="000000" w:themeColor="text1"/>
          <w:sz w:val="24"/>
          <w:szCs w:val="24"/>
          <w:lang w:val="en-GB"/>
        </w:rPr>
        <w:t>supply chain management (</w:t>
      </w:r>
      <w:r w:rsidR="00D91A9B" w:rsidRPr="00D03715">
        <w:rPr>
          <w:rFonts w:ascii="Times New Roman" w:hAnsi="Times New Roman" w:cs="Times New Roman"/>
          <w:color w:val="000000" w:themeColor="text1"/>
          <w:sz w:val="24"/>
          <w:szCs w:val="24"/>
          <w:lang w:val="en-GB"/>
        </w:rPr>
        <w:t>SCM</w:t>
      </w:r>
      <w:r w:rsidR="00C23698">
        <w:rPr>
          <w:rFonts w:ascii="Times New Roman" w:hAnsi="Times New Roman" w:cs="Times New Roman"/>
          <w:color w:val="000000" w:themeColor="text1"/>
          <w:sz w:val="24"/>
          <w:szCs w:val="24"/>
          <w:lang w:val="en-GB"/>
        </w:rPr>
        <w:t>)</w:t>
      </w:r>
      <w:r w:rsidR="00D91A9B" w:rsidRPr="00D03715">
        <w:rPr>
          <w:rFonts w:ascii="Times New Roman" w:hAnsi="Times New Roman" w:cs="Times New Roman"/>
          <w:color w:val="000000" w:themeColor="text1"/>
          <w:sz w:val="24"/>
          <w:szCs w:val="24"/>
          <w:lang w:val="en-GB"/>
        </w:rPr>
        <w:t xml:space="preserve"> consists of the integration activities taking place among a network of facilities that procure raw material, transform them into intermediate goods and then final products, </w:t>
      </w:r>
      <w:r w:rsidR="004211B0">
        <w:rPr>
          <w:rFonts w:ascii="Times New Roman" w:hAnsi="Times New Roman" w:cs="Times New Roman"/>
          <w:color w:val="000000" w:themeColor="text1"/>
          <w:sz w:val="24"/>
          <w:szCs w:val="24"/>
          <w:lang w:val="en-GB"/>
        </w:rPr>
        <w:t>and</w:t>
      </w:r>
      <w:r w:rsidR="00D91A9B" w:rsidRPr="00D03715">
        <w:rPr>
          <w:rFonts w:ascii="Times New Roman" w:hAnsi="Times New Roman" w:cs="Times New Roman"/>
          <w:color w:val="000000" w:themeColor="text1"/>
          <w:sz w:val="24"/>
          <w:szCs w:val="24"/>
          <w:lang w:val="en-GB"/>
        </w:rPr>
        <w:t xml:space="preserve"> deliver products to customers through a distribution system.</w:t>
      </w:r>
    </w:p>
    <w:p w14:paraId="20EBF27B" w14:textId="4345E502" w:rsidR="00D91A9B" w:rsidRPr="00D03715" w:rsidRDefault="0004715A" w:rsidP="00D91A9B">
      <w:pPr>
        <w:spacing w:after="0" w:line="480" w:lineRule="auto"/>
        <w:ind w:firstLine="720"/>
        <w:rPr>
          <w:rFonts w:ascii="Times New Roman"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Glover, David, Harry</w:t>
      </w:r>
      <w:r>
        <w:rPr>
          <w:rFonts w:ascii="Times New Roman" w:eastAsia="Calibri" w:hAnsi="Times New Roman" w:cs="Times New Roman"/>
          <w:color w:val="000000" w:themeColor="text1"/>
          <w:sz w:val="24"/>
          <w:szCs w:val="24"/>
          <w:lang w:val="en-GB"/>
        </w:rPr>
        <w:t xml:space="preserve">, and </w:t>
      </w:r>
      <w:r w:rsidRPr="008124CF">
        <w:rPr>
          <w:rFonts w:ascii="Times New Roman" w:eastAsia="Calibri" w:hAnsi="Times New Roman" w:cs="Times New Roman"/>
          <w:color w:val="000000" w:themeColor="text1"/>
          <w:sz w:val="24"/>
          <w:szCs w:val="24"/>
          <w:lang w:val="en-GB"/>
        </w:rPr>
        <w:t>Rob (2008)</w:t>
      </w:r>
      <w:r w:rsidR="00DA0694">
        <w:rPr>
          <w:rFonts w:ascii="Times New Roman" w:eastAsia="Calibri" w:hAnsi="Times New Roman" w:cs="Times New Roman"/>
          <w:color w:val="000000" w:themeColor="text1"/>
          <w:sz w:val="24"/>
          <w:szCs w:val="24"/>
          <w:lang w:val="en-GB"/>
        </w:rPr>
        <w:t>,</w:t>
      </w:r>
      <w:r>
        <w:rPr>
          <w:rFonts w:ascii="Times New Roman" w:eastAsia="Calibri" w:hAnsi="Times New Roman" w:cs="Times New Roman"/>
          <w:color w:val="000000" w:themeColor="text1"/>
          <w:sz w:val="24"/>
          <w:szCs w:val="24"/>
          <w:lang w:val="en-GB"/>
        </w:rPr>
        <w:t xml:space="preserve"> assert that t</w:t>
      </w:r>
      <w:r w:rsidR="00D91A9B" w:rsidRPr="00D03715">
        <w:rPr>
          <w:rFonts w:ascii="Times New Roman" w:hAnsi="Times New Roman" w:cs="Times New Roman"/>
          <w:color w:val="000000" w:themeColor="text1"/>
          <w:sz w:val="24"/>
          <w:szCs w:val="24"/>
          <w:lang w:val="en-GB"/>
        </w:rPr>
        <w:t>he complexity of coordinating supplier actions, transportation, inventories and delivery systems requires continuous attention to detail</w:t>
      </w:r>
      <w:r w:rsidR="00F641CA">
        <w:rPr>
          <w:rFonts w:ascii="Times New Roman" w:hAnsi="Times New Roman" w:cs="Times New Roman"/>
          <w:color w:val="000000" w:themeColor="text1"/>
          <w:sz w:val="24"/>
          <w:szCs w:val="24"/>
          <w:lang w:val="en-GB"/>
        </w:rPr>
        <w:t xml:space="preserve"> and that i</w:t>
      </w:r>
      <w:r w:rsidR="00D91A9B" w:rsidRPr="00D03715">
        <w:rPr>
          <w:rFonts w:ascii="Times New Roman" w:hAnsi="Times New Roman" w:cs="Times New Roman"/>
          <w:color w:val="000000" w:themeColor="text1"/>
          <w:sz w:val="24"/>
          <w:szCs w:val="24"/>
          <w:lang w:val="en-GB"/>
        </w:rPr>
        <w:t xml:space="preserve">n most organizations, procurement is responsible for managing the supply chain. </w:t>
      </w:r>
      <w:r w:rsidR="00F641CA">
        <w:rPr>
          <w:rFonts w:ascii="Times New Roman" w:hAnsi="Times New Roman" w:cs="Times New Roman"/>
          <w:color w:val="000000" w:themeColor="text1"/>
          <w:sz w:val="24"/>
          <w:szCs w:val="24"/>
          <w:lang w:val="en-GB"/>
        </w:rPr>
        <w:t>They further assert that p</w:t>
      </w:r>
      <w:r w:rsidR="00D91A9B" w:rsidRPr="00D03715">
        <w:rPr>
          <w:rFonts w:ascii="Times New Roman" w:hAnsi="Times New Roman" w:cs="Times New Roman"/>
          <w:color w:val="000000" w:themeColor="text1"/>
          <w:sz w:val="24"/>
          <w:szCs w:val="24"/>
          <w:lang w:val="en-GB"/>
        </w:rPr>
        <w:t>rocurement monitors those actions and values responsible for continuous improvement of the design, development and management process of an organization’s supply system, with the objective of improving its profitability and survival of its customers and suppliers. It has a major impact on net income and shareholder value.</w:t>
      </w:r>
    </w:p>
    <w:p w14:paraId="16C22916" w14:textId="6B6F5311" w:rsidR="00D91A9B" w:rsidRDefault="00F641CA" w:rsidP="00D91A9B">
      <w:pPr>
        <w:spacing w:after="0" w:line="480" w:lineRule="auto"/>
        <w:ind w:firstLine="72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According to the Institute of Supply Chain Management (ISM) (2005), </w:t>
      </w:r>
      <w:r w:rsidR="00D91A9B" w:rsidRPr="00D03715">
        <w:rPr>
          <w:rFonts w:ascii="Times New Roman" w:hAnsi="Times New Roman" w:cs="Times New Roman"/>
          <w:color w:val="000000" w:themeColor="text1"/>
          <w:sz w:val="24"/>
          <w:szCs w:val="24"/>
          <w:lang w:val="en-GB"/>
        </w:rPr>
        <w:t xml:space="preserve">procurements deal with the identification, acquisition, access, positioning and management of resources the organization needs in the attainment of its strategic objective. </w:t>
      </w:r>
      <w:r>
        <w:rPr>
          <w:rFonts w:ascii="Times New Roman" w:hAnsi="Times New Roman" w:cs="Times New Roman"/>
          <w:color w:val="000000" w:themeColor="text1"/>
          <w:sz w:val="24"/>
          <w:szCs w:val="24"/>
          <w:lang w:val="en-GB"/>
        </w:rPr>
        <w:t>Consequently, Chen, (2011)</w:t>
      </w:r>
      <w:r w:rsidR="00DA0694">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observes that w</w:t>
      </w:r>
      <w:r w:rsidR="00D91A9B" w:rsidRPr="00D03715">
        <w:rPr>
          <w:rFonts w:ascii="Times New Roman" w:hAnsi="Times New Roman" w:cs="Times New Roman"/>
          <w:color w:val="000000" w:themeColor="text1"/>
          <w:sz w:val="24"/>
          <w:szCs w:val="24"/>
          <w:lang w:val="en-GB"/>
        </w:rPr>
        <w:t>ithout effective supply chain management, an organization loses valuable time and resources</w:t>
      </w:r>
      <w:r>
        <w:rPr>
          <w:rFonts w:ascii="Times New Roman" w:hAnsi="Times New Roman" w:cs="Times New Roman"/>
          <w:color w:val="000000" w:themeColor="text1"/>
          <w:sz w:val="24"/>
          <w:szCs w:val="24"/>
          <w:lang w:val="en-GB"/>
        </w:rPr>
        <w:t xml:space="preserve"> as primary objective of the procurement function is </w:t>
      </w:r>
      <w:r w:rsidR="00D91A9B" w:rsidRPr="00D03715">
        <w:rPr>
          <w:rFonts w:ascii="Times New Roman" w:hAnsi="Times New Roman" w:cs="Times New Roman"/>
          <w:color w:val="000000" w:themeColor="text1"/>
          <w:sz w:val="24"/>
          <w:szCs w:val="24"/>
          <w:lang w:val="en-GB"/>
        </w:rPr>
        <w:t>the proactive coordination of supply chain activities in order to ensure the organization has what is needed, where and when it is needed.</w:t>
      </w:r>
    </w:p>
    <w:p w14:paraId="3ABD1013" w14:textId="77777777" w:rsidR="00FD0FBA" w:rsidRPr="00D03715" w:rsidRDefault="00FD0FBA" w:rsidP="00FD0FBA">
      <w:pPr>
        <w:pStyle w:val="Heading3"/>
        <w:rPr>
          <w:lang w:val="en-GB"/>
        </w:rPr>
      </w:pPr>
      <w:bookmarkStart w:id="78" w:name="_Toc47680624"/>
      <w:r w:rsidRPr="00D03715">
        <w:rPr>
          <w:lang w:val="en-GB"/>
        </w:rPr>
        <w:lastRenderedPageBreak/>
        <w:t>Strategic Sourcing</w:t>
      </w:r>
      <w:bookmarkEnd w:id="78"/>
    </w:p>
    <w:p w14:paraId="021E812C" w14:textId="69019061" w:rsidR="00FD0FBA" w:rsidRPr="00D03715" w:rsidRDefault="00FD0FBA" w:rsidP="00FD0FBA">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According to the NIGP Dictionary, Strategic Sourcing is a systematic continuous improvement process that directs supply managers to assess, plan, manage, and develop the supply base in line with the agency’s stated objectives. </w:t>
      </w:r>
      <w:r w:rsidR="00225D18">
        <w:rPr>
          <w:rFonts w:ascii="Times New Roman" w:hAnsi="Times New Roman" w:cs="Times New Roman"/>
          <w:color w:val="000000" w:themeColor="text1"/>
          <w:sz w:val="24"/>
          <w:szCs w:val="24"/>
          <w:lang w:val="en-GB"/>
        </w:rPr>
        <w:t>Parniangtong, (2016)</w:t>
      </w:r>
      <w:r w:rsidR="00DA0694">
        <w:rPr>
          <w:rFonts w:ascii="Times New Roman" w:hAnsi="Times New Roman" w:cs="Times New Roman"/>
          <w:color w:val="000000" w:themeColor="text1"/>
          <w:sz w:val="24"/>
          <w:szCs w:val="24"/>
          <w:lang w:val="en-GB"/>
        </w:rPr>
        <w:t xml:space="preserve">, asserts that strategic sources refer to the </w:t>
      </w:r>
      <w:r w:rsidRPr="00D03715">
        <w:rPr>
          <w:rFonts w:ascii="Times New Roman" w:hAnsi="Times New Roman" w:cs="Times New Roman"/>
          <w:color w:val="000000" w:themeColor="text1"/>
          <w:sz w:val="24"/>
          <w:szCs w:val="24"/>
          <w:lang w:val="en-GB"/>
        </w:rPr>
        <w:t xml:space="preserve">process of developing channels of supply at the </w:t>
      </w:r>
      <w:r w:rsidRPr="00D03715">
        <w:rPr>
          <w:rFonts w:ascii="Times New Roman" w:hAnsi="Times New Roman" w:cs="Times New Roman"/>
          <w:iCs/>
          <w:color w:val="000000" w:themeColor="text1"/>
          <w:sz w:val="24"/>
          <w:szCs w:val="24"/>
          <w:lang w:val="en-GB"/>
        </w:rPr>
        <w:t>lowest total cost</w:t>
      </w:r>
      <w:r w:rsidRPr="00D03715">
        <w:rPr>
          <w:rFonts w:ascii="Times New Roman" w:hAnsi="Times New Roman" w:cs="Times New Roman"/>
          <w:color w:val="000000" w:themeColor="text1"/>
          <w:sz w:val="24"/>
          <w:szCs w:val="24"/>
          <w:lang w:val="en-GB"/>
        </w:rPr>
        <w:t xml:space="preserve">, not just the lowest purchase price. </w:t>
      </w:r>
      <w:r w:rsidR="0093121F" w:rsidRPr="008124CF">
        <w:rPr>
          <w:rFonts w:ascii="Times New Roman" w:eastAsia="Calibri" w:hAnsi="Times New Roman" w:cs="Times New Roman"/>
          <w:color w:val="000000" w:themeColor="text1"/>
          <w:sz w:val="24"/>
          <w:szCs w:val="24"/>
          <w:lang w:val="en-GB"/>
        </w:rPr>
        <w:t xml:space="preserve">Douglas, Rudzki, </w:t>
      </w:r>
      <w:r w:rsidR="0093121F">
        <w:rPr>
          <w:rFonts w:ascii="Times New Roman" w:eastAsia="Calibri" w:hAnsi="Times New Roman" w:cs="Times New Roman"/>
          <w:color w:val="000000" w:themeColor="text1"/>
          <w:sz w:val="24"/>
          <w:szCs w:val="24"/>
          <w:lang w:val="en-GB"/>
        </w:rPr>
        <w:t>and</w:t>
      </w:r>
      <w:r w:rsidR="0093121F" w:rsidRPr="008124CF">
        <w:rPr>
          <w:rFonts w:ascii="Times New Roman" w:eastAsia="Calibri" w:hAnsi="Times New Roman" w:cs="Times New Roman"/>
          <w:color w:val="000000" w:themeColor="text1"/>
          <w:sz w:val="24"/>
          <w:szCs w:val="24"/>
          <w:lang w:val="en-GB"/>
        </w:rPr>
        <w:t xml:space="preserve"> Stephen</w:t>
      </w:r>
      <w:r w:rsidR="0093121F">
        <w:rPr>
          <w:rFonts w:ascii="Times New Roman" w:eastAsia="Calibri" w:hAnsi="Times New Roman" w:cs="Times New Roman"/>
          <w:color w:val="000000" w:themeColor="text1"/>
          <w:sz w:val="24"/>
          <w:szCs w:val="24"/>
          <w:lang w:val="en-GB"/>
        </w:rPr>
        <w:t xml:space="preserve"> (</w:t>
      </w:r>
      <w:r w:rsidR="0093121F" w:rsidRPr="008124CF">
        <w:rPr>
          <w:rFonts w:ascii="Times New Roman" w:eastAsia="Calibri" w:hAnsi="Times New Roman" w:cs="Times New Roman"/>
          <w:color w:val="000000" w:themeColor="text1"/>
          <w:sz w:val="24"/>
          <w:szCs w:val="24"/>
          <w:lang w:val="en-GB"/>
        </w:rPr>
        <w:t>2007</w:t>
      </w:r>
      <w:r w:rsidR="0093121F" w:rsidRPr="00D03715">
        <w:rPr>
          <w:rFonts w:ascii="Times New Roman" w:hAnsi="Times New Roman" w:cs="Times New Roman"/>
          <w:color w:val="000000" w:themeColor="text1"/>
          <w:sz w:val="24"/>
          <w:szCs w:val="24"/>
          <w:lang w:val="en-GB"/>
        </w:rPr>
        <w:t>)</w:t>
      </w:r>
      <w:r w:rsidR="0093121F">
        <w:rPr>
          <w:rFonts w:ascii="Times New Roman" w:hAnsi="Times New Roman" w:cs="Times New Roman"/>
          <w:color w:val="000000" w:themeColor="text1"/>
          <w:sz w:val="24"/>
          <w:szCs w:val="24"/>
          <w:lang w:val="en-GB"/>
        </w:rPr>
        <w:t xml:space="preserve">, contends that </w:t>
      </w:r>
      <w:r w:rsidR="00DA0694">
        <w:rPr>
          <w:rFonts w:ascii="Times New Roman" w:hAnsi="Times New Roman" w:cs="Times New Roman"/>
          <w:color w:val="000000" w:themeColor="text1"/>
          <w:sz w:val="24"/>
          <w:szCs w:val="24"/>
          <w:lang w:val="en-GB"/>
        </w:rPr>
        <w:t xml:space="preserve">strategic sourcing </w:t>
      </w:r>
      <w:r w:rsidRPr="00D03715">
        <w:rPr>
          <w:rFonts w:ascii="Times New Roman" w:hAnsi="Times New Roman" w:cs="Times New Roman"/>
          <w:color w:val="000000" w:themeColor="text1"/>
          <w:sz w:val="24"/>
          <w:szCs w:val="24"/>
          <w:lang w:val="en-GB"/>
        </w:rPr>
        <w:t xml:space="preserve">expands upon traditional purchasing activities to embrace all activities within the procurement cycle, from specification to receipt and payment of goods and services. In addition to reducing costs, strategic sourcing focuses aimed at building longer term, win-win relationships with key suppliers to give buyers a competitive advantage </w:t>
      </w:r>
      <w:r w:rsidR="00A70CB5">
        <w:rPr>
          <w:rFonts w:ascii="Times New Roman" w:hAnsi="Times New Roman" w:cs="Times New Roman"/>
          <w:color w:val="000000" w:themeColor="text1"/>
          <w:sz w:val="24"/>
          <w:szCs w:val="24"/>
          <w:lang w:val="en-GB"/>
        </w:rPr>
        <w:t>(</w:t>
      </w:r>
      <w:r w:rsidR="00A70CB5" w:rsidRPr="008124CF">
        <w:rPr>
          <w:rFonts w:ascii="Times New Roman" w:eastAsia="Calibri" w:hAnsi="Times New Roman" w:cs="Times New Roman"/>
          <w:color w:val="000000" w:themeColor="text1"/>
          <w:sz w:val="24"/>
          <w:szCs w:val="24"/>
          <w:lang w:val="en-GB"/>
        </w:rPr>
        <w:t>Douglas,</w:t>
      </w:r>
      <w:r w:rsidR="0093121F">
        <w:rPr>
          <w:rFonts w:ascii="Times New Roman" w:eastAsia="Calibri" w:hAnsi="Times New Roman" w:cs="Times New Roman"/>
          <w:color w:val="000000" w:themeColor="text1"/>
          <w:sz w:val="24"/>
          <w:szCs w:val="24"/>
          <w:lang w:val="en-GB"/>
        </w:rPr>
        <w:t xml:space="preserve"> </w:t>
      </w:r>
      <w:r w:rsidR="0093121F" w:rsidRPr="002575B3">
        <w:rPr>
          <w:rFonts w:ascii="Times New Roman" w:eastAsia="Calibri" w:hAnsi="Times New Roman" w:cs="Times New Roman"/>
          <w:i/>
          <w:iCs/>
          <w:color w:val="000000" w:themeColor="text1"/>
          <w:sz w:val="24"/>
          <w:szCs w:val="24"/>
          <w:lang w:val="en-GB"/>
        </w:rPr>
        <w:t>et al.</w:t>
      </w:r>
      <w:r w:rsidR="0093121F">
        <w:rPr>
          <w:rFonts w:ascii="Times New Roman" w:eastAsia="Calibri" w:hAnsi="Times New Roman" w:cs="Times New Roman"/>
          <w:color w:val="000000" w:themeColor="text1"/>
          <w:sz w:val="24"/>
          <w:szCs w:val="24"/>
          <w:lang w:val="en-GB"/>
        </w:rPr>
        <w:t xml:space="preserve">, </w:t>
      </w:r>
      <w:r w:rsidR="00A70CB5" w:rsidRPr="008124CF">
        <w:rPr>
          <w:rFonts w:ascii="Times New Roman" w:eastAsia="Calibri" w:hAnsi="Times New Roman" w:cs="Times New Roman"/>
          <w:color w:val="000000" w:themeColor="text1"/>
          <w:sz w:val="24"/>
          <w:szCs w:val="24"/>
          <w:lang w:val="en-GB"/>
        </w:rPr>
        <w:t>2007</w:t>
      </w:r>
      <w:r w:rsidRPr="00D03715">
        <w:rPr>
          <w:rFonts w:ascii="Times New Roman" w:hAnsi="Times New Roman" w:cs="Times New Roman"/>
          <w:color w:val="000000" w:themeColor="text1"/>
          <w:sz w:val="24"/>
          <w:szCs w:val="24"/>
          <w:lang w:val="en-GB"/>
        </w:rPr>
        <w:t>). The nature of the relationship underscores the success of strategic sourcing initiatives. It is critical that both buyer and supplier work together and share information to identify opportunities that will significantly increase savings over time.</w:t>
      </w:r>
    </w:p>
    <w:p w14:paraId="674E2769" w14:textId="0C9DA888" w:rsidR="00FD0FBA" w:rsidRDefault="004B3F78" w:rsidP="00FD0FBA">
      <w:pPr>
        <w:spacing w:after="0" w:line="480" w:lineRule="auto"/>
        <w:ind w:firstLine="72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Douglas, </w:t>
      </w:r>
      <w:r w:rsidRPr="002575B3">
        <w:rPr>
          <w:rFonts w:ascii="Times New Roman" w:hAnsi="Times New Roman" w:cs="Times New Roman"/>
          <w:i/>
          <w:iCs/>
          <w:color w:val="000000" w:themeColor="text1"/>
          <w:sz w:val="24"/>
          <w:szCs w:val="24"/>
          <w:lang w:val="en-GB"/>
        </w:rPr>
        <w:t>et al</w:t>
      </w:r>
      <w:r>
        <w:rPr>
          <w:rFonts w:ascii="Times New Roman" w:hAnsi="Times New Roman" w:cs="Times New Roman"/>
          <w:color w:val="000000" w:themeColor="text1"/>
          <w:sz w:val="24"/>
          <w:szCs w:val="24"/>
          <w:lang w:val="en-GB"/>
        </w:rPr>
        <w:t>., (2007)</w:t>
      </w:r>
      <w:r w:rsidR="002575B3">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concludes that </w:t>
      </w:r>
      <w:r w:rsidR="00FD0FBA" w:rsidRPr="00D03715">
        <w:rPr>
          <w:rFonts w:ascii="Times New Roman" w:hAnsi="Times New Roman" w:cs="Times New Roman"/>
          <w:color w:val="000000" w:themeColor="text1"/>
          <w:sz w:val="24"/>
          <w:szCs w:val="24"/>
          <w:lang w:val="en-GB"/>
        </w:rPr>
        <w:t xml:space="preserve">organizations that use strategic sourcing are constantly re-evaluating procurement actions to </w:t>
      </w:r>
      <w:r w:rsidR="00F550B2" w:rsidRPr="00D03715">
        <w:rPr>
          <w:rFonts w:ascii="Times New Roman" w:hAnsi="Times New Roman" w:cs="Times New Roman"/>
          <w:color w:val="000000" w:themeColor="text1"/>
          <w:sz w:val="24"/>
          <w:szCs w:val="24"/>
          <w:lang w:val="en-GB"/>
        </w:rPr>
        <w:t>ensure</w:t>
      </w:r>
      <w:r w:rsidR="00FD0FBA" w:rsidRPr="00D03715">
        <w:rPr>
          <w:rFonts w:ascii="Times New Roman" w:hAnsi="Times New Roman" w:cs="Times New Roman"/>
          <w:color w:val="000000" w:themeColor="text1"/>
          <w:sz w:val="24"/>
          <w:szCs w:val="24"/>
          <w:lang w:val="en-GB"/>
        </w:rPr>
        <w:t xml:space="preserve"> alignment with long-term organizational goals</w:t>
      </w:r>
      <w:r>
        <w:rPr>
          <w:rFonts w:ascii="Times New Roman" w:hAnsi="Times New Roman" w:cs="Times New Roman"/>
          <w:color w:val="000000" w:themeColor="text1"/>
          <w:sz w:val="24"/>
          <w:szCs w:val="24"/>
          <w:lang w:val="en-GB"/>
        </w:rPr>
        <w:t xml:space="preserve"> and </w:t>
      </w:r>
      <w:r w:rsidR="00FD0FBA" w:rsidRPr="00D03715">
        <w:rPr>
          <w:rFonts w:ascii="Times New Roman" w:hAnsi="Times New Roman" w:cs="Times New Roman"/>
          <w:color w:val="000000" w:themeColor="text1"/>
          <w:sz w:val="24"/>
          <w:szCs w:val="24"/>
          <w:lang w:val="en-GB"/>
        </w:rPr>
        <w:t>facilitates continuous process improvement by measuring the effectiveness of these same procurement actions</w:t>
      </w:r>
      <w:r>
        <w:rPr>
          <w:rFonts w:ascii="Times New Roman" w:hAnsi="Times New Roman" w:cs="Times New Roman"/>
          <w:color w:val="000000" w:themeColor="text1"/>
          <w:sz w:val="24"/>
          <w:szCs w:val="24"/>
          <w:lang w:val="en-GB"/>
        </w:rPr>
        <w:t xml:space="preserve"> and that when applied </w:t>
      </w:r>
      <w:r w:rsidR="008B6E56" w:rsidRPr="00D03715">
        <w:rPr>
          <w:rFonts w:ascii="Times New Roman" w:hAnsi="Times New Roman" w:cs="Times New Roman"/>
          <w:color w:val="000000" w:themeColor="text1"/>
          <w:sz w:val="24"/>
          <w:szCs w:val="24"/>
          <w:lang w:val="en-GB"/>
        </w:rPr>
        <w:t>effectively;</w:t>
      </w:r>
      <w:r w:rsidR="00FD0FBA" w:rsidRPr="00D03715">
        <w:rPr>
          <w:rFonts w:ascii="Times New Roman" w:hAnsi="Times New Roman" w:cs="Times New Roman"/>
          <w:color w:val="000000" w:themeColor="text1"/>
          <w:sz w:val="24"/>
          <w:szCs w:val="24"/>
          <w:lang w:val="en-GB"/>
        </w:rPr>
        <w:t xml:space="preserve"> strategic sourcing can significantly lower the costs of goods and services.</w:t>
      </w:r>
    </w:p>
    <w:p w14:paraId="35272732" w14:textId="4FE8B8AE" w:rsidR="003F1789" w:rsidRDefault="003F1789" w:rsidP="003F1789">
      <w:pPr>
        <w:pStyle w:val="Heading2"/>
        <w:rPr>
          <w:lang w:val="en-GB"/>
        </w:rPr>
      </w:pPr>
      <w:bookmarkStart w:id="79" w:name="_Toc47680625"/>
      <w:r>
        <w:rPr>
          <w:lang w:val="en-GB"/>
        </w:rPr>
        <w:t>Procurement Methods</w:t>
      </w:r>
      <w:bookmarkEnd w:id="79"/>
      <w:r>
        <w:rPr>
          <w:lang w:val="en-GB"/>
        </w:rPr>
        <w:t xml:space="preserve"> </w:t>
      </w:r>
    </w:p>
    <w:p w14:paraId="2D439229" w14:textId="431B1970" w:rsidR="00406EE1" w:rsidRPr="00D03715" w:rsidRDefault="00406EE1" w:rsidP="00406EE1">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Procurement method refers to the means through which procurement activities are implemented. They </w:t>
      </w:r>
      <w:r w:rsidR="00E15CB7">
        <w:rPr>
          <w:rFonts w:ascii="Times New Roman" w:hAnsi="Times New Roman" w:cs="Times New Roman"/>
          <w:color w:val="000000" w:themeColor="text1"/>
          <w:sz w:val="24"/>
          <w:szCs w:val="24"/>
        </w:rPr>
        <w:t xml:space="preserve">can also be considered as the </w:t>
      </w:r>
      <w:r w:rsidRPr="00D03715">
        <w:rPr>
          <w:rFonts w:ascii="Times New Roman" w:hAnsi="Times New Roman" w:cs="Times New Roman"/>
          <w:color w:val="000000" w:themeColor="text1"/>
          <w:sz w:val="24"/>
          <w:szCs w:val="24"/>
        </w:rPr>
        <w:t xml:space="preserve">procedures used by procuring entities to acquire goods, services and works. There are several </w:t>
      </w:r>
      <w:r w:rsidR="00600C8E">
        <w:rPr>
          <w:rFonts w:ascii="Times New Roman" w:hAnsi="Times New Roman" w:cs="Times New Roman"/>
          <w:color w:val="000000" w:themeColor="text1"/>
          <w:sz w:val="24"/>
          <w:szCs w:val="24"/>
        </w:rPr>
        <w:t xml:space="preserve">procurement </w:t>
      </w:r>
      <w:r w:rsidRPr="00D03715">
        <w:rPr>
          <w:rFonts w:ascii="Times New Roman" w:hAnsi="Times New Roman" w:cs="Times New Roman"/>
          <w:color w:val="000000" w:themeColor="text1"/>
          <w:sz w:val="24"/>
          <w:szCs w:val="24"/>
        </w:rPr>
        <w:t xml:space="preserve">methods </w:t>
      </w:r>
      <w:r w:rsidR="00600C8E">
        <w:rPr>
          <w:rFonts w:ascii="Times New Roman" w:hAnsi="Times New Roman" w:cs="Times New Roman"/>
          <w:color w:val="000000" w:themeColor="text1"/>
          <w:sz w:val="24"/>
          <w:szCs w:val="24"/>
        </w:rPr>
        <w:lastRenderedPageBreak/>
        <w:t>that can be adopted by an organization</w:t>
      </w:r>
      <w:r w:rsidRPr="00D03715">
        <w:rPr>
          <w:rFonts w:ascii="Times New Roman" w:hAnsi="Times New Roman" w:cs="Times New Roman"/>
          <w:color w:val="000000" w:themeColor="text1"/>
          <w:sz w:val="24"/>
          <w:szCs w:val="24"/>
        </w:rPr>
        <w:t xml:space="preserve">. These methods are </w:t>
      </w:r>
      <w:r w:rsidR="00600C8E">
        <w:rPr>
          <w:rFonts w:ascii="Times New Roman" w:hAnsi="Times New Roman" w:cs="Times New Roman"/>
          <w:color w:val="000000" w:themeColor="text1"/>
          <w:sz w:val="24"/>
          <w:szCs w:val="24"/>
        </w:rPr>
        <w:t xml:space="preserve">broadly categorized as </w:t>
      </w:r>
      <w:r w:rsidRPr="00D03715">
        <w:rPr>
          <w:rFonts w:ascii="Times New Roman" w:hAnsi="Times New Roman" w:cs="Times New Roman"/>
          <w:color w:val="000000" w:themeColor="text1"/>
          <w:sz w:val="24"/>
          <w:szCs w:val="24"/>
        </w:rPr>
        <w:t>either competitive or non-competitive</w:t>
      </w:r>
      <w:r w:rsidR="00600C8E">
        <w:rPr>
          <w:rFonts w:ascii="Times New Roman" w:hAnsi="Times New Roman" w:cs="Times New Roman"/>
          <w:color w:val="000000" w:themeColor="text1"/>
          <w:sz w:val="24"/>
          <w:szCs w:val="24"/>
        </w:rPr>
        <w:t xml:space="preserve"> methods</w:t>
      </w:r>
      <w:r w:rsidRPr="00D03715">
        <w:rPr>
          <w:rFonts w:ascii="Times New Roman" w:hAnsi="Times New Roman" w:cs="Times New Roman"/>
          <w:color w:val="000000" w:themeColor="text1"/>
          <w:sz w:val="24"/>
          <w:szCs w:val="24"/>
        </w:rPr>
        <w:t xml:space="preserve">. </w:t>
      </w:r>
    </w:p>
    <w:p w14:paraId="144B0032" w14:textId="77777777" w:rsidR="00406EE1" w:rsidRPr="00D03715" w:rsidRDefault="00406EE1" w:rsidP="00406EE1">
      <w:pPr>
        <w:pStyle w:val="Heading3"/>
      </w:pPr>
      <w:bookmarkStart w:id="80" w:name="_Toc508727113"/>
      <w:bookmarkStart w:id="81" w:name="_Toc13162991"/>
      <w:bookmarkStart w:id="82" w:name="_Toc47680626"/>
      <w:r w:rsidRPr="00D03715">
        <w:t>Competitive Methods</w:t>
      </w:r>
      <w:bookmarkEnd w:id="80"/>
      <w:bookmarkEnd w:id="81"/>
      <w:bookmarkEnd w:id="82"/>
    </w:p>
    <w:p w14:paraId="1C5334B7" w14:textId="0F4DDE9D" w:rsidR="00406EE1" w:rsidRPr="00D03715" w:rsidRDefault="00102708" w:rsidP="00406EE1">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Gruneberg and Hughes (2004), c</w:t>
      </w:r>
      <w:r w:rsidR="00406EE1" w:rsidRPr="00D03715">
        <w:rPr>
          <w:rFonts w:ascii="Times New Roman" w:hAnsi="Times New Roman" w:cs="Times New Roman"/>
          <w:color w:val="000000" w:themeColor="text1"/>
          <w:sz w:val="24"/>
          <w:szCs w:val="24"/>
        </w:rPr>
        <w:t xml:space="preserve">ompetitive procurement involves opening the process to bids and tenders to obtain the best value. Competitive </w:t>
      </w:r>
      <w:r w:rsidR="005B6789">
        <w:rPr>
          <w:rFonts w:ascii="Times New Roman" w:hAnsi="Times New Roman" w:cs="Times New Roman"/>
          <w:color w:val="000000" w:themeColor="text1"/>
          <w:sz w:val="24"/>
          <w:szCs w:val="24"/>
        </w:rPr>
        <w:t xml:space="preserve">procurement </w:t>
      </w:r>
      <w:r w:rsidR="00406EE1" w:rsidRPr="00D03715">
        <w:rPr>
          <w:rFonts w:ascii="Times New Roman" w:hAnsi="Times New Roman" w:cs="Times New Roman"/>
          <w:color w:val="000000" w:themeColor="text1"/>
          <w:sz w:val="24"/>
          <w:szCs w:val="24"/>
        </w:rPr>
        <w:t xml:space="preserve">methods include but </w:t>
      </w:r>
      <w:r>
        <w:rPr>
          <w:rFonts w:ascii="Times New Roman" w:hAnsi="Times New Roman" w:cs="Times New Roman"/>
          <w:color w:val="000000" w:themeColor="text1"/>
          <w:sz w:val="24"/>
          <w:szCs w:val="24"/>
        </w:rPr>
        <w:t xml:space="preserve">are </w:t>
      </w:r>
      <w:r w:rsidR="00406EE1" w:rsidRPr="00D03715">
        <w:rPr>
          <w:rFonts w:ascii="Times New Roman" w:hAnsi="Times New Roman" w:cs="Times New Roman"/>
          <w:color w:val="000000" w:themeColor="text1"/>
          <w:sz w:val="24"/>
          <w:szCs w:val="24"/>
        </w:rPr>
        <w:t>not limited to:</w:t>
      </w:r>
      <w:r w:rsidR="00406EE1">
        <w:rPr>
          <w:rFonts w:ascii="Times New Roman" w:hAnsi="Times New Roman" w:cs="Times New Roman"/>
          <w:color w:val="000000" w:themeColor="text1"/>
          <w:sz w:val="24"/>
          <w:szCs w:val="24"/>
        </w:rPr>
        <w:t xml:space="preserve"> </w:t>
      </w:r>
      <w:r w:rsidR="00406EE1" w:rsidRPr="00D03715">
        <w:rPr>
          <w:rFonts w:ascii="Times New Roman" w:hAnsi="Times New Roman" w:cs="Times New Roman"/>
          <w:color w:val="000000" w:themeColor="text1"/>
          <w:sz w:val="24"/>
          <w:szCs w:val="24"/>
        </w:rPr>
        <w:t>Request for quotations, Two-Stage tendering, Request for proposals and Open tendering (</w:t>
      </w:r>
      <w:r w:rsidR="00406EE1" w:rsidRPr="00D03715">
        <w:rPr>
          <w:rFonts w:ascii="Times New Roman" w:hAnsi="Times New Roman" w:cs="Times New Roman"/>
          <w:color w:val="000000" w:themeColor="text1"/>
          <w:sz w:val="24"/>
          <w:szCs w:val="24"/>
          <w:lang w:val="en-GB"/>
        </w:rPr>
        <w:t>Gruneberg &amp; Hughes, 2004)</w:t>
      </w:r>
      <w:r w:rsidR="00406EE1" w:rsidRPr="00D03715">
        <w:rPr>
          <w:rFonts w:ascii="Times New Roman" w:hAnsi="Times New Roman" w:cs="Times New Roman"/>
          <w:color w:val="000000" w:themeColor="text1"/>
          <w:sz w:val="24"/>
          <w:szCs w:val="24"/>
        </w:rPr>
        <w:t xml:space="preserve">. </w:t>
      </w:r>
    </w:p>
    <w:p w14:paraId="03358DAA" w14:textId="78236B17" w:rsidR="00983866" w:rsidRPr="002575B3" w:rsidRDefault="00983866" w:rsidP="00983866">
      <w:pPr>
        <w:pStyle w:val="Heading4"/>
        <w:spacing w:before="0" w:line="480" w:lineRule="auto"/>
        <w:ind w:firstLine="720"/>
        <w:rPr>
          <w:b w:val="0"/>
          <w:bCs/>
        </w:rPr>
      </w:pPr>
      <w:r w:rsidRPr="002575B3">
        <w:rPr>
          <w:rFonts w:cs="Times New Roman"/>
          <w:bCs/>
          <w:i/>
          <w:color w:val="000000" w:themeColor="text1"/>
          <w:sz w:val="26"/>
          <w:szCs w:val="26"/>
        </w:rPr>
        <w:t>Request for quotations (RFQ</w:t>
      </w:r>
      <w:r w:rsidR="005B6789" w:rsidRPr="00D03715">
        <w:rPr>
          <w:rFonts w:cs="Times New Roman"/>
          <w:b w:val="0"/>
          <w:i/>
          <w:color w:val="000000" w:themeColor="text1"/>
          <w:sz w:val="26"/>
          <w:szCs w:val="26"/>
        </w:rPr>
        <w:t>)</w:t>
      </w:r>
      <w:r w:rsidR="005B6789">
        <w:rPr>
          <w:rFonts w:cs="Times New Roman"/>
          <w:b w:val="0"/>
          <w:i/>
          <w:color w:val="000000" w:themeColor="text1"/>
          <w:sz w:val="26"/>
          <w:szCs w:val="26"/>
        </w:rPr>
        <w:t>:</w:t>
      </w:r>
      <w:r w:rsidR="005B6789" w:rsidRPr="00044793">
        <w:rPr>
          <w:rFonts w:cs="Times New Roman"/>
          <w:i/>
          <w:color w:val="000000" w:themeColor="text1"/>
          <w:sz w:val="26"/>
          <w:szCs w:val="26"/>
        </w:rPr>
        <w:t xml:space="preserve"> </w:t>
      </w:r>
      <w:r w:rsidR="005B6789" w:rsidRPr="002575B3">
        <w:rPr>
          <w:b w:val="0"/>
          <w:bCs/>
        </w:rPr>
        <w:t>The</w:t>
      </w:r>
      <w:r w:rsidRPr="002575B3">
        <w:rPr>
          <w:b w:val="0"/>
          <w:bCs/>
        </w:rPr>
        <w:t xml:space="preserve"> request for quotations is a procurement method that is used for small value procurements of readily available off-the-shelf goods, small value construction works, or small value services procurements. This procurement method is also known as invitation to quote and shopping, and it does not require the preparation of tender documents to the same extent as open tendering, request for proposals or two-stage tendering (Gruneberg &amp; Hughes, 2004).</w:t>
      </w:r>
    </w:p>
    <w:p w14:paraId="38885347" w14:textId="7B6CFD68" w:rsidR="00983866" w:rsidRPr="00D03715" w:rsidRDefault="007115BA" w:rsidP="00983866">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According to Beil (2009), the request for quotation method is </w:t>
      </w:r>
      <w:r w:rsidR="00983866" w:rsidRPr="00D03715">
        <w:rPr>
          <w:rFonts w:ascii="Times New Roman" w:hAnsi="Times New Roman" w:cs="Times New Roman"/>
          <w:color w:val="000000" w:themeColor="text1"/>
          <w:sz w:val="24"/>
          <w:szCs w:val="24"/>
        </w:rPr>
        <w:t>by far the least complex procurement method available where there is no formal proposal drafted from either party. Quotations received in response to a request for quotation are first evaluated to determine compliance with the technical specifications or scope of work of the requirement and also for compliance with administrative requirements of the request for quotations</w:t>
      </w:r>
      <w:r w:rsidR="00983866" w:rsidRPr="00D03715">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w:t>
      </w:r>
      <w:r w:rsidR="00983866" w:rsidRPr="00D03715">
        <w:rPr>
          <w:rFonts w:ascii="Times New Roman" w:hAnsi="Times New Roman" w:cs="Times New Roman"/>
          <w:color w:val="000000" w:themeColor="text1"/>
          <w:sz w:val="24"/>
          <w:szCs w:val="24"/>
        </w:rPr>
        <w:t>Only after the administrative and technical compliance determination, a price comparison is made between firms found to be compliant, and then a purchase order is signed with the bidder submitting the lowest price quotation within the stipulated delivery or completion date. </w:t>
      </w:r>
    </w:p>
    <w:p w14:paraId="60EF9E30" w14:textId="74167133" w:rsidR="00983866" w:rsidRPr="00D03715" w:rsidRDefault="00983866" w:rsidP="00983866">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t>Essentially, the procurement entity selects a minimum of three suppliers or service providers that they wish to get quotes from</w:t>
      </w:r>
      <w:r w:rsidR="00BD7990">
        <w:rPr>
          <w:rFonts w:ascii="Times New Roman" w:hAnsi="Times New Roman" w:cs="Times New Roman"/>
          <w:color w:val="000000" w:themeColor="text1"/>
          <w:sz w:val="24"/>
          <w:szCs w:val="24"/>
        </w:rPr>
        <w:t xml:space="preserve"> and thereafter conducts a c</w:t>
      </w:r>
      <w:r w:rsidRPr="00D03715">
        <w:rPr>
          <w:rFonts w:ascii="Times New Roman" w:hAnsi="Times New Roman" w:cs="Times New Roman"/>
          <w:color w:val="000000" w:themeColor="text1"/>
          <w:sz w:val="24"/>
          <w:szCs w:val="24"/>
        </w:rPr>
        <w:t xml:space="preserve">omparison of </w:t>
      </w:r>
      <w:r w:rsidR="00BD7990">
        <w:rPr>
          <w:rFonts w:ascii="Times New Roman" w:hAnsi="Times New Roman" w:cs="Times New Roman"/>
          <w:color w:val="000000" w:themeColor="text1"/>
          <w:sz w:val="24"/>
          <w:szCs w:val="24"/>
        </w:rPr>
        <w:t xml:space="preserve">the </w:t>
      </w:r>
      <w:r w:rsidRPr="00D03715">
        <w:rPr>
          <w:rFonts w:ascii="Times New Roman" w:hAnsi="Times New Roman" w:cs="Times New Roman"/>
          <w:color w:val="000000" w:themeColor="text1"/>
          <w:sz w:val="24"/>
          <w:szCs w:val="24"/>
        </w:rPr>
        <w:t xml:space="preserve">quotes </w:t>
      </w:r>
      <w:r w:rsidR="00BD7990">
        <w:rPr>
          <w:rFonts w:ascii="Times New Roman" w:hAnsi="Times New Roman" w:cs="Times New Roman"/>
          <w:color w:val="000000" w:themeColor="text1"/>
          <w:sz w:val="24"/>
          <w:szCs w:val="24"/>
        </w:rPr>
        <w:t xml:space="preserve">based on their extend of requirement compliance </w:t>
      </w:r>
      <w:r w:rsidRPr="00D03715">
        <w:rPr>
          <w:rFonts w:ascii="Times New Roman" w:hAnsi="Times New Roman" w:cs="Times New Roman"/>
          <w:color w:val="000000" w:themeColor="text1"/>
          <w:sz w:val="24"/>
          <w:szCs w:val="24"/>
        </w:rPr>
        <w:t xml:space="preserve">and the best </w:t>
      </w:r>
      <w:r w:rsidR="00BD7990">
        <w:rPr>
          <w:rFonts w:ascii="Times New Roman" w:hAnsi="Times New Roman" w:cs="Times New Roman"/>
          <w:color w:val="000000" w:themeColor="text1"/>
          <w:sz w:val="24"/>
          <w:szCs w:val="24"/>
        </w:rPr>
        <w:t>quote is selected</w:t>
      </w:r>
      <w:r w:rsidRPr="00D03715">
        <w:rPr>
          <w:rFonts w:ascii="Times New Roman" w:hAnsi="Times New Roman" w:cs="Times New Roman"/>
          <w:color w:val="000000" w:themeColor="text1"/>
          <w:sz w:val="24"/>
          <w:szCs w:val="24"/>
        </w:rPr>
        <w:t xml:space="preserve">. </w:t>
      </w:r>
    </w:p>
    <w:p w14:paraId="63948EA6" w14:textId="77777777" w:rsidR="00983866" w:rsidRPr="00D03715" w:rsidRDefault="00983866" w:rsidP="00983866">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RFQ process can be divided into four steps: preparation, processing, awarding, and closing as show in figure 1 below.</w:t>
      </w:r>
    </w:p>
    <w:p w14:paraId="55314FC5" w14:textId="77777777" w:rsidR="00983866" w:rsidRPr="00D03715" w:rsidRDefault="00983866" w:rsidP="00983866">
      <w:pPr>
        <w:keepNext/>
        <w:spacing w:after="0" w:line="480" w:lineRule="auto"/>
        <w:ind w:firstLine="720"/>
        <w:jc w:val="center"/>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object w:dxaOrig="4979" w:dyaOrig="1995" w14:anchorId="2C2ADB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9pt;height:99pt" o:ole="">
            <v:imagedata r:id="rId19" o:title=""/>
          </v:shape>
          <o:OLEObject Type="Embed" ProgID="PBrush" ShapeID="_x0000_i1025" DrawAspect="Content" ObjectID="_1658518482" r:id="rId20"/>
        </w:object>
      </w:r>
    </w:p>
    <w:p w14:paraId="5FCE0DC2" w14:textId="0225C741" w:rsidR="00983866" w:rsidRPr="00D03715" w:rsidRDefault="00983866" w:rsidP="00983866">
      <w:pPr>
        <w:pStyle w:val="Caption"/>
        <w:spacing w:after="0" w:line="480" w:lineRule="auto"/>
        <w:rPr>
          <w:rFonts w:ascii="Times New Roman" w:hAnsi="Times New Roman" w:cs="Times New Roman"/>
          <w:b w:val="0"/>
          <w:color w:val="000000" w:themeColor="text1"/>
          <w:sz w:val="24"/>
        </w:rPr>
      </w:pPr>
      <w:bookmarkStart w:id="83" w:name="_Toc514079209"/>
      <w:bookmarkStart w:id="84" w:name="_Toc13237208"/>
      <w:r w:rsidRPr="00D03715">
        <w:rPr>
          <w:rFonts w:ascii="Times New Roman" w:hAnsi="Times New Roman" w:cs="Times New Roman"/>
          <w:b w:val="0"/>
          <w:i/>
          <w:color w:val="000000" w:themeColor="text1"/>
          <w:sz w:val="24"/>
        </w:rPr>
        <w:t xml:space="preserve">Figure </w:t>
      </w:r>
      <w:r w:rsidRPr="00D03715">
        <w:rPr>
          <w:rFonts w:ascii="Times New Roman" w:hAnsi="Times New Roman" w:cs="Times New Roman"/>
          <w:b w:val="0"/>
          <w:i/>
          <w:color w:val="000000" w:themeColor="text1"/>
          <w:sz w:val="24"/>
        </w:rPr>
        <w:fldChar w:fldCharType="begin"/>
      </w:r>
      <w:r w:rsidRPr="00D03715">
        <w:rPr>
          <w:rFonts w:ascii="Times New Roman" w:hAnsi="Times New Roman" w:cs="Times New Roman"/>
          <w:b w:val="0"/>
          <w:i/>
          <w:color w:val="000000" w:themeColor="text1"/>
          <w:sz w:val="24"/>
        </w:rPr>
        <w:instrText xml:space="preserve"> SEQ Figure \* ARABIC </w:instrText>
      </w:r>
      <w:r w:rsidRPr="00D03715">
        <w:rPr>
          <w:rFonts w:ascii="Times New Roman" w:hAnsi="Times New Roman" w:cs="Times New Roman"/>
          <w:b w:val="0"/>
          <w:i/>
          <w:color w:val="000000" w:themeColor="text1"/>
          <w:sz w:val="24"/>
        </w:rPr>
        <w:fldChar w:fldCharType="separate"/>
      </w:r>
      <w:r w:rsidR="00DD34FF">
        <w:rPr>
          <w:rFonts w:ascii="Times New Roman" w:hAnsi="Times New Roman" w:cs="Times New Roman"/>
          <w:b w:val="0"/>
          <w:i/>
          <w:noProof/>
          <w:color w:val="000000" w:themeColor="text1"/>
          <w:sz w:val="24"/>
        </w:rPr>
        <w:t>2</w:t>
      </w:r>
      <w:r w:rsidRPr="00D03715">
        <w:rPr>
          <w:rFonts w:ascii="Times New Roman" w:hAnsi="Times New Roman" w:cs="Times New Roman"/>
          <w:b w:val="0"/>
          <w:i/>
          <w:color w:val="000000" w:themeColor="text1"/>
          <w:sz w:val="24"/>
        </w:rPr>
        <w:fldChar w:fldCharType="end"/>
      </w:r>
      <w:r w:rsidRPr="00D03715">
        <w:rPr>
          <w:rFonts w:ascii="Times New Roman" w:hAnsi="Times New Roman" w:cs="Times New Roman"/>
          <w:b w:val="0"/>
          <w:i/>
          <w:color w:val="000000" w:themeColor="text1"/>
          <w:sz w:val="24"/>
        </w:rPr>
        <w:t>.</w:t>
      </w:r>
      <w:r w:rsidR="00823C7F">
        <w:rPr>
          <w:rFonts w:ascii="Times New Roman" w:hAnsi="Times New Roman" w:cs="Times New Roman"/>
          <w:b w:val="0"/>
          <w:i/>
          <w:color w:val="000000" w:themeColor="text1"/>
          <w:sz w:val="24"/>
        </w:rPr>
        <w:t xml:space="preserve"> </w:t>
      </w:r>
      <w:r w:rsidRPr="00D03715">
        <w:rPr>
          <w:rFonts w:ascii="Times New Roman" w:hAnsi="Times New Roman" w:cs="Times New Roman"/>
          <w:b w:val="0"/>
          <w:color w:val="000000" w:themeColor="text1"/>
          <w:sz w:val="24"/>
        </w:rPr>
        <w:t>RFQ process</w:t>
      </w:r>
      <w:bookmarkEnd w:id="83"/>
      <w:bookmarkEnd w:id="84"/>
      <w:r w:rsidRPr="00D03715">
        <w:rPr>
          <w:rFonts w:ascii="Times New Roman" w:hAnsi="Times New Roman" w:cs="Times New Roman"/>
          <w:b w:val="0"/>
          <w:color w:val="000000" w:themeColor="text1"/>
          <w:sz w:val="24"/>
        </w:rPr>
        <w:t>.</w:t>
      </w:r>
    </w:p>
    <w:p w14:paraId="7EF2B978" w14:textId="77777777" w:rsidR="00983866" w:rsidRPr="00D03715" w:rsidRDefault="00983866" w:rsidP="00983866">
      <w:pPr>
        <w:pStyle w:val="ListParagraph"/>
        <w:numPr>
          <w:ilvl w:val="0"/>
          <w:numId w:val="4"/>
        </w:numPr>
        <w:spacing w:after="0" w:line="480" w:lineRule="auto"/>
        <w:rPr>
          <w:rFonts w:ascii="Times New Roman" w:hAnsi="Times New Roman" w:cs="Times New Roman"/>
          <w:color w:val="000000" w:themeColor="text1"/>
          <w:sz w:val="24"/>
          <w:lang w:val="en-GB"/>
        </w:rPr>
      </w:pPr>
      <w:r w:rsidRPr="00D03715">
        <w:rPr>
          <w:rFonts w:ascii="Times New Roman" w:hAnsi="Times New Roman" w:cs="Times New Roman"/>
          <w:color w:val="000000" w:themeColor="text1"/>
          <w:sz w:val="24"/>
          <w:lang w:val="en-GB"/>
        </w:rPr>
        <w:t xml:space="preserve">Preparation is the most important part of the process and should not be done in a hurry. According to (Chartered Institute of Procurement and Supply', (2013), throughout the entire RFQ process, you should spend at least 50% of your time on preparation and 50% on the rest of the steps. During the preparation phase, visualize the whole RFQ process from the invitation until awarding and closing the deal. This “big picture” will help you keep your final goal in mind. Once a decision is made on what type of RFQ to run, then follows the preparation of RFQ documentation. </w:t>
      </w:r>
    </w:p>
    <w:p w14:paraId="40C2234F" w14:textId="77777777" w:rsidR="00983866" w:rsidRPr="00D03715" w:rsidRDefault="00983866" w:rsidP="00983866">
      <w:pPr>
        <w:pStyle w:val="ListParagraph"/>
        <w:numPr>
          <w:ilvl w:val="0"/>
          <w:numId w:val="4"/>
        </w:numPr>
        <w:spacing w:after="0" w:line="480" w:lineRule="auto"/>
        <w:rPr>
          <w:rFonts w:ascii="Times New Roman" w:eastAsia="Times New Roman" w:hAnsi="Times New Roman" w:cs="Times New Roman"/>
          <w:color w:val="000000" w:themeColor="text1"/>
          <w:sz w:val="24"/>
          <w:szCs w:val="24"/>
          <w:lang w:val="en-GB" w:eastAsia="en-GB"/>
        </w:rPr>
      </w:pPr>
      <w:r w:rsidRPr="00D03715">
        <w:rPr>
          <w:rFonts w:ascii="Times New Roman" w:eastAsia="Times New Roman" w:hAnsi="Times New Roman" w:cs="Times New Roman"/>
          <w:bCs/>
          <w:color w:val="000000" w:themeColor="text1"/>
          <w:sz w:val="24"/>
          <w:szCs w:val="24"/>
          <w:lang w:val="en-GB" w:eastAsia="en-GB"/>
        </w:rPr>
        <w:t>Management</w:t>
      </w:r>
      <w:r w:rsidRPr="00D03715">
        <w:rPr>
          <w:rFonts w:ascii="Times New Roman" w:eastAsia="Times New Roman" w:hAnsi="Times New Roman" w:cs="Times New Roman"/>
          <w:color w:val="000000" w:themeColor="text1"/>
          <w:sz w:val="24"/>
          <w:szCs w:val="24"/>
          <w:lang w:val="en-GB" w:eastAsia="en-GB"/>
        </w:rPr>
        <w:t xml:space="preserve"> phase entails discipline in the treatment of participants. Information should be shared equally with everyone (</w:t>
      </w:r>
      <w:r w:rsidRPr="00D03715">
        <w:rPr>
          <w:rFonts w:ascii="Times New Roman" w:eastAsia="Calibri" w:hAnsi="Times New Roman" w:cs="Times New Roman"/>
          <w:color w:val="000000" w:themeColor="text1"/>
          <w:sz w:val="24"/>
          <w:szCs w:val="24"/>
          <w:lang w:val="en-GB"/>
        </w:rPr>
        <w:t>Chemoiywo, 2014</w:t>
      </w:r>
      <w:r w:rsidRPr="00D03715">
        <w:rPr>
          <w:rFonts w:ascii="Times New Roman" w:eastAsia="Times New Roman" w:hAnsi="Times New Roman" w:cs="Times New Roman"/>
          <w:color w:val="000000" w:themeColor="text1"/>
          <w:sz w:val="24"/>
          <w:szCs w:val="24"/>
          <w:lang w:val="en-GB" w:eastAsia="en-GB"/>
        </w:rPr>
        <w:t>). Questions from any one supplier are answered and distributed to all participants. It is against business ethics to leak price information or other supplier-specific info</w:t>
      </w:r>
      <w:r>
        <w:rPr>
          <w:rFonts w:ascii="Times New Roman" w:eastAsia="Times New Roman" w:hAnsi="Times New Roman" w:cs="Times New Roman"/>
          <w:color w:val="000000" w:themeColor="text1"/>
          <w:sz w:val="24"/>
          <w:szCs w:val="24"/>
          <w:lang w:val="en-GB" w:eastAsia="en-GB"/>
        </w:rPr>
        <w:t>rmation</w:t>
      </w:r>
      <w:r w:rsidRPr="00D03715">
        <w:rPr>
          <w:rFonts w:ascii="Times New Roman" w:eastAsia="Times New Roman" w:hAnsi="Times New Roman" w:cs="Times New Roman"/>
          <w:color w:val="000000" w:themeColor="text1"/>
          <w:sz w:val="24"/>
          <w:szCs w:val="24"/>
          <w:lang w:val="en-GB" w:eastAsia="en-GB"/>
        </w:rPr>
        <w:t xml:space="preserve"> to other bidders. Some e-procurement systems </w:t>
      </w:r>
      <w:r w:rsidRPr="00D03715">
        <w:rPr>
          <w:rFonts w:ascii="Times New Roman" w:eastAsia="Times New Roman" w:hAnsi="Times New Roman" w:cs="Times New Roman"/>
          <w:color w:val="000000" w:themeColor="text1"/>
          <w:sz w:val="24"/>
          <w:szCs w:val="24"/>
          <w:lang w:val="en-GB" w:eastAsia="en-GB"/>
        </w:rPr>
        <w:lastRenderedPageBreak/>
        <w:t xml:space="preserve">have sealed bids functionality where no one, not even the buyer, can see completed bids. The bidding system will only open after the deadline. </w:t>
      </w:r>
    </w:p>
    <w:p w14:paraId="72D16B22" w14:textId="77777777" w:rsidR="00983866" w:rsidRPr="00D03715" w:rsidRDefault="00983866" w:rsidP="00983866">
      <w:pPr>
        <w:pStyle w:val="ListParagraph"/>
        <w:numPr>
          <w:ilvl w:val="0"/>
          <w:numId w:val="4"/>
        </w:numPr>
        <w:spacing w:after="0" w:line="480" w:lineRule="auto"/>
        <w:rPr>
          <w:rFonts w:ascii="Times New Roman" w:hAnsi="Times New Roman" w:cs="Times New Roman"/>
          <w:color w:val="000000" w:themeColor="text1"/>
          <w:sz w:val="24"/>
          <w:lang w:val="en-GB"/>
        </w:rPr>
      </w:pPr>
      <w:r w:rsidRPr="00D03715">
        <w:rPr>
          <w:rFonts w:ascii="Times New Roman" w:hAnsi="Times New Roman" w:cs="Times New Roman"/>
          <w:color w:val="000000" w:themeColor="text1"/>
          <w:sz w:val="24"/>
        </w:rPr>
        <w:t xml:space="preserve">Awarding is the second most important step in the RFQ process </w:t>
      </w:r>
      <w:r w:rsidRPr="00D03715">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lang w:val="en-GB"/>
        </w:rPr>
        <w:t>Beil, 2009)</w:t>
      </w:r>
      <w:r w:rsidRPr="00D03715">
        <w:rPr>
          <w:rFonts w:ascii="Times New Roman" w:hAnsi="Times New Roman" w:cs="Times New Roman"/>
          <w:color w:val="000000" w:themeColor="text1"/>
          <w:sz w:val="24"/>
        </w:rPr>
        <w:t>. Here the procurement decides with whom you are going to deal. Now all the effort you spent on preparation becomes valuable. If suppliers used a price template, then the bids are collected and compared, “apples to apples”. This is when the awarding criteria and weights come in handy. Based on the awarding criteria and decision, a memo is written including how many bids were received, how many were qualified, what were the disqualification reasons, what were the awarding criteria and weights, how each tender committee member voted, and what was the final decision</w:t>
      </w:r>
      <w:r>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lang w:val="en-GB"/>
        </w:rPr>
        <w:t>Gruneberg &amp; Hughes, 2004).</w:t>
      </w:r>
    </w:p>
    <w:p w14:paraId="6707E498" w14:textId="77777777" w:rsidR="00983866" w:rsidRPr="00D03715" w:rsidRDefault="00983866" w:rsidP="00983866">
      <w:pPr>
        <w:pStyle w:val="ListParagraph"/>
        <w:numPr>
          <w:ilvl w:val="0"/>
          <w:numId w:val="4"/>
        </w:numPr>
        <w:spacing w:after="0" w:line="480" w:lineRule="auto"/>
        <w:rPr>
          <w:rFonts w:ascii="Times New Roman" w:hAnsi="Times New Roman" w:cs="Times New Roman"/>
          <w:color w:val="000000" w:themeColor="text1"/>
          <w:sz w:val="24"/>
        </w:rPr>
      </w:pPr>
      <w:r w:rsidRPr="00D03715">
        <w:rPr>
          <w:rFonts w:ascii="Times New Roman" w:hAnsi="Times New Roman" w:cs="Times New Roman"/>
          <w:bCs/>
          <w:color w:val="000000" w:themeColor="text1"/>
          <w:sz w:val="24"/>
        </w:rPr>
        <w:t>Closing</w:t>
      </w:r>
      <w:r w:rsidRPr="00D03715">
        <w:rPr>
          <w:rFonts w:ascii="Times New Roman" w:hAnsi="Times New Roman" w:cs="Times New Roman"/>
          <w:color w:val="000000" w:themeColor="text1"/>
          <w:sz w:val="24"/>
        </w:rPr>
        <w:t xml:space="preserve"> follows winner selection.</w:t>
      </w:r>
      <w:r>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a meeting is set for closing the deal and signing the contract based on GTC and other contract terms into the RFQ documentation</w:t>
      </w:r>
      <w:r>
        <w:rPr>
          <w:rFonts w:ascii="Times New Roman" w:hAnsi="Times New Roman" w:cs="Times New Roman"/>
          <w:color w:val="000000" w:themeColor="text1"/>
          <w:sz w:val="24"/>
        </w:rPr>
        <w:t xml:space="preserve"> </w:t>
      </w:r>
      <w:r>
        <w:rPr>
          <w:rFonts w:ascii="Times New Roman" w:hAnsi="Times New Roman" w:cs="Times New Roman"/>
          <w:color w:val="000000" w:themeColor="text1"/>
          <w:sz w:val="24"/>
          <w:szCs w:val="24"/>
          <w:lang w:val="en-GB"/>
        </w:rPr>
        <w:t>(</w:t>
      </w:r>
      <w:r w:rsidRPr="00D03715">
        <w:rPr>
          <w:rFonts w:ascii="Times New Roman" w:hAnsi="Times New Roman" w:cs="Times New Roman"/>
          <w:color w:val="000000" w:themeColor="text1"/>
          <w:sz w:val="24"/>
          <w:szCs w:val="24"/>
          <w:lang w:val="en-GB"/>
        </w:rPr>
        <w:t>CIPS 2004).</w:t>
      </w:r>
      <w:r w:rsidRPr="00D03715">
        <w:rPr>
          <w:rFonts w:ascii="Times New Roman" w:hAnsi="Times New Roman" w:cs="Times New Roman"/>
          <w:color w:val="000000" w:themeColor="text1"/>
          <w:sz w:val="24"/>
        </w:rPr>
        <w:t xml:space="preserve"> After the signing of the contract, feedback is provided to all participants, not only the winner.</w:t>
      </w:r>
    </w:p>
    <w:p w14:paraId="34D99521" w14:textId="6DE9217D" w:rsidR="00983866" w:rsidRPr="00D03715" w:rsidRDefault="00983866" w:rsidP="00983866">
      <w:pPr>
        <w:spacing w:after="0" w:line="480" w:lineRule="auto"/>
        <w:ind w:firstLine="720"/>
        <w:rPr>
          <w:rFonts w:ascii="Times New Roman" w:hAnsi="Times New Roman" w:cs="Times New Roman"/>
          <w:color w:val="000000" w:themeColor="text1"/>
          <w:sz w:val="24"/>
          <w:lang w:val="en-GB"/>
        </w:rPr>
      </w:pPr>
      <w:r w:rsidRPr="00D03715">
        <w:rPr>
          <w:rFonts w:ascii="Times New Roman" w:hAnsi="Times New Roman" w:cs="Times New Roman"/>
          <w:color w:val="000000" w:themeColor="text1"/>
          <w:sz w:val="24"/>
          <w:lang w:val="en-GB"/>
        </w:rPr>
        <w:t>There many types of RFQs, including open, invited, sealed bid, or reverse auction. RFQs are usually run by only inviting prequalified suppliers</w:t>
      </w:r>
      <w:r w:rsidR="00843526">
        <w:rPr>
          <w:rFonts w:ascii="Times New Roman" w:hAnsi="Times New Roman" w:cs="Times New Roman"/>
          <w:color w:val="000000" w:themeColor="text1"/>
          <w:sz w:val="24"/>
          <w:lang w:val="en-GB"/>
        </w:rPr>
        <w:t xml:space="preserve"> with the </w:t>
      </w:r>
      <w:r w:rsidRPr="00D03715">
        <w:rPr>
          <w:rFonts w:ascii="Times New Roman" w:hAnsi="Times New Roman" w:cs="Times New Roman"/>
          <w:color w:val="000000" w:themeColor="text1"/>
          <w:sz w:val="24"/>
          <w:lang w:val="en-GB"/>
        </w:rPr>
        <w:t>number of bid participants generally rang</w:t>
      </w:r>
      <w:r w:rsidR="00843526">
        <w:rPr>
          <w:rFonts w:ascii="Times New Roman" w:hAnsi="Times New Roman" w:cs="Times New Roman"/>
          <w:color w:val="000000" w:themeColor="text1"/>
          <w:sz w:val="24"/>
          <w:lang w:val="en-GB"/>
        </w:rPr>
        <w:t>ing f</w:t>
      </w:r>
      <w:r w:rsidRPr="00D03715">
        <w:rPr>
          <w:rFonts w:ascii="Times New Roman" w:hAnsi="Times New Roman" w:cs="Times New Roman"/>
          <w:color w:val="000000" w:themeColor="text1"/>
          <w:sz w:val="24"/>
          <w:lang w:val="en-GB"/>
        </w:rPr>
        <w:t>rom 3 to 8, but again it depends on the category.</w:t>
      </w:r>
    </w:p>
    <w:p w14:paraId="5EE791DA" w14:textId="5EA40139" w:rsidR="00983866" w:rsidRPr="00D03715" w:rsidRDefault="00983866" w:rsidP="00983866">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rPr>
        <w:t xml:space="preserve">This method is advantageous in that, </w:t>
      </w:r>
      <w:r w:rsidRPr="00D03715">
        <w:rPr>
          <w:rFonts w:ascii="Times New Roman" w:hAnsi="Times New Roman" w:cs="Times New Roman"/>
          <w:color w:val="000000" w:themeColor="text1"/>
          <w:sz w:val="24"/>
          <w:szCs w:val="24"/>
          <w:lang w:val="en-GB"/>
        </w:rPr>
        <w:t xml:space="preserve">procurement lead-time is significantly reduced given that there’s no need to prepare solicitation documents, or to advertise requirements. And the period for quotations submission is also equally reduced (Khakata, 2014). Secondly, the number of quotations received is limited to the number of </w:t>
      </w:r>
      <w:r w:rsidR="00222A7A" w:rsidRPr="00D03715">
        <w:rPr>
          <w:rFonts w:ascii="Times New Roman" w:hAnsi="Times New Roman" w:cs="Times New Roman"/>
          <w:color w:val="000000" w:themeColor="text1"/>
          <w:sz w:val="24"/>
          <w:szCs w:val="24"/>
          <w:lang w:val="en-GB"/>
        </w:rPr>
        <w:t>bidders’</w:t>
      </w:r>
      <w:r w:rsidRPr="00D03715">
        <w:rPr>
          <w:rFonts w:ascii="Times New Roman" w:hAnsi="Times New Roman" w:cs="Times New Roman"/>
          <w:color w:val="000000" w:themeColor="text1"/>
          <w:sz w:val="24"/>
          <w:szCs w:val="24"/>
          <w:lang w:val="en-GB"/>
        </w:rPr>
        <w:t xml:space="preserve"> quotations were requested from, so the selection process time is also reduced (Kangogo, 2013). Additionally, </w:t>
      </w:r>
      <w:r w:rsidRPr="00D03715">
        <w:rPr>
          <w:rFonts w:ascii="Times New Roman" w:hAnsi="Times New Roman" w:cs="Times New Roman"/>
          <w:color w:val="000000" w:themeColor="text1"/>
          <w:sz w:val="24"/>
          <w:szCs w:val="24"/>
        </w:rPr>
        <w:t xml:space="preserve">Watt (2014) </w:t>
      </w:r>
      <w:r w:rsidR="0047005C">
        <w:rPr>
          <w:rFonts w:ascii="Times New Roman" w:hAnsi="Times New Roman" w:cs="Times New Roman"/>
          <w:color w:val="000000" w:themeColor="text1"/>
          <w:sz w:val="24"/>
          <w:szCs w:val="24"/>
        </w:rPr>
        <w:t xml:space="preserve">contends that </w:t>
      </w:r>
      <w:r w:rsidRPr="00D03715">
        <w:rPr>
          <w:rFonts w:ascii="Times New Roman" w:hAnsi="Times New Roman" w:cs="Times New Roman"/>
          <w:color w:val="000000" w:themeColor="text1"/>
          <w:sz w:val="24"/>
          <w:szCs w:val="24"/>
          <w:lang w:val="en-GB"/>
        </w:rPr>
        <w:t xml:space="preserve">the procuring </w:t>
      </w:r>
      <w:r w:rsidRPr="00D03715">
        <w:rPr>
          <w:rFonts w:ascii="Times New Roman" w:hAnsi="Times New Roman" w:cs="Times New Roman"/>
          <w:color w:val="000000" w:themeColor="text1"/>
          <w:sz w:val="24"/>
          <w:szCs w:val="24"/>
          <w:lang w:val="en-GB"/>
        </w:rPr>
        <w:lastRenderedPageBreak/>
        <w:t>and/or requesting entities would usually have a pretty good idea of where and from whom the goods, services or works can be procured, so there’s a higher probability of response to the request for quotations.</w:t>
      </w:r>
    </w:p>
    <w:p w14:paraId="74D353AD" w14:textId="733374D4" w:rsidR="00983866" w:rsidRPr="00D03715" w:rsidRDefault="00983866" w:rsidP="00983866">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However, </w:t>
      </w:r>
      <w:r w:rsidR="0047005C">
        <w:rPr>
          <w:rFonts w:ascii="Times New Roman" w:hAnsi="Times New Roman" w:cs="Times New Roman"/>
          <w:color w:val="000000" w:themeColor="text1"/>
          <w:sz w:val="24"/>
          <w:szCs w:val="24"/>
          <w:lang w:val="en-GB"/>
        </w:rPr>
        <w:t>Lynch (2017)</w:t>
      </w:r>
      <w:r w:rsidR="00856E79">
        <w:rPr>
          <w:rFonts w:ascii="Times New Roman" w:hAnsi="Times New Roman" w:cs="Times New Roman"/>
          <w:color w:val="000000" w:themeColor="text1"/>
          <w:sz w:val="24"/>
          <w:szCs w:val="24"/>
          <w:lang w:val="en-GB"/>
        </w:rPr>
        <w:t>,</w:t>
      </w:r>
      <w:r w:rsidR="0047005C">
        <w:rPr>
          <w:rFonts w:ascii="Times New Roman" w:hAnsi="Times New Roman" w:cs="Times New Roman"/>
          <w:color w:val="000000" w:themeColor="text1"/>
          <w:sz w:val="24"/>
          <w:szCs w:val="24"/>
          <w:lang w:val="en-GB"/>
        </w:rPr>
        <w:t xml:space="preserve"> observed that one of the biggest drawbacks with the method is that it </w:t>
      </w:r>
      <w:r w:rsidRPr="00D03715">
        <w:rPr>
          <w:rFonts w:ascii="Times New Roman" w:hAnsi="Times New Roman" w:cs="Times New Roman"/>
          <w:color w:val="000000" w:themeColor="text1"/>
          <w:sz w:val="24"/>
          <w:szCs w:val="24"/>
          <w:lang w:val="en-GB"/>
        </w:rPr>
        <w:t xml:space="preserve">lends itself to irregularities because the procuring entity decides which suppliers, contractors or service providers to send request for quotations to, and competition is very limited. The method too, could be abused as a result of the breaking of requirements into smaller sizes in order to </w:t>
      </w:r>
      <w:r w:rsidR="0047005C">
        <w:rPr>
          <w:rFonts w:ascii="Times New Roman" w:hAnsi="Times New Roman" w:cs="Times New Roman"/>
          <w:color w:val="000000" w:themeColor="text1"/>
          <w:sz w:val="24"/>
          <w:szCs w:val="24"/>
          <w:lang w:val="en-GB"/>
        </w:rPr>
        <w:t xml:space="preserve">be </w:t>
      </w:r>
      <w:r w:rsidRPr="00D03715">
        <w:rPr>
          <w:rFonts w:ascii="Times New Roman" w:hAnsi="Times New Roman" w:cs="Times New Roman"/>
          <w:color w:val="000000" w:themeColor="text1"/>
          <w:sz w:val="24"/>
          <w:szCs w:val="24"/>
          <w:lang w:val="en-GB"/>
        </w:rPr>
        <w:t>appl</w:t>
      </w:r>
      <w:r w:rsidR="0047005C">
        <w:rPr>
          <w:rFonts w:ascii="Times New Roman" w:hAnsi="Times New Roman" w:cs="Times New Roman"/>
          <w:color w:val="000000" w:themeColor="text1"/>
          <w:sz w:val="24"/>
          <w:szCs w:val="24"/>
          <w:lang w:val="en-GB"/>
        </w:rPr>
        <w:t xml:space="preserve">ied </w:t>
      </w:r>
      <w:r w:rsidRPr="00D03715">
        <w:rPr>
          <w:rFonts w:ascii="Times New Roman" w:hAnsi="Times New Roman" w:cs="Times New Roman"/>
          <w:color w:val="000000" w:themeColor="text1"/>
          <w:sz w:val="24"/>
          <w:szCs w:val="24"/>
          <w:lang w:val="en-GB"/>
        </w:rPr>
        <w:t>and could easily lead to requesting quotes from a limited number of firms even if the goods, services or works are available from a greater number.</w:t>
      </w:r>
    </w:p>
    <w:p w14:paraId="6A3DFADF" w14:textId="1815CB66" w:rsidR="00983866" w:rsidRPr="00D03715" w:rsidRDefault="00983866" w:rsidP="00983866">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b/>
          <w:color w:val="000000" w:themeColor="text1"/>
          <w:sz w:val="26"/>
          <w:szCs w:val="26"/>
        </w:rPr>
        <w:t>Two-stage tendering</w:t>
      </w:r>
      <w:r w:rsidR="00823C7F">
        <w:rPr>
          <w:rFonts w:ascii="Times New Roman" w:hAnsi="Times New Roman" w:cs="Times New Roman"/>
          <w:b/>
          <w:color w:val="000000" w:themeColor="text1"/>
          <w:sz w:val="26"/>
          <w:szCs w:val="26"/>
        </w:rPr>
        <w:t xml:space="preserve">: </w:t>
      </w:r>
      <w:r w:rsidR="00385256" w:rsidRPr="00385256">
        <w:rPr>
          <w:rFonts w:ascii="Times New Roman" w:hAnsi="Times New Roman" w:cs="Times New Roman"/>
          <w:bCs/>
          <w:sz w:val="24"/>
          <w:szCs w:val="24"/>
        </w:rPr>
        <w:t xml:space="preserve">This procurement method </w:t>
      </w:r>
      <w:r w:rsidR="00385256">
        <w:rPr>
          <w:rFonts w:ascii="Times New Roman" w:hAnsi="Times New Roman" w:cs="Times New Roman"/>
          <w:bCs/>
          <w:sz w:val="24"/>
          <w:szCs w:val="24"/>
        </w:rPr>
        <w:t>i</w:t>
      </w:r>
      <w:r w:rsidRPr="00385256">
        <w:rPr>
          <w:rFonts w:ascii="Times New Roman" w:hAnsi="Times New Roman" w:cs="Times New Roman"/>
          <w:sz w:val="24"/>
          <w:szCs w:val="24"/>
        </w:rPr>
        <w:t xml:space="preserve">nvolves </w:t>
      </w:r>
      <w:r w:rsidRPr="00D03715">
        <w:rPr>
          <w:rFonts w:ascii="Times New Roman" w:hAnsi="Times New Roman" w:cs="Times New Roman"/>
          <w:color w:val="000000" w:themeColor="text1"/>
          <w:sz w:val="24"/>
          <w:szCs w:val="24"/>
        </w:rPr>
        <w:t>two procedures</w:t>
      </w:r>
      <w:r w:rsidR="00385256">
        <w:rPr>
          <w:rFonts w:ascii="Times New Roman" w:hAnsi="Times New Roman" w:cs="Times New Roman"/>
          <w:color w:val="000000" w:themeColor="text1"/>
          <w:sz w:val="24"/>
          <w:szCs w:val="24"/>
        </w:rPr>
        <w:t xml:space="preserve"> with each procedure having </w:t>
      </w:r>
      <w:r w:rsidRPr="00D03715">
        <w:rPr>
          <w:rFonts w:ascii="Times New Roman" w:hAnsi="Times New Roman" w:cs="Times New Roman"/>
          <w:color w:val="000000" w:themeColor="text1"/>
          <w:sz w:val="24"/>
          <w:szCs w:val="24"/>
        </w:rPr>
        <w:t>a two-stage process. The first procedure involves the procurement team receiving a proposal with two envelopes – one with the proposal itself and one with the associated financial information (UoN, 2016). The bidder is required to submit a technical proposal that highlights their solutions to fulfilling the requirements as specified by the procuring department. This proposal is scored according to the relevance of the solution to the needs of the procurer. The highest scored proposal is invited for further discussion in an attempt to reach an agreement. After the final agreement for the technical proposal is reached, the bidder is invited to submit their financial proposal and then, further discussions follow, to negotiate a contract (</w:t>
      </w:r>
      <w:r w:rsidRPr="00D03715">
        <w:rPr>
          <w:rFonts w:ascii="Times New Roman" w:hAnsi="Times New Roman" w:cs="Times New Roman"/>
          <w:color w:val="000000" w:themeColor="text1"/>
          <w:sz w:val="24"/>
          <w:szCs w:val="24"/>
          <w:lang w:val="en-GB"/>
        </w:rPr>
        <w:t>CIPS</w:t>
      </w:r>
      <w:r w:rsidR="00856E79">
        <w:rPr>
          <w:rFonts w:ascii="Times New Roman" w:hAnsi="Times New Roman" w:cs="Times New Roman"/>
          <w:color w:val="000000" w:themeColor="text1"/>
          <w:sz w:val="24"/>
          <w:szCs w:val="24"/>
          <w:lang w:val="en-GB"/>
        </w:rPr>
        <w:t>,</w:t>
      </w:r>
      <w:r w:rsidRPr="00D03715">
        <w:rPr>
          <w:rFonts w:ascii="Times New Roman" w:hAnsi="Times New Roman" w:cs="Times New Roman"/>
          <w:color w:val="000000" w:themeColor="text1"/>
          <w:sz w:val="24"/>
          <w:szCs w:val="24"/>
          <w:lang w:val="en-GB"/>
        </w:rPr>
        <w:t xml:space="preserve"> 2004</w:t>
      </w:r>
      <w:r w:rsidRPr="00D03715">
        <w:rPr>
          <w:rFonts w:ascii="Times New Roman" w:hAnsi="Times New Roman" w:cs="Times New Roman"/>
          <w:color w:val="000000" w:themeColor="text1"/>
          <w:sz w:val="24"/>
          <w:szCs w:val="24"/>
        </w:rPr>
        <w:t>).</w:t>
      </w:r>
    </w:p>
    <w:p w14:paraId="66CE33EC" w14:textId="77777777" w:rsidR="00983866" w:rsidRPr="00D03715" w:rsidRDefault="00983866" w:rsidP="00983866">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The second procedure involves the bidder submitting a partial proposal. The methodology and technical specifications are included but not to the fullest extent. This allows room for even more customization and discussion. Once the highest </w:t>
      </w:r>
      <w:r w:rsidRPr="00D03715">
        <w:rPr>
          <w:rFonts w:ascii="Times New Roman" w:hAnsi="Times New Roman" w:cs="Times New Roman"/>
          <w:color w:val="000000" w:themeColor="text1"/>
          <w:sz w:val="24"/>
          <w:szCs w:val="24"/>
        </w:rPr>
        <w:lastRenderedPageBreak/>
        <w:t>qualified bidder is selected, they will be invited to submit a thorough technical proposal along with a financial proposal. The technical proposal will be evaluated and only then will the financial proposal be opened. The combined score of both the technical proposal and the financial proposal are the grounds on which a bidder is contracted (UoN, 2016).</w:t>
      </w:r>
    </w:p>
    <w:p w14:paraId="0FAAC8B1" w14:textId="2A9FF3E4" w:rsidR="00983866" w:rsidRPr="00D03715" w:rsidRDefault="002B1EF4" w:rsidP="00983866">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According to Lynch (2017), this </w:t>
      </w:r>
      <w:r w:rsidR="00983866" w:rsidRPr="00D03715">
        <w:rPr>
          <w:rFonts w:ascii="Times New Roman" w:hAnsi="Times New Roman" w:cs="Times New Roman"/>
          <w:color w:val="000000" w:themeColor="text1"/>
          <w:sz w:val="24"/>
          <w:szCs w:val="24"/>
        </w:rPr>
        <w:t xml:space="preserve">method has merits such as; </w:t>
      </w:r>
      <w:r>
        <w:rPr>
          <w:rFonts w:ascii="Times New Roman" w:hAnsi="Times New Roman" w:cs="Times New Roman"/>
          <w:color w:val="000000" w:themeColor="text1"/>
          <w:sz w:val="24"/>
          <w:szCs w:val="24"/>
        </w:rPr>
        <w:t xml:space="preserve">being a </w:t>
      </w:r>
      <w:r w:rsidR="00983866" w:rsidRPr="00D03715">
        <w:rPr>
          <w:rFonts w:ascii="Times New Roman" w:hAnsi="Times New Roman" w:cs="Times New Roman"/>
          <w:color w:val="000000" w:themeColor="text1"/>
          <w:sz w:val="24"/>
          <w:szCs w:val="24"/>
        </w:rPr>
        <w:t xml:space="preserve">more flexible approach to awarding contracts </w:t>
      </w:r>
      <w:r>
        <w:rPr>
          <w:rFonts w:ascii="Times New Roman" w:hAnsi="Times New Roman" w:cs="Times New Roman"/>
          <w:color w:val="000000" w:themeColor="text1"/>
          <w:sz w:val="24"/>
          <w:szCs w:val="24"/>
        </w:rPr>
        <w:t xml:space="preserve">as </w:t>
      </w:r>
      <w:r w:rsidR="00983866" w:rsidRPr="00D03715">
        <w:rPr>
          <w:rFonts w:ascii="Times New Roman" w:hAnsi="Times New Roman" w:cs="Times New Roman"/>
          <w:color w:val="000000" w:themeColor="text1"/>
          <w:sz w:val="24"/>
          <w:szCs w:val="24"/>
        </w:rPr>
        <w:t>it allows participation of prospective bidders in the definition of the technical specifications and scope of work. The preferred bidder is more likely to have a good understanding of the requirement, which potentially reduces risks in the implementation of the contract. Prospective bidders are able to make suggestions for improvement of the technical specifications and scope of work of the assignment, through their technical proposal and clarification discussions (</w:t>
      </w:r>
      <w:r w:rsidR="00983866" w:rsidRPr="00D03715">
        <w:rPr>
          <w:rFonts w:ascii="Times New Roman" w:hAnsi="Times New Roman" w:cs="Times New Roman"/>
          <w:color w:val="000000" w:themeColor="text1"/>
          <w:sz w:val="24"/>
          <w:szCs w:val="24"/>
          <w:lang w:val="en-GB"/>
        </w:rPr>
        <w:t>Lynch, 2017)</w:t>
      </w:r>
      <w:r w:rsidR="00983866" w:rsidRPr="00D03715">
        <w:rPr>
          <w:rFonts w:ascii="Times New Roman" w:hAnsi="Times New Roman" w:cs="Times New Roman"/>
          <w:color w:val="000000" w:themeColor="text1"/>
          <w:sz w:val="24"/>
          <w:szCs w:val="24"/>
        </w:rPr>
        <w:t>.</w:t>
      </w:r>
    </w:p>
    <w:p w14:paraId="25E1ED9E" w14:textId="37702BA8" w:rsidR="00983866" w:rsidRDefault="00983866" w:rsidP="00983866">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b/>
          <w:color w:val="000000" w:themeColor="text1"/>
          <w:sz w:val="26"/>
          <w:szCs w:val="26"/>
        </w:rPr>
        <w:t>Request for proposals (RFP)</w:t>
      </w:r>
      <w:r w:rsidR="00233C24">
        <w:rPr>
          <w:rFonts w:ascii="Times New Roman" w:hAnsi="Times New Roman" w:cs="Times New Roman"/>
          <w:b/>
          <w:color w:val="000000" w:themeColor="text1"/>
          <w:sz w:val="26"/>
          <w:szCs w:val="26"/>
        </w:rPr>
        <w:t xml:space="preserve">: </w:t>
      </w:r>
      <w:r w:rsidR="001647BA" w:rsidRPr="00D03715">
        <w:rPr>
          <w:rFonts w:ascii="Times New Roman" w:hAnsi="Times New Roman" w:cs="Times New Roman"/>
          <w:color w:val="000000" w:themeColor="text1"/>
          <w:sz w:val="24"/>
          <w:szCs w:val="24"/>
        </w:rPr>
        <w:t>A</w:t>
      </w:r>
      <w:r w:rsidR="001647BA">
        <w:rPr>
          <w:rFonts w:ascii="Times New Roman" w:hAnsi="Times New Roman" w:cs="Times New Roman"/>
          <w:color w:val="000000" w:themeColor="text1"/>
          <w:sz w:val="24"/>
          <w:szCs w:val="24"/>
        </w:rPr>
        <w:t>ccording</w:t>
      </w:r>
      <w:r w:rsidR="00DC7425">
        <w:rPr>
          <w:rFonts w:ascii="Times New Roman" w:hAnsi="Times New Roman" w:cs="Times New Roman"/>
          <w:color w:val="000000" w:themeColor="text1"/>
          <w:sz w:val="24"/>
          <w:szCs w:val="24"/>
        </w:rPr>
        <w:t xml:space="preserve"> </w:t>
      </w:r>
      <w:r w:rsidR="001647BA">
        <w:rPr>
          <w:rFonts w:ascii="Times New Roman" w:hAnsi="Times New Roman" w:cs="Times New Roman"/>
          <w:color w:val="000000" w:themeColor="text1"/>
          <w:sz w:val="24"/>
          <w:szCs w:val="24"/>
        </w:rPr>
        <w:t>to</w:t>
      </w:r>
      <w:r w:rsidR="00DC7425">
        <w:rPr>
          <w:rFonts w:ascii="Times New Roman" w:hAnsi="Times New Roman" w:cs="Times New Roman"/>
          <w:color w:val="000000" w:themeColor="text1"/>
          <w:sz w:val="24"/>
          <w:szCs w:val="24"/>
        </w:rPr>
        <w:t xml:space="preserve"> Kangogo (2013)</w:t>
      </w:r>
      <w:r w:rsidR="00856E79">
        <w:rPr>
          <w:rFonts w:ascii="Times New Roman" w:hAnsi="Times New Roman" w:cs="Times New Roman"/>
          <w:color w:val="000000" w:themeColor="text1"/>
          <w:sz w:val="24"/>
          <w:szCs w:val="24"/>
        </w:rPr>
        <w:t>,</w:t>
      </w:r>
      <w:r w:rsidR="00DC7425">
        <w:rPr>
          <w:rFonts w:ascii="Times New Roman" w:hAnsi="Times New Roman" w:cs="Times New Roman"/>
          <w:color w:val="000000" w:themeColor="text1"/>
          <w:sz w:val="24"/>
          <w:szCs w:val="24"/>
        </w:rPr>
        <w:t xml:space="preserve"> this </w:t>
      </w:r>
      <w:r w:rsidRPr="00D03715">
        <w:rPr>
          <w:rFonts w:ascii="Times New Roman" w:hAnsi="Times New Roman" w:cs="Times New Roman"/>
          <w:color w:val="000000" w:themeColor="text1"/>
          <w:sz w:val="24"/>
          <w:szCs w:val="24"/>
        </w:rPr>
        <w:t xml:space="preserve">method </w:t>
      </w:r>
      <w:r w:rsidR="00DC7425">
        <w:rPr>
          <w:rFonts w:ascii="Times New Roman" w:hAnsi="Times New Roman" w:cs="Times New Roman"/>
          <w:color w:val="000000" w:themeColor="text1"/>
          <w:sz w:val="24"/>
          <w:szCs w:val="24"/>
        </w:rPr>
        <w:t xml:space="preserve">is suitable </w:t>
      </w:r>
      <w:r w:rsidRPr="00D03715">
        <w:rPr>
          <w:rFonts w:ascii="Times New Roman" w:hAnsi="Times New Roman" w:cs="Times New Roman"/>
          <w:color w:val="000000" w:themeColor="text1"/>
          <w:sz w:val="24"/>
          <w:szCs w:val="24"/>
        </w:rPr>
        <w:t>when suppliers or service providers are proposing their good or service to a procurement team for review</w:t>
      </w:r>
      <w:r w:rsidR="00DC7425">
        <w:rPr>
          <w:rFonts w:ascii="Times New Roman" w:hAnsi="Times New Roman" w:cs="Times New Roman"/>
          <w:color w:val="000000" w:themeColor="text1"/>
          <w:sz w:val="24"/>
          <w:szCs w:val="24"/>
        </w:rPr>
        <w:t xml:space="preserve"> and the p</w:t>
      </w:r>
      <w:r w:rsidRPr="00D03715">
        <w:rPr>
          <w:rFonts w:ascii="Times New Roman" w:hAnsi="Times New Roman" w:cs="Times New Roman"/>
          <w:color w:val="000000" w:themeColor="text1"/>
          <w:sz w:val="24"/>
          <w:szCs w:val="24"/>
        </w:rPr>
        <w:t xml:space="preserve">rocurement managers receive RFPs from potential clients all the time when a client is seeking a new supplier of their venture. This kind of proposal is a compelling and unique document stating why the business is the best fit for the type of project at hand. The agencies writing the RFPs should submit a two-envelope proposal to the procurement manager. The two-envelope process allows the procurers to review the proposal through and thorough without knowing the financial component. The financial proposal is sealed in the second envelope and should only be opened after the content of the first-envelope proposal is approved or rejected (Roth, 2001). This eliminates any persuasion by cost and allows </w:t>
      </w:r>
      <w:r w:rsidRPr="00D03715">
        <w:rPr>
          <w:rFonts w:ascii="Times New Roman" w:hAnsi="Times New Roman" w:cs="Times New Roman"/>
          <w:color w:val="000000" w:themeColor="text1"/>
          <w:sz w:val="24"/>
          <w:szCs w:val="24"/>
        </w:rPr>
        <w:lastRenderedPageBreak/>
        <w:t>an objective lens to look through when analyzing a good fit. The proposal with the best fit qualifications and best price will be selected. If a lesser qualified (yet still qualified) selection has a lesser price, no contract should be negotiated. The most qualified and appropriate proposal, regardless of price, is selected.</w:t>
      </w:r>
    </w:p>
    <w:p w14:paraId="5B45439D" w14:textId="739DC283" w:rsidR="00823C7F" w:rsidRPr="00D03715" w:rsidRDefault="00823C7F" w:rsidP="001647BA">
      <w:pPr>
        <w:spacing w:after="0" w:line="480" w:lineRule="auto"/>
        <w:ind w:firstLine="720"/>
        <w:rPr>
          <w:rFonts w:ascii="Times New Roman" w:hAnsi="Times New Roman" w:cs="Times New Roman"/>
          <w:color w:val="000000" w:themeColor="text1"/>
          <w:sz w:val="24"/>
          <w:lang w:val="en-GB"/>
        </w:rPr>
      </w:pPr>
      <w:r w:rsidRPr="00D03715">
        <w:rPr>
          <w:rFonts w:ascii="Times New Roman" w:hAnsi="Times New Roman" w:cs="Times New Roman"/>
          <w:color w:val="000000" w:themeColor="text1"/>
          <w:sz w:val="24"/>
          <w:lang w:val="en-GB"/>
        </w:rPr>
        <w:t>RFPs can be open to all potential suppliers. Regardless of whether it’s an open bid or invite-only</w:t>
      </w:r>
      <w:r>
        <w:rPr>
          <w:rFonts w:ascii="Times New Roman" w:hAnsi="Times New Roman" w:cs="Times New Roman"/>
          <w:color w:val="000000" w:themeColor="text1"/>
          <w:sz w:val="24"/>
          <w:lang w:val="en-GB"/>
        </w:rPr>
        <w:t xml:space="preserve"> and </w:t>
      </w:r>
      <w:r w:rsidRPr="00D03715">
        <w:rPr>
          <w:rFonts w:ascii="Times New Roman" w:hAnsi="Times New Roman" w:cs="Times New Roman"/>
          <w:color w:val="000000" w:themeColor="text1"/>
          <w:sz w:val="24"/>
          <w:lang w:val="en-GB"/>
        </w:rPr>
        <w:t xml:space="preserve">can </w:t>
      </w:r>
      <w:r>
        <w:rPr>
          <w:rFonts w:ascii="Times New Roman" w:hAnsi="Times New Roman" w:cs="Times New Roman"/>
          <w:color w:val="000000" w:themeColor="text1"/>
          <w:sz w:val="24"/>
          <w:lang w:val="en-GB"/>
        </w:rPr>
        <w:t xml:space="preserve">be adopted in managing </w:t>
      </w:r>
      <w:r w:rsidRPr="00D03715">
        <w:rPr>
          <w:rFonts w:ascii="Times New Roman" w:hAnsi="Times New Roman" w:cs="Times New Roman"/>
          <w:color w:val="000000" w:themeColor="text1"/>
          <w:sz w:val="24"/>
          <w:lang w:val="en-GB"/>
        </w:rPr>
        <w:t>sealed bid sessions</w:t>
      </w:r>
      <w:r>
        <w:rPr>
          <w:rFonts w:ascii="Times New Roman" w:hAnsi="Times New Roman" w:cs="Times New Roman"/>
          <w:color w:val="000000" w:themeColor="text1"/>
          <w:sz w:val="24"/>
          <w:lang w:val="en-GB"/>
        </w:rPr>
        <w:t xml:space="preserve"> which </w:t>
      </w:r>
      <w:r w:rsidRPr="00D03715">
        <w:rPr>
          <w:rFonts w:ascii="Times New Roman" w:hAnsi="Times New Roman" w:cs="Times New Roman"/>
          <w:color w:val="000000" w:themeColor="text1"/>
          <w:sz w:val="24"/>
          <w:lang w:val="en-GB"/>
        </w:rPr>
        <w:t>is a type of bidding process where participants provide their bids in a sealed “envelope” and no buyer is allowed to open the bids before the final deadline. It is a great strategy to use to combat fraud and bid leakage before the bid has come to a conclusion (PPOA, 2009).</w:t>
      </w:r>
    </w:p>
    <w:p w14:paraId="67658C87" w14:textId="77777777" w:rsidR="00983866" w:rsidRPr="00D03715" w:rsidRDefault="00983866" w:rsidP="00983866">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Under the guidelines of most international development banks (World Bank, Asian Development Bank, African Development Bank, etc.) and some donor entities (Millennium Challenge Corporation, for instance) request for proposals are used primarily for hiring consulting firms (</w:t>
      </w:r>
      <w:r w:rsidRPr="00D03715">
        <w:rPr>
          <w:rFonts w:ascii="Times New Roman" w:hAnsi="Times New Roman" w:cs="Times New Roman"/>
          <w:bCs/>
          <w:color w:val="000000" w:themeColor="text1"/>
          <w:sz w:val="24"/>
          <w:szCs w:val="24"/>
        </w:rPr>
        <w:t>Kitagawa, 2008</w:t>
      </w:r>
      <w:r w:rsidRPr="00D03715">
        <w:rPr>
          <w:rFonts w:ascii="Times New Roman" w:hAnsi="Times New Roman" w:cs="Times New Roman"/>
          <w:color w:val="000000" w:themeColor="text1"/>
          <w:sz w:val="24"/>
          <w:szCs w:val="24"/>
        </w:rPr>
        <w:t>).</w:t>
      </w:r>
    </w:p>
    <w:p w14:paraId="3DCD17D8" w14:textId="57B41A07" w:rsidR="00983866" w:rsidRPr="00D03715" w:rsidRDefault="00983866" w:rsidP="00983866">
      <w:pPr>
        <w:pStyle w:val="Heading3"/>
        <w:rPr>
          <w:sz w:val="32"/>
        </w:rPr>
      </w:pPr>
      <w:bookmarkStart w:id="85" w:name="_Toc508727114"/>
      <w:bookmarkStart w:id="86" w:name="_Toc13162992"/>
      <w:bookmarkStart w:id="87" w:name="_Toc47680627"/>
      <w:r w:rsidRPr="00D03715">
        <w:t>Non</w:t>
      </w:r>
      <w:r w:rsidR="00856E79">
        <w:t xml:space="preserve"> – </w:t>
      </w:r>
      <w:r w:rsidRPr="00D03715">
        <w:t>competitive Procurement</w:t>
      </w:r>
      <w:bookmarkEnd w:id="85"/>
      <w:bookmarkEnd w:id="86"/>
      <w:r w:rsidRPr="00D03715">
        <w:t xml:space="preserve"> Methods</w:t>
      </w:r>
      <w:bookmarkEnd w:id="87"/>
    </w:p>
    <w:p w14:paraId="00189C87" w14:textId="77777777" w:rsidR="00983866" w:rsidRPr="00D03715" w:rsidRDefault="00983866" w:rsidP="00983866">
      <w:pPr>
        <w:spacing w:after="0" w:line="480" w:lineRule="auto"/>
        <w:ind w:firstLine="72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Noncompetitive procurement (sometimes called “sole source” or “single-source” procurement) happens when the buyer either selects the company to buy from or restricts the bidding process to certain suppliers. Non-competitive procurement methods include but not limited to: </w:t>
      </w:r>
    </w:p>
    <w:p w14:paraId="4B399F77" w14:textId="348A274B" w:rsidR="00983866" w:rsidRPr="00D03715" w:rsidRDefault="00983866" w:rsidP="00983866">
      <w:pPr>
        <w:spacing w:after="0" w:line="480" w:lineRule="auto"/>
        <w:ind w:firstLine="720"/>
        <w:rPr>
          <w:rFonts w:ascii="Times New Roman" w:hAnsi="Times New Roman" w:cs="Times New Roman"/>
          <w:color w:val="000000" w:themeColor="text1"/>
          <w:sz w:val="24"/>
          <w:szCs w:val="24"/>
        </w:rPr>
      </w:pPr>
      <w:r w:rsidRPr="00982A58">
        <w:rPr>
          <w:rStyle w:val="Heading4Char"/>
        </w:rPr>
        <w:t>Single</w:t>
      </w:r>
      <w:r w:rsidR="00856E79">
        <w:rPr>
          <w:rStyle w:val="Heading4Char"/>
        </w:rPr>
        <w:t xml:space="preserve"> – </w:t>
      </w:r>
      <w:r w:rsidRPr="00982A58">
        <w:rPr>
          <w:rStyle w:val="Heading4Char"/>
        </w:rPr>
        <w:t>source (sole source)</w:t>
      </w:r>
      <w:r w:rsidR="001647BA" w:rsidRPr="00982A58">
        <w:rPr>
          <w:rStyle w:val="Heading4Char"/>
        </w:rPr>
        <w:t>:</w:t>
      </w:r>
      <w:r w:rsidR="001647BA">
        <w:rPr>
          <w:rFonts w:ascii="Times New Roman" w:hAnsi="Times New Roman" w:cs="Times New Roman"/>
          <w:b/>
          <w:color w:val="000000" w:themeColor="text1"/>
          <w:sz w:val="28"/>
          <w:szCs w:val="26"/>
        </w:rPr>
        <w:t xml:space="preserve"> </w:t>
      </w:r>
      <w:r w:rsidRPr="00D03715">
        <w:rPr>
          <w:rFonts w:ascii="Times New Roman" w:hAnsi="Times New Roman" w:cs="Times New Roman"/>
          <w:color w:val="000000" w:themeColor="text1"/>
          <w:sz w:val="24"/>
          <w:szCs w:val="24"/>
        </w:rPr>
        <w:t>Single-source (sole source) procurement is a method that occurs when the procuring entity intends to acquire goods or services from a sole provider due to some specific circumstances (</w:t>
      </w:r>
      <w:r w:rsidRPr="00D03715">
        <w:rPr>
          <w:rFonts w:ascii="Times New Roman" w:eastAsia="Calibri" w:hAnsi="Times New Roman" w:cs="Times New Roman"/>
          <w:color w:val="000000" w:themeColor="text1"/>
          <w:sz w:val="24"/>
          <w:szCs w:val="24"/>
          <w:lang w:val="en-GB"/>
        </w:rPr>
        <w:t xml:space="preserve">Engelbert, </w:t>
      </w:r>
      <w:r w:rsidR="00362607">
        <w:rPr>
          <w:rFonts w:ascii="Times New Roman" w:eastAsia="Calibri" w:hAnsi="Times New Roman" w:cs="Times New Roman"/>
          <w:i/>
          <w:iCs/>
          <w:color w:val="000000" w:themeColor="text1"/>
          <w:sz w:val="24"/>
          <w:szCs w:val="24"/>
          <w:lang w:val="en-GB"/>
        </w:rPr>
        <w:t xml:space="preserve">et al., </w:t>
      </w:r>
      <w:r w:rsidRPr="00D03715">
        <w:rPr>
          <w:rFonts w:ascii="Times New Roman" w:eastAsia="Calibri" w:hAnsi="Times New Roman" w:cs="Times New Roman"/>
          <w:color w:val="000000" w:themeColor="text1"/>
          <w:sz w:val="24"/>
          <w:szCs w:val="24"/>
          <w:lang w:val="en-GB"/>
        </w:rPr>
        <w:t>2012).</w:t>
      </w:r>
      <w:r>
        <w:rPr>
          <w:rFonts w:ascii="Times New Roman" w:eastAsia="Calibri"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rPr>
        <w:t>These circumstances which call for this method are when there is:</w:t>
      </w:r>
      <w:r>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 xml:space="preserve">an emergency, only one supplier is available and qualified to fulfill the requirements, abundant clarity in </w:t>
      </w:r>
      <w:r w:rsidRPr="00D03715">
        <w:rPr>
          <w:rFonts w:ascii="Times New Roman" w:hAnsi="Times New Roman" w:cs="Times New Roman"/>
          <w:color w:val="000000" w:themeColor="text1"/>
          <w:sz w:val="24"/>
          <w:szCs w:val="24"/>
        </w:rPr>
        <w:lastRenderedPageBreak/>
        <w:t>the advantages of using a certain supplier, the procurer requires a certain product or service that is only available from one supplier and/or a restriction for the continuation of work that cannot be reproduced by another supplier. This method should undergo a strict approval process from management before being used.</w:t>
      </w:r>
    </w:p>
    <w:p w14:paraId="7CA76973" w14:textId="77777777" w:rsidR="00983866" w:rsidRPr="00D03715" w:rsidRDefault="00983866" w:rsidP="00983866">
      <w:pPr>
        <w:tabs>
          <w:tab w:val="num" w:pos="720"/>
        </w:tabs>
        <w:spacing w:after="0" w:line="480" w:lineRule="auto"/>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ab/>
        <w:t xml:space="preserve">According to </w:t>
      </w:r>
      <w:r w:rsidRPr="00D03715">
        <w:rPr>
          <w:rFonts w:ascii="Times New Roman" w:eastAsia="Arial Unicode MS" w:hAnsi="Times New Roman" w:cs="Times New Roman"/>
          <w:color w:val="000000" w:themeColor="text1"/>
          <w:sz w:val="24"/>
          <w:szCs w:val="20"/>
          <w:lang w:val="en-GB"/>
        </w:rPr>
        <w:t>Alhazmi and McCaffer</w:t>
      </w:r>
      <w:r>
        <w:rPr>
          <w:rFonts w:ascii="Times New Roman" w:eastAsia="Arial Unicode MS" w:hAnsi="Times New Roman" w:cs="Times New Roman"/>
          <w:color w:val="000000" w:themeColor="text1"/>
          <w:sz w:val="24"/>
          <w:szCs w:val="20"/>
          <w:lang w:val="en-GB"/>
        </w:rPr>
        <w:t xml:space="preserve"> </w:t>
      </w:r>
      <w:r w:rsidRPr="00D03715">
        <w:rPr>
          <w:rFonts w:ascii="Times New Roman" w:eastAsia="Arial Unicode MS" w:hAnsi="Times New Roman" w:cs="Times New Roman"/>
          <w:color w:val="000000" w:themeColor="text1"/>
          <w:sz w:val="24"/>
          <w:szCs w:val="20"/>
          <w:lang w:val="en-GB"/>
        </w:rPr>
        <w:t xml:space="preserve">(2000), </w:t>
      </w:r>
      <w:r w:rsidRPr="00D03715">
        <w:rPr>
          <w:rFonts w:ascii="Times New Roman" w:hAnsi="Times New Roman" w:cs="Times New Roman"/>
          <w:color w:val="000000" w:themeColor="text1"/>
          <w:sz w:val="24"/>
        </w:rPr>
        <w:t>a checklist should preferably be developed for requesting entities to complete in sufficient detail to justify the need for fulfilling a procurement requirement from a single source. Such justification should identify the requesting entity, describe the requirement, address why the requirement can only be fulfilled from the identified source, including action taken to identify additional sources, in addition to the total cost and planned future actions to preclude the need for using this method.</w:t>
      </w:r>
    </w:p>
    <w:p w14:paraId="425BFE1E" w14:textId="7D44E75B" w:rsidR="00983866" w:rsidRPr="00CE2E8B" w:rsidRDefault="00983866" w:rsidP="00CE2E8B">
      <w:pPr>
        <w:spacing w:after="0" w:line="480" w:lineRule="auto"/>
        <w:ind w:firstLine="720"/>
        <w:rPr>
          <w:rFonts w:ascii="Times New Roman" w:hAnsi="Times New Roman" w:cs="Times New Roman"/>
          <w:sz w:val="24"/>
          <w:szCs w:val="24"/>
        </w:rPr>
      </w:pPr>
      <w:r w:rsidRPr="00CE2E8B">
        <w:rPr>
          <w:rFonts w:ascii="Times New Roman" w:hAnsi="Times New Roman" w:cs="Times New Roman"/>
          <w:b/>
          <w:bCs/>
          <w:sz w:val="24"/>
          <w:szCs w:val="24"/>
        </w:rPr>
        <w:t>Restricted tendering</w:t>
      </w:r>
      <w:r w:rsidR="00982A58" w:rsidRPr="00CE2E8B">
        <w:rPr>
          <w:rFonts w:ascii="Times New Roman" w:hAnsi="Times New Roman" w:cs="Times New Roman"/>
          <w:b/>
          <w:bCs/>
          <w:i/>
          <w:color w:val="000000" w:themeColor="text1"/>
          <w:sz w:val="24"/>
          <w:szCs w:val="24"/>
        </w:rPr>
        <w:t>:</w:t>
      </w:r>
      <w:r w:rsidR="00982A58">
        <w:rPr>
          <w:rFonts w:cs="Times New Roman"/>
          <w:i/>
          <w:color w:val="000000" w:themeColor="text1"/>
          <w:sz w:val="28"/>
          <w:szCs w:val="26"/>
        </w:rPr>
        <w:t xml:space="preserve"> </w:t>
      </w:r>
      <w:r w:rsidRPr="00CE2E8B">
        <w:rPr>
          <w:rFonts w:ascii="Times New Roman" w:hAnsi="Times New Roman" w:cs="Times New Roman"/>
          <w:sz w:val="24"/>
          <w:szCs w:val="24"/>
        </w:rPr>
        <w:t>Restricted tendering is a procurement method that limits the request for tenders to a select number of suppliers, contractors or service providers (Johnson,</w:t>
      </w:r>
      <w:r w:rsidR="00982A58" w:rsidRPr="00CE2E8B">
        <w:rPr>
          <w:rFonts w:ascii="Times New Roman" w:hAnsi="Times New Roman" w:cs="Times New Roman"/>
          <w:sz w:val="24"/>
          <w:szCs w:val="24"/>
        </w:rPr>
        <w:t xml:space="preserve"> et al., </w:t>
      </w:r>
      <w:r w:rsidRPr="00CE2E8B">
        <w:rPr>
          <w:rFonts w:ascii="Times New Roman" w:hAnsi="Times New Roman" w:cs="Times New Roman"/>
          <w:sz w:val="24"/>
          <w:szCs w:val="24"/>
        </w:rPr>
        <w:t>2011). This method of procurement is also called Limited Bidding and Selective Tendering</w:t>
      </w:r>
      <w:r w:rsidR="00550F29">
        <w:rPr>
          <w:rFonts w:ascii="Times New Roman" w:hAnsi="Times New Roman" w:cs="Times New Roman"/>
          <w:sz w:val="24"/>
          <w:szCs w:val="24"/>
        </w:rPr>
        <w:t xml:space="preserve"> where c</w:t>
      </w:r>
      <w:r w:rsidRPr="00CE2E8B">
        <w:rPr>
          <w:rFonts w:ascii="Times New Roman" w:hAnsi="Times New Roman" w:cs="Times New Roman"/>
          <w:sz w:val="24"/>
          <w:szCs w:val="24"/>
        </w:rPr>
        <w:t>ompetition is limited to only firms shortlisted or invited by the procuring entity.</w:t>
      </w:r>
      <w:r w:rsidR="00CE2E8B" w:rsidRPr="00CE2E8B">
        <w:rPr>
          <w:rFonts w:ascii="Times New Roman" w:hAnsi="Times New Roman" w:cs="Times New Roman"/>
          <w:sz w:val="24"/>
          <w:szCs w:val="24"/>
        </w:rPr>
        <w:t xml:space="preserve"> </w:t>
      </w:r>
      <w:r w:rsidRPr="00CE2E8B">
        <w:rPr>
          <w:rFonts w:ascii="Times New Roman" w:hAnsi="Times New Roman" w:cs="Times New Roman"/>
          <w:sz w:val="24"/>
          <w:szCs w:val="24"/>
        </w:rPr>
        <w:t>In this method, a process should be in place for arriving at the number and specific firms that will be invited; that number however is dependent on the stipulations of the public procurement legal framework. Any decision to use the Restricted Tendering procurement method must conform to the policies and procedures governing the procurement system (Katagawa, 2008).</w:t>
      </w:r>
      <w:r w:rsidR="00856E79">
        <w:rPr>
          <w:rFonts w:ascii="Times New Roman" w:hAnsi="Times New Roman" w:cs="Times New Roman"/>
          <w:sz w:val="24"/>
          <w:szCs w:val="24"/>
        </w:rPr>
        <w:t xml:space="preserve"> </w:t>
      </w:r>
      <w:r w:rsidRPr="00CE2E8B">
        <w:rPr>
          <w:rFonts w:ascii="Times New Roman" w:hAnsi="Times New Roman" w:cs="Times New Roman"/>
          <w:sz w:val="24"/>
          <w:szCs w:val="24"/>
        </w:rPr>
        <w:t>A basic characteristic of this method is that competition is confined to a certain number of firms either because only a few firms are qualified to fulfill the specific type of requirement, or certain conditions warrant the use of a limited number of firms in order to reduce the time and cost of the selection process (Morledge &amp; Smith 2013).</w:t>
      </w:r>
    </w:p>
    <w:p w14:paraId="1287FF72" w14:textId="6A4281F2" w:rsidR="00406EE1" w:rsidRDefault="00406EE1" w:rsidP="00406EE1">
      <w:pPr>
        <w:pStyle w:val="Heading2"/>
        <w:rPr>
          <w:lang w:val="en-GB"/>
        </w:rPr>
      </w:pPr>
      <w:bookmarkStart w:id="88" w:name="_Toc47680628"/>
      <w:r>
        <w:rPr>
          <w:lang w:val="en-GB"/>
        </w:rPr>
        <w:lastRenderedPageBreak/>
        <w:t>Procurement Practices</w:t>
      </w:r>
      <w:bookmarkEnd w:id="88"/>
    </w:p>
    <w:p w14:paraId="4AAC4EF9" w14:textId="61A13184" w:rsidR="00222A7A" w:rsidRPr="00D03715" w:rsidRDefault="00222A7A" w:rsidP="00222A7A">
      <w:pPr>
        <w:tabs>
          <w:tab w:val="num" w:pos="720"/>
        </w:tabs>
        <w:spacing w:after="0"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b/>
      </w:r>
      <w:r w:rsidRPr="00D03715">
        <w:rPr>
          <w:rFonts w:ascii="Times New Roman" w:hAnsi="Times New Roman" w:cs="Times New Roman"/>
          <w:color w:val="000000" w:themeColor="text1"/>
          <w:sz w:val="24"/>
          <w:szCs w:val="24"/>
          <w:lang w:val="en-GB"/>
        </w:rPr>
        <w:t xml:space="preserve">There are various strategic procurement practices comprising but not limited to; clear goal identification and setting measurable objectives, development of strategies and tactics, supplier relationship management plan, spend management plans and technology utilization (CIPS, 2005). </w:t>
      </w:r>
      <w:r w:rsidR="005445D9">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It is vital for every organization carrying out procurement, to check whether there is need to start an entirely new procurement process and how the procurement practice adds value to whole process. The purchasing firm will leverage on its strengths by adopting relevant practices that will translate to the realization of its procurement strategic goals (Neely, 2005).</w:t>
      </w:r>
    </w:p>
    <w:p w14:paraId="357B4773" w14:textId="77777777" w:rsidR="00141E34" w:rsidRPr="00D03715" w:rsidRDefault="00141E34" w:rsidP="00141E34">
      <w:pPr>
        <w:pStyle w:val="Heading3"/>
        <w:rPr>
          <w:lang w:val="en-GB"/>
        </w:rPr>
      </w:pPr>
      <w:bookmarkStart w:id="89" w:name="_Toc514081160"/>
      <w:bookmarkStart w:id="90" w:name="_Toc47680629"/>
      <w:r w:rsidRPr="00D03715">
        <w:rPr>
          <w:lang w:val="en-GB"/>
        </w:rPr>
        <w:t>Clear Goal Identification and Setting Measuring Objectives</w:t>
      </w:r>
      <w:bookmarkEnd w:id="89"/>
      <w:bookmarkEnd w:id="90"/>
    </w:p>
    <w:p w14:paraId="5570CAD0" w14:textId="77777777" w:rsidR="00141E34" w:rsidRPr="00D03715" w:rsidRDefault="00141E34" w:rsidP="00141E34">
      <w:pPr>
        <w:tabs>
          <w:tab w:val="num" w:pos="720"/>
        </w:tabs>
        <w:spacing w:after="0" w:line="480" w:lineRule="auto"/>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ab/>
        <w:t xml:space="preserve">The first step in the development of a strategic procurement plan is to develop a clearly identified goal which is aligned with the organization's mission, vision and values. A goal is a broad statement of intended outcome. Goals are supported by measurable objectives. Measurable objectives should be clear and specific enough that at the end of the plan's implementation independent observers could agree as to whether the objective was or was not met (CIPS, 2005). </w:t>
      </w:r>
    </w:p>
    <w:p w14:paraId="632164B4" w14:textId="576C78AE" w:rsidR="00141E34" w:rsidRPr="00D03715" w:rsidRDefault="00141E34" w:rsidP="00141E34">
      <w:pPr>
        <w:tabs>
          <w:tab w:val="num" w:pos="720"/>
        </w:tabs>
        <w:spacing w:after="0" w:line="480" w:lineRule="auto"/>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ab/>
        <w:t xml:space="preserve">The acronym SMART is often used to provide guidance in the development of objectives. SMART stands for specific, measurable, actionable, realistic and time bound. </w:t>
      </w:r>
      <w:r w:rsidR="00674C0D">
        <w:rPr>
          <w:rFonts w:ascii="Times New Roman" w:hAnsi="Times New Roman" w:cs="Times New Roman"/>
          <w:color w:val="000000" w:themeColor="text1"/>
          <w:sz w:val="24"/>
          <w:szCs w:val="24"/>
          <w:lang w:val="en-GB"/>
        </w:rPr>
        <w:t>Maroa (2013)</w:t>
      </w:r>
      <w:r w:rsidR="00856E79">
        <w:rPr>
          <w:rFonts w:ascii="Times New Roman" w:hAnsi="Times New Roman" w:cs="Times New Roman"/>
          <w:color w:val="000000" w:themeColor="text1"/>
          <w:sz w:val="24"/>
          <w:szCs w:val="24"/>
          <w:lang w:val="en-GB"/>
        </w:rPr>
        <w:t>,</w:t>
      </w:r>
      <w:r w:rsidR="00674C0D">
        <w:rPr>
          <w:rFonts w:ascii="Times New Roman" w:hAnsi="Times New Roman" w:cs="Times New Roman"/>
          <w:color w:val="000000" w:themeColor="text1"/>
          <w:sz w:val="24"/>
          <w:szCs w:val="24"/>
          <w:lang w:val="en-GB"/>
        </w:rPr>
        <w:t xml:space="preserve"> argues that t</w:t>
      </w:r>
      <w:r w:rsidRPr="00D03715">
        <w:rPr>
          <w:rFonts w:ascii="Times New Roman" w:hAnsi="Times New Roman" w:cs="Times New Roman"/>
          <w:color w:val="000000" w:themeColor="text1"/>
          <w:sz w:val="24"/>
          <w:szCs w:val="24"/>
          <w:lang w:val="en-GB"/>
        </w:rPr>
        <w:t xml:space="preserve">hese objectives are the basis upon which progress can be evaluated. Procurement management activities should be tailored to those values that are in line with the overall business goals. Therefore, goal setting enables the procurement function to have direction and rally its resources in pursuit of this common goal. </w:t>
      </w:r>
    </w:p>
    <w:p w14:paraId="3872247E" w14:textId="77777777" w:rsidR="0072398C" w:rsidRPr="00D03715" w:rsidRDefault="0072398C" w:rsidP="00C70F9D">
      <w:pPr>
        <w:pStyle w:val="Heading3"/>
        <w:rPr>
          <w:lang w:val="en-GB"/>
        </w:rPr>
      </w:pPr>
      <w:bookmarkStart w:id="91" w:name="_Toc508727108"/>
      <w:bookmarkStart w:id="92" w:name="_Toc13162982"/>
      <w:bookmarkStart w:id="93" w:name="_Toc47680630"/>
      <w:r w:rsidRPr="00D03715">
        <w:rPr>
          <w:lang w:val="en-GB"/>
        </w:rPr>
        <w:lastRenderedPageBreak/>
        <w:t>Supplier Relationship Management</w:t>
      </w:r>
      <w:bookmarkEnd w:id="91"/>
      <w:r w:rsidR="002D4AD4" w:rsidRPr="00D03715">
        <w:rPr>
          <w:lang w:val="en-GB"/>
        </w:rPr>
        <w:t xml:space="preserve"> (SRM)</w:t>
      </w:r>
      <w:bookmarkEnd w:id="92"/>
      <w:bookmarkEnd w:id="93"/>
    </w:p>
    <w:p w14:paraId="0DEED8C2" w14:textId="77777777" w:rsidR="0072398C" w:rsidRPr="00D03715" w:rsidRDefault="0072398C" w:rsidP="007F607E">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Supplier Relationship Management (SRM) is the development and maintenance of strategic relationships with vital suppliers and encourages enterprises into thinking critically about the supply chain and supply </w:t>
      </w:r>
      <w:r w:rsidR="007F55E2" w:rsidRPr="00D03715">
        <w:rPr>
          <w:rFonts w:ascii="Times New Roman" w:hAnsi="Times New Roman" w:cs="Times New Roman"/>
          <w:color w:val="000000" w:themeColor="text1"/>
          <w:sz w:val="24"/>
          <w:szCs w:val="24"/>
          <w:lang w:val="en-GB"/>
        </w:rPr>
        <w:t>chain transparency (Isika</w:t>
      </w:r>
      <w:r w:rsidRPr="00D03715">
        <w:rPr>
          <w:rFonts w:ascii="Times New Roman" w:hAnsi="Times New Roman" w:cs="Times New Roman"/>
          <w:color w:val="000000" w:themeColor="text1"/>
          <w:sz w:val="24"/>
          <w:szCs w:val="24"/>
          <w:lang w:val="en-GB"/>
        </w:rPr>
        <w:t xml:space="preserve">, 2016). Successful procurement actions rely on effective suppliers. Supplier relationship management </w:t>
      </w:r>
      <w:r w:rsidR="007A12E5" w:rsidRPr="00D03715">
        <w:rPr>
          <w:rFonts w:ascii="Times New Roman" w:hAnsi="Times New Roman" w:cs="Times New Roman"/>
          <w:color w:val="000000" w:themeColor="text1"/>
          <w:sz w:val="24"/>
          <w:szCs w:val="24"/>
          <w:lang w:val="en-GB"/>
        </w:rPr>
        <w:t>is concerned</w:t>
      </w:r>
      <w:r w:rsidRPr="00D03715">
        <w:rPr>
          <w:rFonts w:ascii="Times New Roman" w:hAnsi="Times New Roman" w:cs="Times New Roman"/>
          <w:color w:val="000000" w:themeColor="text1"/>
          <w:sz w:val="24"/>
          <w:szCs w:val="24"/>
          <w:lang w:val="en-GB"/>
        </w:rPr>
        <w:t xml:space="preserve"> with all of an entity’s potential suppliers, not just suppliers with current </w:t>
      </w:r>
      <w:r w:rsidR="007A12E5" w:rsidRPr="00D03715">
        <w:rPr>
          <w:rFonts w:ascii="Times New Roman" w:hAnsi="Times New Roman" w:cs="Times New Roman"/>
          <w:color w:val="000000" w:themeColor="text1"/>
          <w:sz w:val="24"/>
          <w:szCs w:val="24"/>
          <w:lang w:val="en-GB"/>
        </w:rPr>
        <w:t>contracts. Nurturing</w:t>
      </w:r>
      <w:r w:rsidRPr="00D03715">
        <w:rPr>
          <w:rFonts w:ascii="Times New Roman" w:hAnsi="Times New Roman" w:cs="Times New Roman"/>
          <w:color w:val="000000" w:themeColor="text1"/>
          <w:sz w:val="24"/>
          <w:szCs w:val="24"/>
          <w:lang w:val="en-GB"/>
        </w:rPr>
        <w:t xml:space="preserve"> a viable pool of potential suppliers can be a valuable </w:t>
      </w:r>
      <w:r w:rsidR="007F55E2" w:rsidRPr="00D03715">
        <w:rPr>
          <w:rFonts w:ascii="Times New Roman" w:hAnsi="Times New Roman" w:cs="Times New Roman"/>
          <w:color w:val="000000" w:themeColor="text1"/>
          <w:sz w:val="24"/>
          <w:szCs w:val="24"/>
          <w:lang w:val="en-GB"/>
        </w:rPr>
        <w:t xml:space="preserve">procurement strategy (Kenneth, </w:t>
      </w:r>
      <w:r w:rsidRPr="00D03715">
        <w:rPr>
          <w:rFonts w:ascii="Times New Roman" w:hAnsi="Times New Roman" w:cs="Times New Roman"/>
          <w:color w:val="000000" w:themeColor="text1"/>
          <w:sz w:val="24"/>
          <w:szCs w:val="24"/>
          <w:lang w:val="en-GB"/>
        </w:rPr>
        <w:t xml:space="preserve">2003). It </w:t>
      </w:r>
      <w:r w:rsidR="007A12E5" w:rsidRPr="00D03715">
        <w:rPr>
          <w:rFonts w:ascii="Times New Roman" w:hAnsi="Times New Roman" w:cs="Times New Roman"/>
          <w:color w:val="000000" w:themeColor="text1"/>
          <w:sz w:val="24"/>
          <w:szCs w:val="24"/>
          <w:lang w:val="en-GB"/>
        </w:rPr>
        <w:t>requires “planning</w:t>
      </w:r>
      <w:r w:rsidRPr="00D03715">
        <w:rPr>
          <w:rFonts w:ascii="Times New Roman" w:hAnsi="Times New Roman" w:cs="Times New Roman"/>
          <w:color w:val="000000" w:themeColor="text1"/>
          <w:sz w:val="24"/>
          <w:szCs w:val="24"/>
          <w:lang w:val="en-GB"/>
        </w:rPr>
        <w:t xml:space="preserve"> for, and managing, all interactions with third party organizations that supply goods and/or services to an organization in order to maximize the value of those interactions”. </w:t>
      </w:r>
    </w:p>
    <w:p w14:paraId="1EFE3BEE" w14:textId="77777777" w:rsidR="0072398C" w:rsidRPr="00D03715" w:rsidRDefault="0072398C" w:rsidP="007F607E">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According to </w:t>
      </w:r>
      <w:r w:rsidR="000A5B2F" w:rsidRPr="00D03715">
        <w:rPr>
          <w:rFonts w:ascii="Times New Roman" w:hAnsi="Times New Roman" w:cs="Times New Roman"/>
          <w:color w:val="000000" w:themeColor="text1"/>
          <w:sz w:val="24"/>
          <w:szCs w:val="24"/>
          <w:lang w:val="en-GB"/>
        </w:rPr>
        <w:t>NIG</w:t>
      </w:r>
      <w:r w:rsidR="007F55E2" w:rsidRPr="00D03715">
        <w:rPr>
          <w:rFonts w:ascii="Times New Roman" w:hAnsi="Times New Roman" w:cs="Times New Roman"/>
          <w:color w:val="000000" w:themeColor="text1"/>
          <w:sz w:val="24"/>
          <w:szCs w:val="24"/>
          <w:lang w:val="en-GB"/>
        </w:rPr>
        <w:t xml:space="preserve">P </w:t>
      </w:r>
      <w:r w:rsidRPr="00D03715">
        <w:rPr>
          <w:rFonts w:ascii="Times New Roman" w:hAnsi="Times New Roman" w:cs="Times New Roman"/>
          <w:color w:val="000000" w:themeColor="text1"/>
          <w:sz w:val="24"/>
          <w:szCs w:val="24"/>
          <w:lang w:val="en-GB"/>
        </w:rPr>
        <w:t xml:space="preserve">(2011), Supplier relationship management seeks to improve outcomes by getting past the </w:t>
      </w:r>
      <w:r w:rsidR="007A12E5" w:rsidRPr="00D03715">
        <w:rPr>
          <w:rFonts w:ascii="Times New Roman" w:hAnsi="Times New Roman" w:cs="Times New Roman"/>
          <w:color w:val="000000" w:themeColor="text1"/>
          <w:sz w:val="24"/>
          <w:szCs w:val="24"/>
          <w:lang w:val="en-GB"/>
        </w:rPr>
        <w:t>traditional “arm’s</w:t>
      </w:r>
      <w:r w:rsidRPr="00D03715">
        <w:rPr>
          <w:rFonts w:ascii="Times New Roman" w:hAnsi="Times New Roman" w:cs="Times New Roman"/>
          <w:color w:val="000000" w:themeColor="text1"/>
          <w:sz w:val="24"/>
          <w:szCs w:val="24"/>
          <w:lang w:val="en-GB"/>
        </w:rPr>
        <w:t xml:space="preserve"> length” approach to managing suppliers. Areas for improvement that may be </w:t>
      </w:r>
      <w:r w:rsidR="007A12E5" w:rsidRPr="00D03715">
        <w:rPr>
          <w:rFonts w:ascii="Times New Roman" w:hAnsi="Times New Roman" w:cs="Times New Roman"/>
          <w:color w:val="000000" w:themeColor="text1"/>
          <w:sz w:val="24"/>
          <w:szCs w:val="24"/>
          <w:lang w:val="en-GB"/>
        </w:rPr>
        <w:t>addressed collaboratively</w:t>
      </w:r>
      <w:r w:rsidRPr="00D03715">
        <w:rPr>
          <w:rFonts w:ascii="Times New Roman" w:hAnsi="Times New Roman" w:cs="Times New Roman"/>
          <w:color w:val="000000" w:themeColor="text1"/>
          <w:sz w:val="24"/>
          <w:szCs w:val="24"/>
          <w:lang w:val="en-GB"/>
        </w:rPr>
        <w:t xml:space="preserve"> with suppliers include: quality, delivery, price or cost, transaction </w:t>
      </w:r>
      <w:r w:rsidR="007A12E5" w:rsidRPr="00D03715">
        <w:rPr>
          <w:rFonts w:ascii="Times New Roman" w:hAnsi="Times New Roman" w:cs="Times New Roman"/>
          <w:color w:val="000000" w:themeColor="text1"/>
          <w:sz w:val="24"/>
          <w:szCs w:val="24"/>
          <w:lang w:val="en-GB"/>
        </w:rPr>
        <w:t>efficiency, value</w:t>
      </w:r>
      <w:r w:rsidRPr="00D03715">
        <w:rPr>
          <w:rFonts w:ascii="Times New Roman" w:hAnsi="Times New Roman" w:cs="Times New Roman"/>
          <w:color w:val="000000" w:themeColor="text1"/>
          <w:sz w:val="24"/>
          <w:szCs w:val="24"/>
          <w:lang w:val="en-GB"/>
        </w:rPr>
        <w:t xml:space="preserve"> add ideas, innovation ideas, logistics, service needs and assurance of supply (ISM, 2005).</w:t>
      </w:r>
    </w:p>
    <w:p w14:paraId="1A4DEECF" w14:textId="77777777" w:rsidR="0072398C" w:rsidRPr="00D03715" w:rsidRDefault="0072398C" w:rsidP="007F607E">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According to Cox (2004), procured supplies account for 60% of the total cost of merchandises sold. There is anticipation the tendency to endure as corporations have recognized the need of guiding their relationships with suppliers to gain competitive advantage. Companies are bound reduce costs and enhance customer responsiveness as well as optimize resource utilization in such relationships. Many organizations will depend on deeply securing the right supply base and preserving strategic relationships with suppliers. In the procurement of strategic materials, it is critical that few trusted vendors supply them (Lascelles</w:t>
      </w:r>
      <w:r w:rsidR="000A10D9"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&amp; Dale, 1989).</w:t>
      </w:r>
    </w:p>
    <w:p w14:paraId="3ACF2A68" w14:textId="77777777" w:rsidR="0072398C" w:rsidRPr="00D03715" w:rsidRDefault="0072398C" w:rsidP="007F607E">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lastRenderedPageBreak/>
        <w:t>Launching effective supply governance is vital to unravelling SRM value, particularly for partner suppliers (Anderson, 2002). To achieve this, the internal governance processes must be aligned to the organizational structure and assigned teams ownership (Shin, Collier &amp; Wilson, 2000). It is essential to encompass the right stakeholders from the business in the process of as well as ownership from procurement department in supplier relationships (Archer, 2003). These stakeholders are part of a recognized supplier governance committee for each category of suppliers. A governance committee describes and pushes the strategic roadmap together with the supplier (Choy, Lee</w:t>
      </w:r>
      <w:r w:rsidR="007F55E2" w:rsidRPr="00D03715">
        <w:rPr>
          <w:rFonts w:ascii="Times New Roman" w:hAnsi="Times New Roman" w:cs="Times New Roman"/>
          <w:color w:val="000000" w:themeColor="text1"/>
          <w:sz w:val="24"/>
          <w:szCs w:val="24"/>
          <w:lang w:val="en-GB"/>
        </w:rPr>
        <w:t>,</w:t>
      </w:r>
      <w:r w:rsidR="00451DCF"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&amp; Lo, 2002).</w:t>
      </w:r>
    </w:p>
    <w:p w14:paraId="389A9BE4" w14:textId="02E075D8" w:rsidR="000D505B" w:rsidRPr="00D03715" w:rsidRDefault="0072398C" w:rsidP="007F607E">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Kamau (2013)</w:t>
      </w:r>
      <w:r w:rsidR="00856E79">
        <w:rPr>
          <w:rFonts w:ascii="Times New Roman" w:hAnsi="Times New Roman" w:cs="Times New Roman"/>
          <w:color w:val="000000" w:themeColor="text1"/>
          <w:sz w:val="24"/>
          <w:szCs w:val="24"/>
          <w:lang w:val="en-GB"/>
        </w:rPr>
        <w:t>,</w:t>
      </w:r>
      <w:r w:rsidRPr="00D03715">
        <w:rPr>
          <w:rFonts w:ascii="Times New Roman" w:hAnsi="Times New Roman" w:cs="Times New Roman"/>
          <w:color w:val="000000" w:themeColor="text1"/>
          <w:sz w:val="24"/>
          <w:szCs w:val="24"/>
          <w:lang w:val="en-GB"/>
        </w:rPr>
        <w:t xml:space="preserve"> reviewed key relationship models in supplier management and concluded that trust, communication, commitment, cooperation and mutual goals are key ingredients in successful relationship, which in turn affect performance positively. Ratemo (2011)</w:t>
      </w:r>
      <w:r w:rsidR="00856E79">
        <w:rPr>
          <w:rFonts w:ascii="Times New Roman" w:hAnsi="Times New Roman" w:cs="Times New Roman"/>
          <w:color w:val="000000" w:themeColor="text1"/>
          <w:sz w:val="24"/>
          <w:szCs w:val="24"/>
          <w:lang w:val="en-GB"/>
        </w:rPr>
        <w:t>,</w:t>
      </w:r>
      <w:r w:rsidRPr="00D03715">
        <w:rPr>
          <w:rFonts w:ascii="Times New Roman" w:hAnsi="Times New Roman" w:cs="Times New Roman"/>
          <w:color w:val="000000" w:themeColor="text1"/>
          <w:sz w:val="24"/>
          <w:szCs w:val="24"/>
          <w:lang w:val="en-GB"/>
        </w:rPr>
        <w:t xml:space="preserve"> </w:t>
      </w:r>
      <w:r w:rsidR="00674C0D">
        <w:rPr>
          <w:rFonts w:ascii="Times New Roman" w:hAnsi="Times New Roman" w:cs="Times New Roman"/>
          <w:color w:val="000000" w:themeColor="text1"/>
          <w:sz w:val="24"/>
          <w:szCs w:val="24"/>
          <w:lang w:val="en-GB"/>
        </w:rPr>
        <w:t xml:space="preserve">asserts that </w:t>
      </w:r>
      <w:r w:rsidRPr="00D03715">
        <w:rPr>
          <w:rFonts w:ascii="Times New Roman" w:hAnsi="Times New Roman" w:cs="Times New Roman"/>
          <w:color w:val="000000" w:themeColor="text1"/>
          <w:sz w:val="24"/>
          <w:szCs w:val="24"/>
          <w:lang w:val="en-GB"/>
        </w:rPr>
        <w:t>it was evident that suppliers failed to preserve proper records, long cycle times and increased costs in procurement. The enterprise failed to maintain good relationships with their suppliers leading to poor procurement performance.</w:t>
      </w:r>
    </w:p>
    <w:p w14:paraId="1E5B57F1" w14:textId="7F6BC010" w:rsidR="0072398C" w:rsidRPr="00D03715" w:rsidRDefault="00724A62" w:rsidP="007F607E">
      <w:pPr>
        <w:spacing w:after="0" w:line="480" w:lineRule="auto"/>
        <w:ind w:firstLine="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rPr>
        <w:t xml:space="preserve">Baily, Farmer, Crocker, Jessop, </w:t>
      </w:r>
      <w:r>
        <w:rPr>
          <w:rFonts w:ascii="Times New Roman" w:hAnsi="Times New Roman" w:cs="Times New Roman"/>
          <w:color w:val="000000" w:themeColor="text1"/>
          <w:sz w:val="24"/>
          <w:szCs w:val="24"/>
        </w:rPr>
        <w:t xml:space="preserve">and </w:t>
      </w:r>
      <w:r w:rsidRPr="008124CF">
        <w:rPr>
          <w:rFonts w:ascii="Times New Roman" w:hAnsi="Times New Roman" w:cs="Times New Roman"/>
          <w:color w:val="000000" w:themeColor="text1"/>
          <w:sz w:val="24"/>
          <w:szCs w:val="24"/>
        </w:rPr>
        <w:t>Jones</w:t>
      </w:r>
      <w:r>
        <w:rPr>
          <w:rFonts w:ascii="Times New Roman" w:hAnsi="Times New Roman" w:cs="Times New Roman"/>
          <w:color w:val="000000" w:themeColor="text1"/>
          <w:sz w:val="24"/>
          <w:szCs w:val="24"/>
          <w:lang w:val="en-GB"/>
        </w:rPr>
        <w:t xml:space="preserve"> </w:t>
      </w:r>
      <w:r w:rsidR="00674C0D">
        <w:rPr>
          <w:rFonts w:ascii="Times New Roman" w:hAnsi="Times New Roman" w:cs="Times New Roman"/>
          <w:color w:val="000000" w:themeColor="text1"/>
          <w:sz w:val="24"/>
          <w:szCs w:val="24"/>
          <w:lang w:val="en-GB"/>
        </w:rPr>
        <w:t>(2008)</w:t>
      </w:r>
      <w:r>
        <w:rPr>
          <w:rFonts w:ascii="Times New Roman" w:hAnsi="Times New Roman" w:cs="Times New Roman"/>
          <w:color w:val="000000" w:themeColor="text1"/>
          <w:sz w:val="24"/>
          <w:szCs w:val="24"/>
          <w:lang w:val="en-GB"/>
        </w:rPr>
        <w:t>,</w:t>
      </w:r>
      <w:r w:rsidR="00674C0D">
        <w:rPr>
          <w:rFonts w:ascii="Times New Roman" w:hAnsi="Times New Roman" w:cs="Times New Roman"/>
          <w:color w:val="000000" w:themeColor="text1"/>
          <w:sz w:val="24"/>
          <w:szCs w:val="24"/>
          <w:lang w:val="en-GB"/>
        </w:rPr>
        <w:t xml:space="preserve"> observed that o</w:t>
      </w:r>
      <w:r w:rsidR="0072398C" w:rsidRPr="00D03715">
        <w:rPr>
          <w:rFonts w:ascii="Times New Roman" w:hAnsi="Times New Roman" w:cs="Times New Roman"/>
          <w:color w:val="000000" w:themeColor="text1"/>
          <w:sz w:val="24"/>
          <w:szCs w:val="24"/>
          <w:lang w:val="en-GB"/>
        </w:rPr>
        <w:t>rganizations practicing SRM culminate in improving their supply chain performance (Baily</w:t>
      </w:r>
      <w:r w:rsidR="00F56DCC" w:rsidRPr="00D03715">
        <w:rPr>
          <w:rFonts w:ascii="Times New Roman" w:hAnsi="Times New Roman" w:cs="Times New Roman"/>
          <w:color w:val="000000" w:themeColor="text1"/>
          <w:sz w:val="24"/>
          <w:szCs w:val="24"/>
          <w:lang w:val="en-GB"/>
        </w:rPr>
        <w:t xml:space="preserve">, </w:t>
      </w:r>
      <w:r w:rsidR="00F56DCC" w:rsidRPr="00D03715">
        <w:rPr>
          <w:rFonts w:ascii="Times New Roman" w:hAnsi="Times New Roman" w:cs="Times New Roman"/>
          <w:i/>
          <w:color w:val="000000" w:themeColor="text1"/>
          <w:sz w:val="24"/>
          <w:szCs w:val="24"/>
          <w:lang w:val="en-GB"/>
        </w:rPr>
        <w:t>et al.</w:t>
      </w:r>
      <w:r w:rsidR="0072398C" w:rsidRPr="00D03715">
        <w:rPr>
          <w:rFonts w:ascii="Times New Roman" w:hAnsi="Times New Roman" w:cs="Times New Roman"/>
          <w:color w:val="000000" w:themeColor="text1"/>
          <w:sz w:val="24"/>
          <w:szCs w:val="24"/>
          <w:lang w:val="en-GB"/>
        </w:rPr>
        <w:t xml:space="preserve"> 2008). Constant maintenance of a worthy relationship with suppliers will guard an organization from the hitches of quality, increase efficiency and henc</w:t>
      </w:r>
      <w:r w:rsidR="007F55E2" w:rsidRPr="00D03715">
        <w:rPr>
          <w:rFonts w:ascii="Times New Roman" w:hAnsi="Times New Roman" w:cs="Times New Roman"/>
          <w:color w:val="000000" w:themeColor="text1"/>
          <w:sz w:val="24"/>
          <w:szCs w:val="24"/>
          <w:lang w:val="en-GB"/>
        </w:rPr>
        <w:t>e improve performance (Liker &amp;</w:t>
      </w:r>
      <w:r w:rsidR="0072398C" w:rsidRPr="00D03715">
        <w:rPr>
          <w:rFonts w:ascii="Times New Roman" w:hAnsi="Times New Roman" w:cs="Times New Roman"/>
          <w:color w:val="000000" w:themeColor="text1"/>
          <w:sz w:val="24"/>
          <w:szCs w:val="24"/>
          <w:lang w:val="en-GB"/>
        </w:rPr>
        <w:t xml:space="preserve"> C</w:t>
      </w:r>
      <w:r w:rsidR="00B65670" w:rsidRPr="00D03715">
        <w:rPr>
          <w:rFonts w:ascii="Times New Roman" w:hAnsi="Times New Roman" w:cs="Times New Roman"/>
          <w:color w:val="000000" w:themeColor="text1"/>
          <w:sz w:val="24"/>
          <w:szCs w:val="24"/>
          <w:lang w:val="en-GB"/>
        </w:rPr>
        <w:t xml:space="preserve">hoi, 2004). This relates to all </w:t>
      </w:r>
      <w:r w:rsidR="0072398C" w:rsidRPr="00D03715">
        <w:rPr>
          <w:rFonts w:ascii="Times New Roman" w:hAnsi="Times New Roman" w:cs="Times New Roman"/>
          <w:color w:val="000000" w:themeColor="text1"/>
          <w:sz w:val="24"/>
          <w:szCs w:val="24"/>
          <w:lang w:val="en-GB"/>
        </w:rPr>
        <w:t xml:space="preserve">organizations, whether commercial or humanitarian (Choy, Lee &amp; Lo, 2002). The </w:t>
      </w:r>
      <w:r w:rsidR="00490D3C" w:rsidRPr="00D03715">
        <w:rPr>
          <w:rFonts w:ascii="Times New Roman" w:hAnsi="Times New Roman" w:cs="Times New Roman"/>
          <w:color w:val="000000" w:themeColor="text1"/>
          <w:sz w:val="24"/>
          <w:szCs w:val="24"/>
          <w:lang w:val="en-GB"/>
        </w:rPr>
        <w:t>supplier</w:t>
      </w:r>
      <w:r w:rsidR="0072398C" w:rsidRPr="00D03715">
        <w:rPr>
          <w:rFonts w:ascii="Times New Roman" w:hAnsi="Times New Roman" w:cs="Times New Roman"/>
          <w:color w:val="000000" w:themeColor="text1"/>
          <w:sz w:val="24"/>
          <w:szCs w:val="24"/>
          <w:lang w:val="en-GB"/>
        </w:rPr>
        <w:t xml:space="preserve"> is made part of the organization and will continuously keep that particular organization in mind (</w:t>
      </w:r>
      <w:r w:rsidR="00AD528E" w:rsidRPr="008124CF">
        <w:rPr>
          <w:rFonts w:ascii="Times New Roman" w:eastAsia="Calibri" w:hAnsi="Times New Roman" w:cs="Times New Roman"/>
          <w:color w:val="000000" w:themeColor="text1"/>
          <w:sz w:val="24"/>
          <w:szCs w:val="24"/>
          <w:lang w:val="en-GB"/>
        </w:rPr>
        <w:t>Zimmermann, Rajal, Buchholz, Plinval, &amp; Geissmann, 2015</w:t>
      </w:r>
      <w:r w:rsidR="0072398C" w:rsidRPr="00D03715">
        <w:rPr>
          <w:rFonts w:ascii="Times New Roman" w:hAnsi="Times New Roman" w:cs="Times New Roman"/>
          <w:color w:val="000000" w:themeColor="text1"/>
          <w:sz w:val="24"/>
          <w:szCs w:val="24"/>
          <w:lang w:val="en-GB"/>
        </w:rPr>
        <w:t xml:space="preserve">). Firms are bound to </w:t>
      </w:r>
      <w:r w:rsidR="0072398C" w:rsidRPr="00D03715">
        <w:rPr>
          <w:rFonts w:ascii="Times New Roman" w:hAnsi="Times New Roman" w:cs="Times New Roman"/>
          <w:color w:val="000000" w:themeColor="text1"/>
          <w:sz w:val="24"/>
          <w:szCs w:val="24"/>
          <w:lang w:val="en-GB"/>
        </w:rPr>
        <w:lastRenderedPageBreak/>
        <w:t>cultivate and maintain long term relationships with suppliers by sharing information, managing the supplier performance and using information technology in supply chain management (</w:t>
      </w:r>
      <w:r w:rsidR="0073033F" w:rsidRPr="008124CF">
        <w:rPr>
          <w:rFonts w:ascii="Times New Roman" w:hAnsi="Times New Roman" w:cs="Times New Roman"/>
          <w:bCs/>
          <w:color w:val="000000" w:themeColor="text1"/>
          <w:sz w:val="24"/>
          <w:szCs w:val="24"/>
          <w:lang w:val="en-GB"/>
        </w:rPr>
        <w:t>Lysons, &amp; Farrington</w:t>
      </w:r>
      <w:r w:rsidR="0073033F">
        <w:rPr>
          <w:rFonts w:ascii="Times New Roman" w:hAnsi="Times New Roman" w:cs="Times New Roman"/>
          <w:bCs/>
          <w:color w:val="000000" w:themeColor="text1"/>
          <w:sz w:val="24"/>
          <w:szCs w:val="24"/>
          <w:lang w:val="en-GB"/>
        </w:rPr>
        <w:t xml:space="preserve">, </w:t>
      </w:r>
      <w:r w:rsidR="0073033F" w:rsidRPr="008124CF">
        <w:rPr>
          <w:rFonts w:ascii="Times New Roman" w:hAnsi="Times New Roman" w:cs="Times New Roman"/>
          <w:bCs/>
          <w:color w:val="000000" w:themeColor="text1"/>
          <w:sz w:val="24"/>
          <w:szCs w:val="24"/>
          <w:lang w:val="en-GB"/>
        </w:rPr>
        <w:t>2006)</w:t>
      </w:r>
      <w:r w:rsidR="0072398C" w:rsidRPr="00D03715">
        <w:rPr>
          <w:rFonts w:ascii="Times New Roman" w:hAnsi="Times New Roman" w:cs="Times New Roman"/>
          <w:color w:val="000000" w:themeColor="text1"/>
          <w:sz w:val="24"/>
          <w:szCs w:val="24"/>
          <w:lang w:val="en-GB"/>
        </w:rPr>
        <w:t xml:space="preserve">. </w:t>
      </w:r>
    </w:p>
    <w:p w14:paraId="3149716C" w14:textId="55BA6914" w:rsidR="0072398C" w:rsidRPr="00D03715" w:rsidRDefault="00AD528E" w:rsidP="007F607E">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GB"/>
        </w:rPr>
        <w:t xml:space="preserve">According to </w:t>
      </w:r>
      <w:r w:rsidRPr="00D03715">
        <w:rPr>
          <w:rFonts w:ascii="Times New Roman" w:hAnsi="Times New Roman" w:cs="Times New Roman"/>
          <w:color w:val="000000" w:themeColor="text1"/>
          <w:sz w:val="24"/>
          <w:szCs w:val="24"/>
          <w:lang w:val="en-GB"/>
        </w:rPr>
        <w:t>Choy,</w:t>
      </w:r>
      <w:r>
        <w:rPr>
          <w:rFonts w:ascii="Times New Roman" w:hAnsi="Times New Roman" w:cs="Times New Roman"/>
          <w:color w:val="000000" w:themeColor="text1"/>
          <w:sz w:val="24"/>
          <w:szCs w:val="24"/>
          <w:lang w:val="en-GB"/>
        </w:rPr>
        <w:t xml:space="preserve"> et al., (</w:t>
      </w:r>
      <w:r w:rsidRPr="00D03715">
        <w:rPr>
          <w:rFonts w:ascii="Times New Roman" w:hAnsi="Times New Roman" w:cs="Times New Roman"/>
          <w:color w:val="000000" w:themeColor="text1"/>
          <w:sz w:val="24"/>
          <w:szCs w:val="24"/>
          <w:lang w:val="en-GB"/>
        </w:rPr>
        <w:t>2002)</w:t>
      </w:r>
      <w:r>
        <w:rPr>
          <w:rFonts w:ascii="Times New Roman" w:hAnsi="Times New Roman" w:cs="Times New Roman"/>
          <w:color w:val="000000" w:themeColor="text1"/>
          <w:sz w:val="24"/>
          <w:szCs w:val="24"/>
          <w:lang w:val="en-GB"/>
        </w:rPr>
        <w:t>, r</w:t>
      </w:r>
      <w:r w:rsidR="0072398C" w:rsidRPr="00D03715">
        <w:rPr>
          <w:rFonts w:ascii="Times New Roman" w:hAnsi="Times New Roman" w:cs="Times New Roman"/>
          <w:color w:val="000000" w:themeColor="text1"/>
          <w:sz w:val="24"/>
          <w:szCs w:val="24"/>
          <w:lang w:val="en-GB"/>
        </w:rPr>
        <w:t xml:space="preserve">ealization of the </w:t>
      </w:r>
      <w:r w:rsidR="001F61E0">
        <w:rPr>
          <w:rFonts w:ascii="Times New Roman" w:hAnsi="Times New Roman" w:cs="Times New Roman"/>
          <w:color w:val="000000" w:themeColor="text1"/>
          <w:sz w:val="24"/>
          <w:szCs w:val="24"/>
          <w:lang w:val="en-GB"/>
        </w:rPr>
        <w:t>supplier’s</w:t>
      </w:r>
      <w:r w:rsidR="00FA725E">
        <w:rPr>
          <w:rFonts w:ascii="Times New Roman" w:hAnsi="Times New Roman" w:cs="Times New Roman"/>
          <w:color w:val="000000" w:themeColor="text1"/>
          <w:sz w:val="24"/>
          <w:szCs w:val="24"/>
          <w:lang w:val="en-GB"/>
        </w:rPr>
        <w:t xml:space="preserve"> relationship management </w:t>
      </w:r>
      <w:r w:rsidR="0072398C" w:rsidRPr="00D03715">
        <w:rPr>
          <w:rFonts w:ascii="Times New Roman" w:hAnsi="Times New Roman" w:cs="Times New Roman"/>
          <w:color w:val="000000" w:themeColor="text1"/>
          <w:sz w:val="24"/>
          <w:szCs w:val="24"/>
          <w:lang w:val="en-GB"/>
        </w:rPr>
        <w:t xml:space="preserve">process is dependent on </w:t>
      </w:r>
      <w:r w:rsidR="00FA725E">
        <w:rPr>
          <w:rFonts w:ascii="Times New Roman" w:hAnsi="Times New Roman" w:cs="Times New Roman"/>
          <w:color w:val="000000" w:themeColor="text1"/>
          <w:sz w:val="24"/>
          <w:szCs w:val="24"/>
          <w:lang w:val="en-GB"/>
        </w:rPr>
        <w:t xml:space="preserve">the existing skills in the </w:t>
      </w:r>
      <w:r w:rsidR="0072398C" w:rsidRPr="00D03715">
        <w:rPr>
          <w:rFonts w:ascii="Times New Roman" w:hAnsi="Times New Roman" w:cs="Times New Roman"/>
          <w:color w:val="000000" w:themeColor="text1"/>
          <w:sz w:val="24"/>
          <w:szCs w:val="24"/>
          <w:lang w:val="en-GB"/>
        </w:rPr>
        <w:t xml:space="preserve">procurement function </w:t>
      </w:r>
      <w:r w:rsidR="00FA725E">
        <w:rPr>
          <w:rFonts w:ascii="Times New Roman" w:hAnsi="Times New Roman" w:cs="Times New Roman"/>
          <w:color w:val="000000" w:themeColor="text1"/>
          <w:sz w:val="24"/>
          <w:szCs w:val="24"/>
          <w:lang w:val="en-GB"/>
        </w:rPr>
        <w:t xml:space="preserve">that facilitates the organizational </w:t>
      </w:r>
      <w:r w:rsidR="0072398C" w:rsidRPr="00D03715">
        <w:rPr>
          <w:rFonts w:ascii="Times New Roman" w:hAnsi="Times New Roman" w:cs="Times New Roman"/>
          <w:color w:val="000000" w:themeColor="text1"/>
          <w:sz w:val="24"/>
          <w:szCs w:val="24"/>
          <w:lang w:val="en-GB"/>
        </w:rPr>
        <w:t>expenditure</w:t>
      </w:r>
      <w:r w:rsidR="00FA725E">
        <w:rPr>
          <w:rFonts w:ascii="Times New Roman" w:hAnsi="Times New Roman" w:cs="Times New Roman"/>
          <w:color w:val="000000" w:themeColor="text1"/>
          <w:sz w:val="24"/>
          <w:szCs w:val="24"/>
          <w:lang w:val="en-GB"/>
        </w:rPr>
        <w:t xml:space="preserve"> management</w:t>
      </w:r>
      <w:r>
        <w:rPr>
          <w:rFonts w:ascii="Times New Roman" w:hAnsi="Times New Roman" w:cs="Times New Roman"/>
          <w:color w:val="000000" w:themeColor="text1"/>
          <w:sz w:val="24"/>
          <w:szCs w:val="24"/>
          <w:lang w:val="en-GB"/>
        </w:rPr>
        <w:t xml:space="preserve"> while Zimmerman, </w:t>
      </w:r>
      <w:r w:rsidRPr="001F61E0">
        <w:rPr>
          <w:rFonts w:ascii="Times New Roman" w:hAnsi="Times New Roman" w:cs="Times New Roman"/>
          <w:i/>
          <w:iCs/>
          <w:color w:val="000000" w:themeColor="text1"/>
          <w:sz w:val="24"/>
          <w:szCs w:val="24"/>
          <w:lang w:val="en-GB"/>
        </w:rPr>
        <w:t>et al</w:t>
      </w:r>
      <w:r>
        <w:rPr>
          <w:rFonts w:ascii="Times New Roman" w:hAnsi="Times New Roman" w:cs="Times New Roman"/>
          <w:color w:val="000000" w:themeColor="text1"/>
          <w:sz w:val="24"/>
          <w:szCs w:val="24"/>
          <w:lang w:val="en-GB"/>
        </w:rPr>
        <w:t>., (2015)</w:t>
      </w:r>
      <w:r w:rsidR="0088661B">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assert that t</w:t>
      </w:r>
      <w:r w:rsidR="0072398C" w:rsidRPr="00D03715">
        <w:rPr>
          <w:rFonts w:ascii="Times New Roman" w:hAnsi="Times New Roman" w:cs="Times New Roman"/>
          <w:color w:val="000000" w:themeColor="text1"/>
          <w:sz w:val="24"/>
          <w:szCs w:val="24"/>
          <w:lang w:val="en-GB"/>
        </w:rPr>
        <w:t>he benchmarks along which these relationships are highlighted are typically expenditure and business criticality. The suppl</w:t>
      </w:r>
      <w:r w:rsidR="00B6329F">
        <w:rPr>
          <w:rFonts w:ascii="Times New Roman" w:hAnsi="Times New Roman" w:cs="Times New Roman"/>
          <w:color w:val="000000" w:themeColor="text1"/>
          <w:sz w:val="24"/>
          <w:szCs w:val="24"/>
          <w:lang w:val="en-GB"/>
        </w:rPr>
        <w:t>i</w:t>
      </w:r>
      <w:r w:rsidR="0072398C" w:rsidRPr="00D03715">
        <w:rPr>
          <w:rFonts w:ascii="Times New Roman" w:hAnsi="Times New Roman" w:cs="Times New Roman"/>
          <w:color w:val="000000" w:themeColor="text1"/>
          <w:sz w:val="24"/>
          <w:szCs w:val="24"/>
          <w:lang w:val="en-GB"/>
        </w:rPr>
        <w:t>er segmentation process is a precondition to set up operational governance with strategic suppliers (</w:t>
      </w:r>
      <w:r w:rsidR="007F55E2" w:rsidRPr="00D03715">
        <w:rPr>
          <w:rFonts w:ascii="Times New Roman" w:hAnsi="Times New Roman" w:cs="Times New Roman"/>
          <w:color w:val="000000" w:themeColor="text1"/>
          <w:sz w:val="24"/>
          <w:szCs w:val="24"/>
        </w:rPr>
        <w:t xml:space="preserve">Zimmermann, </w:t>
      </w:r>
      <w:r w:rsidR="001F61E0">
        <w:rPr>
          <w:rFonts w:ascii="Times New Roman" w:hAnsi="Times New Roman" w:cs="Times New Roman"/>
          <w:i/>
          <w:iCs/>
          <w:color w:val="000000" w:themeColor="text1"/>
          <w:sz w:val="24"/>
          <w:szCs w:val="24"/>
        </w:rPr>
        <w:t xml:space="preserve">et al., </w:t>
      </w:r>
      <w:r w:rsidR="00E72960" w:rsidRPr="00D03715">
        <w:rPr>
          <w:rFonts w:ascii="Times New Roman" w:hAnsi="Times New Roman" w:cs="Times New Roman"/>
          <w:color w:val="000000" w:themeColor="text1"/>
          <w:sz w:val="24"/>
          <w:szCs w:val="24"/>
        </w:rPr>
        <w:t>2015)</w:t>
      </w:r>
      <w:r w:rsidR="002D4AD4" w:rsidRPr="00D03715">
        <w:rPr>
          <w:rFonts w:ascii="Times New Roman" w:hAnsi="Times New Roman" w:cs="Times New Roman"/>
          <w:color w:val="000000" w:themeColor="text1"/>
          <w:sz w:val="24"/>
          <w:szCs w:val="24"/>
        </w:rPr>
        <w:t>.</w:t>
      </w:r>
    </w:p>
    <w:p w14:paraId="699110E7" w14:textId="5082B440" w:rsidR="002D4AD4" w:rsidRPr="00D03715" w:rsidRDefault="007F55E2" w:rsidP="007F55E2">
      <w:pPr>
        <w:tabs>
          <w:tab w:val="num" w:pos="720"/>
        </w:tabs>
        <w:spacing w:after="0" w:line="480" w:lineRule="auto"/>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ab/>
      </w:r>
      <w:r w:rsidR="002D4AD4" w:rsidRPr="00D03715">
        <w:rPr>
          <w:rFonts w:ascii="Times New Roman" w:hAnsi="Times New Roman" w:cs="Times New Roman"/>
          <w:color w:val="000000" w:themeColor="text1"/>
          <w:sz w:val="24"/>
          <w:szCs w:val="24"/>
          <w:lang w:val="en-GB"/>
        </w:rPr>
        <w:t>The strategic relationship with suppliers begins long before the first order is plac</w:t>
      </w:r>
      <w:r w:rsidRPr="00D03715">
        <w:rPr>
          <w:rFonts w:ascii="Times New Roman" w:hAnsi="Times New Roman" w:cs="Times New Roman"/>
          <w:color w:val="000000" w:themeColor="text1"/>
          <w:sz w:val="24"/>
          <w:szCs w:val="24"/>
          <w:lang w:val="en-GB"/>
        </w:rPr>
        <w:t xml:space="preserve">ed as noted by Carr and Pearson </w:t>
      </w:r>
      <w:r w:rsidR="002D4AD4" w:rsidRPr="00D03715">
        <w:rPr>
          <w:rFonts w:ascii="Times New Roman" w:hAnsi="Times New Roman" w:cs="Times New Roman"/>
          <w:color w:val="000000" w:themeColor="text1"/>
          <w:sz w:val="24"/>
          <w:szCs w:val="24"/>
          <w:lang w:val="en-GB"/>
        </w:rPr>
        <w:t xml:space="preserve">(2002), and continues well beyond the receipt of goods. This relationship is far different from the transactional tactical supplier relationship. Strategic relationship management goes beyond procuring products and services. It seeks to maximize the benefit for both supplier and customer and identify and implement mutual successes that will benefit both parties </w:t>
      </w:r>
      <w:r w:rsidR="002D4AD4" w:rsidRPr="006443CF">
        <w:rPr>
          <w:rFonts w:ascii="Times New Roman" w:hAnsi="Times New Roman" w:cs="Times New Roman"/>
          <w:color w:val="000000" w:themeColor="text1"/>
          <w:sz w:val="24"/>
          <w:szCs w:val="24"/>
          <w:lang w:val="en-GB"/>
        </w:rPr>
        <w:t>(</w:t>
      </w:r>
      <w:r w:rsidR="00AE30DC" w:rsidRPr="00423CC8">
        <w:rPr>
          <w:rFonts w:ascii="Times New Roman" w:hAnsi="Times New Roman" w:cs="Times New Roman"/>
          <w:sz w:val="24"/>
          <w:szCs w:val="24"/>
        </w:rPr>
        <w:t xml:space="preserve">Edquist, </w:t>
      </w:r>
      <w:r w:rsidR="00AE30DC">
        <w:rPr>
          <w:rFonts w:ascii="Times New Roman" w:hAnsi="Times New Roman" w:cs="Times New Roman"/>
          <w:sz w:val="24"/>
          <w:szCs w:val="24"/>
        </w:rPr>
        <w:t xml:space="preserve">&amp; </w:t>
      </w:r>
      <w:r w:rsidR="00AE30DC" w:rsidRPr="00423CC8">
        <w:rPr>
          <w:rFonts w:ascii="Times New Roman" w:hAnsi="Times New Roman" w:cs="Times New Roman"/>
          <w:sz w:val="24"/>
          <w:szCs w:val="24"/>
        </w:rPr>
        <w:t>Zabala-Iturriagagoitia, 2012</w:t>
      </w:r>
      <w:r w:rsidR="002D4AD4" w:rsidRPr="006443CF">
        <w:rPr>
          <w:rFonts w:ascii="Times New Roman" w:hAnsi="Times New Roman" w:cs="Times New Roman"/>
          <w:color w:val="000000" w:themeColor="text1"/>
          <w:sz w:val="24"/>
          <w:szCs w:val="24"/>
          <w:lang w:val="en-GB"/>
        </w:rPr>
        <w:t>).</w:t>
      </w:r>
      <w:r w:rsidR="002D4AD4" w:rsidRPr="00D03715">
        <w:rPr>
          <w:rFonts w:ascii="Times New Roman" w:hAnsi="Times New Roman" w:cs="Times New Roman"/>
          <w:color w:val="000000" w:themeColor="text1"/>
          <w:sz w:val="24"/>
          <w:szCs w:val="24"/>
          <w:lang w:val="en-GB"/>
        </w:rPr>
        <w:t xml:space="preserve"> </w:t>
      </w:r>
    </w:p>
    <w:p w14:paraId="5A3186A8" w14:textId="3B711FF3" w:rsidR="00176AB3" w:rsidRPr="00D03715" w:rsidRDefault="002D4AD4" w:rsidP="00176AB3">
      <w:pPr>
        <w:tabs>
          <w:tab w:val="num" w:pos="720"/>
        </w:tabs>
        <w:spacing w:after="0" w:line="480" w:lineRule="auto"/>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ab/>
      </w:r>
      <w:r w:rsidR="006443CF">
        <w:rPr>
          <w:rFonts w:ascii="Times New Roman" w:hAnsi="Times New Roman" w:cs="Times New Roman"/>
          <w:color w:val="000000" w:themeColor="text1"/>
          <w:sz w:val="24"/>
          <w:szCs w:val="24"/>
          <w:lang w:val="en-GB"/>
        </w:rPr>
        <w:t xml:space="preserve">While </w:t>
      </w:r>
      <w:r w:rsidRPr="00D03715">
        <w:rPr>
          <w:rFonts w:ascii="Times New Roman" w:hAnsi="Times New Roman" w:cs="Times New Roman"/>
          <w:color w:val="000000" w:themeColor="text1"/>
          <w:sz w:val="24"/>
          <w:szCs w:val="24"/>
          <w:lang w:val="en-GB"/>
        </w:rPr>
        <w:t>SRM recognises that different relationships will be required with different suppliers/providers</w:t>
      </w:r>
      <w:r w:rsidR="006443CF">
        <w:rPr>
          <w:rFonts w:ascii="Times New Roman" w:hAnsi="Times New Roman" w:cs="Times New Roman"/>
          <w:color w:val="000000" w:themeColor="text1"/>
          <w:sz w:val="24"/>
          <w:szCs w:val="24"/>
          <w:lang w:val="en-GB"/>
        </w:rPr>
        <w:t xml:space="preserve">, </w:t>
      </w:r>
      <w:r w:rsidR="00B1176E" w:rsidRPr="00D03715">
        <w:rPr>
          <w:rFonts w:ascii="Times New Roman" w:hAnsi="Times New Roman" w:cs="Times New Roman"/>
          <w:color w:val="000000" w:themeColor="text1"/>
          <w:sz w:val="24"/>
          <w:szCs w:val="24"/>
          <w:lang w:val="en-GB"/>
        </w:rPr>
        <w:t>Barney (2008)</w:t>
      </w:r>
      <w:r w:rsidR="00A00ADF">
        <w:rPr>
          <w:rFonts w:ascii="Times New Roman" w:hAnsi="Times New Roman" w:cs="Times New Roman"/>
          <w:color w:val="000000" w:themeColor="text1"/>
          <w:sz w:val="24"/>
          <w:szCs w:val="24"/>
          <w:lang w:val="en-GB"/>
        </w:rPr>
        <w:t>,</w:t>
      </w:r>
      <w:r w:rsidRPr="00D03715">
        <w:rPr>
          <w:rFonts w:ascii="Times New Roman" w:hAnsi="Times New Roman" w:cs="Times New Roman"/>
          <w:color w:val="000000" w:themeColor="text1"/>
          <w:sz w:val="24"/>
          <w:szCs w:val="24"/>
          <w:lang w:val="en-GB"/>
        </w:rPr>
        <w:t xml:space="preserve"> believes that this type of relationship will depend largely on the criticality and/or value of the goods or services they supply, and factors such as the number of suppliers in the market, and the global availability of a requirement. It allows procurement function to develop strategies for dealing with suppliers to achieve </w:t>
      </w:r>
      <w:r w:rsidR="00A52582" w:rsidRPr="00D03715">
        <w:rPr>
          <w:rFonts w:ascii="Times New Roman" w:hAnsi="Times New Roman" w:cs="Times New Roman"/>
          <w:color w:val="000000" w:themeColor="text1"/>
          <w:sz w:val="24"/>
          <w:szCs w:val="24"/>
          <w:lang w:val="en-GB"/>
        </w:rPr>
        <w:t>ongoing</w:t>
      </w:r>
      <w:r w:rsidRPr="00D03715">
        <w:rPr>
          <w:rFonts w:ascii="Times New Roman" w:hAnsi="Times New Roman" w:cs="Times New Roman"/>
          <w:color w:val="000000" w:themeColor="text1"/>
          <w:sz w:val="24"/>
          <w:szCs w:val="24"/>
          <w:lang w:val="en-GB"/>
        </w:rPr>
        <w:t xml:space="preserve"> value for money, and reduce the risk of poor performance or non-delivery or non-availability. It allows the procurement </w:t>
      </w:r>
      <w:r w:rsidRPr="00D03715">
        <w:rPr>
          <w:rFonts w:ascii="Times New Roman" w:hAnsi="Times New Roman" w:cs="Times New Roman"/>
          <w:color w:val="000000" w:themeColor="text1"/>
          <w:sz w:val="24"/>
          <w:szCs w:val="24"/>
          <w:lang w:val="en-GB"/>
        </w:rPr>
        <w:lastRenderedPageBreak/>
        <w:t xml:space="preserve">organisation to focus effort on the right suppliers and ensures they are not being managed by their supplier (CPS, 2005). </w:t>
      </w:r>
      <w:r w:rsidR="00176AB3" w:rsidRPr="00D03715">
        <w:rPr>
          <w:rFonts w:ascii="Times New Roman" w:hAnsi="Times New Roman" w:cs="Times New Roman"/>
          <w:color w:val="000000" w:themeColor="text1"/>
          <w:sz w:val="24"/>
          <w:szCs w:val="24"/>
          <w:lang w:val="en-GB"/>
        </w:rPr>
        <w:t>Kai (2006)</w:t>
      </w:r>
      <w:r w:rsidR="00176AB3">
        <w:rPr>
          <w:rFonts w:ascii="Times New Roman" w:hAnsi="Times New Roman" w:cs="Times New Roman"/>
          <w:color w:val="000000" w:themeColor="text1"/>
          <w:sz w:val="24"/>
          <w:szCs w:val="24"/>
          <w:lang w:val="en-GB"/>
        </w:rPr>
        <w:t>,</w:t>
      </w:r>
      <w:r w:rsidR="00176AB3" w:rsidRPr="00D03715">
        <w:rPr>
          <w:rFonts w:ascii="Times New Roman" w:hAnsi="Times New Roman" w:cs="Times New Roman"/>
          <w:color w:val="000000" w:themeColor="text1"/>
          <w:sz w:val="24"/>
          <w:szCs w:val="24"/>
          <w:lang w:val="en-GB"/>
        </w:rPr>
        <w:t xml:space="preserve"> on the other hand believes that this type of relationship will depend largely on the criticality and/or value of the goods or services they supply, and factors such as the number of suppliers in the market, and the global availability of a requirement. It allows procurement function to develop strategies for dealing with suppliers to achieve ongoing value for money, and reduce the risk of poor performance or non-delivery or non-availability. </w:t>
      </w:r>
    </w:p>
    <w:p w14:paraId="5552DF4F" w14:textId="7DE37C19" w:rsidR="00141E34" w:rsidRPr="00D03715" w:rsidRDefault="00176AB3" w:rsidP="00141E34">
      <w:pPr>
        <w:tabs>
          <w:tab w:val="num" w:pos="720"/>
        </w:tabs>
        <w:spacing w:after="0"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b/>
        <w:t>Nantege (2011)</w:t>
      </w:r>
      <w:r w:rsidR="00A00ADF">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argues that while f</w:t>
      </w:r>
      <w:r w:rsidR="002D4AD4" w:rsidRPr="00D03715">
        <w:rPr>
          <w:rFonts w:ascii="Times New Roman" w:hAnsi="Times New Roman" w:cs="Times New Roman"/>
          <w:color w:val="000000" w:themeColor="text1"/>
          <w:sz w:val="24"/>
          <w:szCs w:val="24"/>
          <w:lang w:val="en-GB"/>
        </w:rPr>
        <w:t>or many suppliers, it will not be necessary to spend significant resources building a relationship, and an operational-type management style will be sufficient, for others it may be necessary to enter into full relationship management. This will not be a simple option but it requires a drive for continuous improvement and on-going communication management, cost management and benchmarking to effectively and efficiently re</w:t>
      </w:r>
      <w:r w:rsidR="007F55E2" w:rsidRPr="00D03715">
        <w:rPr>
          <w:rFonts w:ascii="Times New Roman" w:hAnsi="Times New Roman" w:cs="Times New Roman"/>
          <w:color w:val="000000" w:themeColor="text1"/>
          <w:sz w:val="24"/>
          <w:szCs w:val="24"/>
          <w:lang w:val="en-GB"/>
        </w:rPr>
        <w:t xml:space="preserve">alize its potential (Nantege, </w:t>
      </w:r>
      <w:r w:rsidR="002D4AD4" w:rsidRPr="00D03715">
        <w:rPr>
          <w:rFonts w:ascii="Times New Roman" w:hAnsi="Times New Roman" w:cs="Times New Roman"/>
          <w:color w:val="000000" w:themeColor="text1"/>
          <w:sz w:val="24"/>
          <w:szCs w:val="24"/>
          <w:lang w:val="en-GB"/>
        </w:rPr>
        <w:t>2011)</w:t>
      </w:r>
      <w:r w:rsidR="00EA58D9">
        <w:rPr>
          <w:rFonts w:ascii="Times New Roman" w:hAnsi="Times New Roman" w:cs="Times New Roman"/>
          <w:color w:val="000000" w:themeColor="text1"/>
          <w:sz w:val="24"/>
          <w:szCs w:val="24"/>
          <w:lang w:val="en-GB"/>
        </w:rPr>
        <w:t>.</w:t>
      </w:r>
    </w:p>
    <w:p w14:paraId="7AB24236" w14:textId="0803BEEE" w:rsidR="00141E34" w:rsidRPr="00D03715" w:rsidRDefault="00141E34" w:rsidP="00141E34">
      <w:pPr>
        <w:pStyle w:val="Heading3"/>
        <w:rPr>
          <w:lang w:val="en-GB"/>
        </w:rPr>
      </w:pPr>
      <w:bookmarkStart w:id="94" w:name="_Toc514081161"/>
      <w:bookmarkStart w:id="95" w:name="_Toc47680631"/>
      <w:bookmarkStart w:id="96" w:name="_Toc508727107"/>
      <w:bookmarkStart w:id="97" w:name="_Toc13162981"/>
      <w:r w:rsidRPr="00D03715">
        <w:rPr>
          <w:lang w:val="en-GB"/>
        </w:rPr>
        <w:t>Procurement Strategy and Tactics</w:t>
      </w:r>
      <w:bookmarkEnd w:id="94"/>
      <w:bookmarkEnd w:id="95"/>
    </w:p>
    <w:p w14:paraId="23A309A8" w14:textId="1B1CCE95" w:rsidR="00141E34" w:rsidRPr="00D03715" w:rsidRDefault="00141E34" w:rsidP="00141E34">
      <w:pPr>
        <w:tabs>
          <w:tab w:val="num" w:pos="720"/>
        </w:tabs>
        <w:spacing w:after="0" w:line="480" w:lineRule="auto"/>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ab/>
      </w:r>
      <w:r w:rsidR="009A4EFE">
        <w:rPr>
          <w:rFonts w:ascii="Times New Roman" w:hAnsi="Times New Roman" w:cs="Times New Roman"/>
          <w:color w:val="000000" w:themeColor="text1"/>
          <w:sz w:val="24"/>
          <w:szCs w:val="24"/>
          <w:lang w:val="en-GB"/>
        </w:rPr>
        <w:t>Morledge and Smith (2013)</w:t>
      </w:r>
      <w:r w:rsidR="00A00ADF">
        <w:rPr>
          <w:rFonts w:ascii="Times New Roman" w:hAnsi="Times New Roman" w:cs="Times New Roman"/>
          <w:color w:val="000000" w:themeColor="text1"/>
          <w:sz w:val="24"/>
          <w:szCs w:val="24"/>
          <w:lang w:val="en-GB"/>
        </w:rPr>
        <w:t>,</w:t>
      </w:r>
      <w:r w:rsidR="009A4EFE">
        <w:rPr>
          <w:rFonts w:ascii="Times New Roman" w:hAnsi="Times New Roman" w:cs="Times New Roman"/>
          <w:color w:val="000000" w:themeColor="text1"/>
          <w:sz w:val="24"/>
          <w:szCs w:val="24"/>
          <w:lang w:val="en-GB"/>
        </w:rPr>
        <w:t xml:space="preserve"> assert that s</w:t>
      </w:r>
      <w:r w:rsidRPr="00D03715">
        <w:rPr>
          <w:rFonts w:ascii="Times New Roman" w:hAnsi="Times New Roman" w:cs="Times New Roman"/>
          <w:color w:val="000000" w:themeColor="text1"/>
          <w:sz w:val="24"/>
          <w:szCs w:val="24"/>
          <w:lang w:val="en-GB"/>
        </w:rPr>
        <w:t xml:space="preserve">trategies and tactics are developed </w:t>
      </w:r>
      <w:r w:rsidR="009A4EFE">
        <w:rPr>
          <w:rFonts w:ascii="Times New Roman" w:hAnsi="Times New Roman" w:cs="Times New Roman"/>
          <w:color w:val="000000" w:themeColor="text1"/>
          <w:sz w:val="24"/>
          <w:szCs w:val="24"/>
          <w:lang w:val="en-GB"/>
        </w:rPr>
        <w:t>to facilitate the attainment of e</w:t>
      </w:r>
      <w:r w:rsidRPr="00D03715">
        <w:rPr>
          <w:rFonts w:ascii="Times New Roman" w:hAnsi="Times New Roman" w:cs="Times New Roman"/>
          <w:color w:val="000000" w:themeColor="text1"/>
          <w:sz w:val="24"/>
          <w:szCs w:val="24"/>
          <w:lang w:val="en-GB"/>
        </w:rPr>
        <w:t>stablished goals and objectives</w:t>
      </w:r>
      <w:r w:rsidR="009A4EFE">
        <w:rPr>
          <w:rFonts w:ascii="Times New Roman" w:hAnsi="Times New Roman" w:cs="Times New Roman"/>
          <w:color w:val="000000" w:themeColor="text1"/>
          <w:sz w:val="24"/>
          <w:szCs w:val="24"/>
          <w:lang w:val="en-GB"/>
        </w:rPr>
        <w:t xml:space="preserve"> though s</w:t>
      </w:r>
      <w:r w:rsidRPr="00D03715">
        <w:rPr>
          <w:rFonts w:ascii="Times New Roman" w:hAnsi="Times New Roman" w:cs="Times New Roman"/>
          <w:color w:val="000000" w:themeColor="text1"/>
          <w:sz w:val="24"/>
          <w:szCs w:val="24"/>
          <w:lang w:val="en-GB"/>
        </w:rPr>
        <w:t>trategies are general and indicate broadly how an organization will meet its purchasing objectives</w:t>
      </w:r>
      <w:r w:rsidRPr="00D03715">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lang w:val="en-GB"/>
        </w:rPr>
        <w:t xml:space="preserve"> </w:t>
      </w:r>
      <w:r w:rsidR="00B3322B">
        <w:rPr>
          <w:rFonts w:ascii="Times New Roman" w:hAnsi="Times New Roman" w:cs="Times New Roman"/>
          <w:color w:val="000000" w:themeColor="text1"/>
          <w:sz w:val="24"/>
          <w:szCs w:val="24"/>
          <w:lang w:val="en-GB"/>
        </w:rPr>
        <w:t>While s</w:t>
      </w:r>
      <w:r w:rsidRPr="00D03715">
        <w:rPr>
          <w:rFonts w:ascii="Times New Roman" w:hAnsi="Times New Roman" w:cs="Times New Roman"/>
          <w:color w:val="000000" w:themeColor="text1"/>
          <w:sz w:val="24"/>
          <w:szCs w:val="24"/>
          <w:lang w:val="en-GB"/>
        </w:rPr>
        <w:t>trategies are designed to either leverage or capitalize on strengths and opportunities, or to overcome weaknesses and threats</w:t>
      </w:r>
      <w:r w:rsidR="00B3322B">
        <w:rPr>
          <w:rFonts w:ascii="Times New Roman" w:hAnsi="Times New Roman" w:cs="Times New Roman"/>
          <w:color w:val="000000" w:themeColor="text1"/>
          <w:sz w:val="24"/>
          <w:szCs w:val="24"/>
          <w:lang w:val="en-GB"/>
        </w:rPr>
        <w:t>, t</w:t>
      </w:r>
      <w:r w:rsidRPr="00D03715">
        <w:rPr>
          <w:rFonts w:ascii="Times New Roman" w:hAnsi="Times New Roman" w:cs="Times New Roman"/>
          <w:color w:val="000000" w:themeColor="text1"/>
          <w:sz w:val="24"/>
          <w:szCs w:val="24"/>
          <w:lang w:val="en-GB"/>
        </w:rPr>
        <w:t>actics are operational in nature and represent action plans for specific tasks that will be done in support of the identified strategies (</w:t>
      </w:r>
      <w:r w:rsidRPr="00D03715">
        <w:rPr>
          <w:rFonts w:ascii="Times New Roman" w:hAnsi="Times New Roman" w:cs="Times New Roman"/>
          <w:color w:val="000000" w:themeColor="text1"/>
          <w:sz w:val="24"/>
          <w:lang w:val="en-GB"/>
        </w:rPr>
        <w:t>PPOA, 2009)</w:t>
      </w:r>
      <w:r w:rsidRPr="00D03715">
        <w:rPr>
          <w:rFonts w:ascii="Times New Roman" w:hAnsi="Times New Roman" w:cs="Times New Roman"/>
          <w:color w:val="000000" w:themeColor="text1"/>
          <w:sz w:val="24"/>
          <w:szCs w:val="24"/>
          <w:lang w:val="en-GB"/>
        </w:rPr>
        <w:t xml:space="preserve">. </w:t>
      </w:r>
    </w:p>
    <w:p w14:paraId="40B62535" w14:textId="77777777" w:rsidR="00141E34" w:rsidRPr="00D03715" w:rsidRDefault="00141E34" w:rsidP="00141E34">
      <w:pPr>
        <w:tabs>
          <w:tab w:val="num" w:pos="720"/>
        </w:tabs>
        <w:spacing w:after="0" w:line="480" w:lineRule="auto"/>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ab/>
        <w:t xml:space="preserve">A shift of focus from transactional purchasing to value-based procurement is essential so to translate to significant bottom line improvements to the organization. </w:t>
      </w:r>
      <w:r w:rsidRPr="00D03715">
        <w:rPr>
          <w:rFonts w:ascii="Times New Roman" w:hAnsi="Times New Roman" w:cs="Times New Roman"/>
          <w:color w:val="000000" w:themeColor="text1"/>
          <w:sz w:val="24"/>
          <w:szCs w:val="24"/>
          <w:lang w:val="en-GB"/>
        </w:rPr>
        <w:lastRenderedPageBreak/>
        <w:t>In comparison to reactive transactional procurement, a best practice procurement strategy examines the current supply and demand markets, and the commercial terms and conditions which are of significant importance. This is important in giving the procurement function the force it requires in gaining the competitive edge that makes it realize or achieve intended goals (Swinder &amp; Seshadri, 2001).</w:t>
      </w:r>
    </w:p>
    <w:p w14:paraId="3A7E1F48" w14:textId="77777777" w:rsidR="002D4AD4" w:rsidRPr="00D03715" w:rsidRDefault="002D4AD4" w:rsidP="00C70F9D">
      <w:pPr>
        <w:pStyle w:val="Heading3"/>
        <w:rPr>
          <w:lang w:val="en-GB"/>
        </w:rPr>
      </w:pPr>
      <w:bookmarkStart w:id="98" w:name="_Toc13162984"/>
      <w:bookmarkStart w:id="99" w:name="_Toc47680632"/>
      <w:bookmarkEnd w:id="96"/>
      <w:bookmarkEnd w:id="97"/>
      <w:r w:rsidRPr="00D03715">
        <w:rPr>
          <w:lang w:val="en-GB"/>
        </w:rPr>
        <w:t>Establishment of a Measurement Plan</w:t>
      </w:r>
      <w:bookmarkEnd w:id="98"/>
      <w:bookmarkEnd w:id="99"/>
    </w:p>
    <w:p w14:paraId="1382D850" w14:textId="77777777" w:rsidR="002D4AD4" w:rsidRPr="00D03715" w:rsidRDefault="002D4AD4" w:rsidP="007F55E2">
      <w:pPr>
        <w:tabs>
          <w:tab w:val="num" w:pos="720"/>
        </w:tabs>
        <w:spacing w:after="0" w:line="480" w:lineRule="auto"/>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ab/>
      </w:r>
      <w:r w:rsidRPr="00D03715">
        <w:rPr>
          <w:rFonts w:ascii="Times New Roman" w:hAnsi="Times New Roman" w:cs="Times New Roman"/>
          <w:bCs/>
          <w:color w:val="000000" w:themeColor="text1"/>
          <w:sz w:val="24"/>
          <w:szCs w:val="24"/>
          <w:lang w:val="en-GB"/>
        </w:rPr>
        <w:t>Makabira and Waiganjo, (2014)</w:t>
      </w:r>
      <w:r w:rsidR="0065658C">
        <w:rPr>
          <w:rFonts w:ascii="Times New Roman" w:hAnsi="Times New Roman" w:cs="Times New Roman"/>
          <w:bCs/>
          <w:color w:val="000000" w:themeColor="text1"/>
          <w:sz w:val="24"/>
          <w:szCs w:val="24"/>
          <w:lang w:val="en-GB"/>
        </w:rPr>
        <w:t>,</w:t>
      </w:r>
      <w:r w:rsidR="000A10D9" w:rsidRPr="00D03715">
        <w:rPr>
          <w:rFonts w:ascii="Times New Roman" w:hAnsi="Times New Roman" w:cs="Times New Roman"/>
          <w:bCs/>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noted that measurement plans are important elements of a strategic procurement plan. Measurements should be designed to provide an indication, on an on-going basis, of the progress being made toward the achievement of tactics and strategies in support of objectives and goals. To ensure that the plan is actionable and used to achieve the desired results, it is important to establish accountability for strategies and tactics, to assign measures to monitor success and to report regularly on progress. Good progress may indicate an opportunity to strengthen or increase focus on specific strategies, while not meeting goals may sug</w:t>
      </w:r>
      <w:r w:rsidR="007F55E2" w:rsidRPr="00D03715">
        <w:rPr>
          <w:rFonts w:ascii="Times New Roman" w:hAnsi="Times New Roman" w:cs="Times New Roman"/>
          <w:color w:val="000000" w:themeColor="text1"/>
          <w:sz w:val="24"/>
          <w:szCs w:val="24"/>
          <w:lang w:val="en-GB"/>
        </w:rPr>
        <w:t xml:space="preserve">gest the need for modifications </w:t>
      </w:r>
      <w:r w:rsidRPr="00D03715">
        <w:rPr>
          <w:rFonts w:ascii="Times New Roman" w:hAnsi="Times New Roman" w:cs="Times New Roman"/>
          <w:color w:val="000000" w:themeColor="text1"/>
          <w:sz w:val="24"/>
          <w:szCs w:val="24"/>
          <w:lang w:val="en-GB"/>
        </w:rPr>
        <w:t>(</w:t>
      </w:r>
      <w:r w:rsidR="007F55E2" w:rsidRPr="00D03715">
        <w:rPr>
          <w:rFonts w:ascii="Times New Roman" w:hAnsi="Times New Roman" w:cs="Times New Roman"/>
          <w:bCs/>
          <w:color w:val="000000" w:themeColor="text1"/>
          <w:sz w:val="24"/>
          <w:szCs w:val="24"/>
        </w:rPr>
        <w:t>Maroa,</w:t>
      </w:r>
      <w:r w:rsidRPr="00D03715">
        <w:rPr>
          <w:rFonts w:ascii="Times New Roman" w:hAnsi="Times New Roman" w:cs="Times New Roman"/>
          <w:bCs/>
          <w:color w:val="000000" w:themeColor="text1"/>
          <w:sz w:val="24"/>
          <w:szCs w:val="24"/>
        </w:rPr>
        <w:t xml:space="preserve"> 2013</w:t>
      </w:r>
      <w:r w:rsidRPr="00D03715">
        <w:rPr>
          <w:rFonts w:ascii="Times New Roman" w:hAnsi="Times New Roman" w:cs="Times New Roman"/>
          <w:color w:val="000000" w:themeColor="text1"/>
          <w:sz w:val="24"/>
          <w:szCs w:val="24"/>
          <w:lang w:val="en-GB"/>
        </w:rPr>
        <w:t>)</w:t>
      </w:r>
      <w:r w:rsidR="007F55E2" w:rsidRPr="00D03715">
        <w:rPr>
          <w:rFonts w:ascii="Times New Roman" w:hAnsi="Times New Roman" w:cs="Times New Roman"/>
          <w:color w:val="000000" w:themeColor="text1"/>
          <w:sz w:val="24"/>
          <w:szCs w:val="24"/>
          <w:lang w:val="en-GB"/>
        </w:rPr>
        <w:t>.</w:t>
      </w:r>
    </w:p>
    <w:p w14:paraId="1DB12FA9" w14:textId="24D0064E" w:rsidR="002D4AD4" w:rsidRDefault="002D4AD4" w:rsidP="007F55E2">
      <w:pPr>
        <w:tabs>
          <w:tab w:val="num" w:pos="720"/>
        </w:tabs>
        <w:spacing w:after="0" w:line="480" w:lineRule="auto"/>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ab/>
        <w:t>Strategic procurement, including the design and implementation of sourcing plans, should be measured in terms of the benefits that they have delivered compared with what they were expected to deliver as set out in the original procurement plan. This might take the form of a post-contract audit perhaps one year after the contract had been let. The findings should be reported to and discussed by the purchasing and supply management professional(s) and their Sourcing Board in order to learn from experiences and build on current commercial arrangements (CIPS</w:t>
      </w:r>
      <w:r w:rsidR="007F55E2" w:rsidRPr="00D03715">
        <w:rPr>
          <w:rFonts w:ascii="Times New Roman" w:hAnsi="Times New Roman" w:cs="Times New Roman"/>
          <w:color w:val="000000" w:themeColor="text1"/>
          <w:sz w:val="24"/>
          <w:szCs w:val="24"/>
          <w:lang w:val="en-GB"/>
        </w:rPr>
        <w:t>,</w:t>
      </w:r>
      <w:r w:rsidRPr="00D03715">
        <w:rPr>
          <w:rFonts w:ascii="Times New Roman" w:hAnsi="Times New Roman" w:cs="Times New Roman"/>
          <w:color w:val="000000" w:themeColor="text1"/>
          <w:sz w:val="24"/>
          <w:szCs w:val="24"/>
          <w:lang w:val="en-GB"/>
        </w:rPr>
        <w:t xml:space="preserve"> 2010). </w:t>
      </w:r>
    </w:p>
    <w:p w14:paraId="6FC2F2ED" w14:textId="77777777" w:rsidR="0072398C" w:rsidRPr="00D03715" w:rsidRDefault="0072398C" w:rsidP="007F55E2">
      <w:pPr>
        <w:autoSpaceDE w:val="0"/>
        <w:autoSpaceDN w:val="0"/>
        <w:adjustRightInd w:val="0"/>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In summary, leading, successful organizations – public and private – recognize that maintaining an archaic</w:t>
      </w:r>
      <w:r w:rsidR="009C3FBE"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 xml:space="preserve">view of procurement as a primarily clerical function </w:t>
      </w:r>
      <w:r w:rsidRPr="00D03715">
        <w:rPr>
          <w:rFonts w:ascii="Times New Roman" w:hAnsi="Times New Roman" w:cs="Times New Roman"/>
          <w:color w:val="000000" w:themeColor="text1"/>
          <w:sz w:val="24"/>
          <w:szCs w:val="24"/>
          <w:lang w:val="en-GB"/>
        </w:rPr>
        <w:lastRenderedPageBreak/>
        <w:t>restricts their capacity to maximize success.</w:t>
      </w:r>
      <w:r w:rsidR="009C3FBE"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Instead, incorporating procurement into the organization’s strategic mind set, equipping procurement practitioners with the tools that allow them to perform at a professional level and</w:t>
      </w:r>
      <w:r w:rsidR="009C3FBE"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 xml:space="preserve">setting expectations accordingly brings to government leaders and their communities </w:t>
      </w:r>
      <w:r w:rsidR="009C3FBE" w:rsidRPr="00D03715">
        <w:rPr>
          <w:rFonts w:ascii="Times New Roman" w:hAnsi="Times New Roman" w:cs="Times New Roman"/>
          <w:color w:val="000000" w:themeColor="text1"/>
          <w:sz w:val="24"/>
          <w:szCs w:val="24"/>
          <w:lang w:val="en-GB"/>
        </w:rPr>
        <w:t>greater value</w:t>
      </w:r>
      <w:r w:rsidRPr="00D03715">
        <w:rPr>
          <w:rFonts w:ascii="Times New Roman" w:hAnsi="Times New Roman" w:cs="Times New Roman"/>
          <w:color w:val="000000" w:themeColor="text1"/>
          <w:sz w:val="24"/>
          <w:szCs w:val="24"/>
          <w:lang w:val="en-GB"/>
        </w:rPr>
        <w:t xml:space="preserve">, greater trust and greater </w:t>
      </w:r>
      <w:r w:rsidR="009C3FBE" w:rsidRPr="00D03715">
        <w:rPr>
          <w:rFonts w:ascii="Times New Roman" w:hAnsi="Times New Roman" w:cs="Times New Roman"/>
          <w:color w:val="000000" w:themeColor="text1"/>
          <w:sz w:val="24"/>
          <w:szCs w:val="24"/>
          <w:lang w:val="en-GB"/>
        </w:rPr>
        <w:t>success. The</w:t>
      </w:r>
      <w:r w:rsidRPr="00D03715">
        <w:rPr>
          <w:rFonts w:ascii="Times New Roman" w:hAnsi="Times New Roman" w:cs="Times New Roman"/>
          <w:color w:val="000000" w:themeColor="text1"/>
          <w:sz w:val="24"/>
          <w:szCs w:val="24"/>
          <w:lang w:val="en-GB"/>
        </w:rPr>
        <w:t xml:space="preserve"> strategic value of procurement is best realized by organizations that directly involve procurement departments in the overall strategic </w:t>
      </w:r>
      <w:r w:rsidR="009C3FBE" w:rsidRPr="00D03715">
        <w:rPr>
          <w:rFonts w:ascii="Times New Roman" w:hAnsi="Times New Roman" w:cs="Times New Roman"/>
          <w:color w:val="000000" w:themeColor="text1"/>
          <w:sz w:val="24"/>
          <w:szCs w:val="24"/>
          <w:lang w:val="en-GB"/>
        </w:rPr>
        <w:t>planning process</w:t>
      </w:r>
      <w:r w:rsidRPr="00D03715">
        <w:rPr>
          <w:rFonts w:ascii="Times New Roman" w:hAnsi="Times New Roman" w:cs="Times New Roman"/>
          <w:color w:val="000000" w:themeColor="text1"/>
          <w:sz w:val="24"/>
          <w:szCs w:val="24"/>
          <w:lang w:val="en-GB"/>
        </w:rPr>
        <w:t xml:space="preserve">. With a seat at the planning table, these departments can ensure procurement </w:t>
      </w:r>
      <w:r w:rsidR="009C3FBE" w:rsidRPr="00D03715">
        <w:rPr>
          <w:rFonts w:ascii="Times New Roman" w:hAnsi="Times New Roman" w:cs="Times New Roman"/>
          <w:color w:val="000000" w:themeColor="text1"/>
          <w:sz w:val="24"/>
          <w:szCs w:val="24"/>
          <w:lang w:val="en-GB"/>
        </w:rPr>
        <w:t>strategies are</w:t>
      </w:r>
      <w:r w:rsidRPr="00D03715">
        <w:rPr>
          <w:rFonts w:ascii="Times New Roman" w:hAnsi="Times New Roman" w:cs="Times New Roman"/>
          <w:color w:val="000000" w:themeColor="text1"/>
          <w:sz w:val="24"/>
          <w:szCs w:val="24"/>
          <w:lang w:val="en-GB"/>
        </w:rPr>
        <w:t xml:space="preserve"> aligned with overall strategies and in support of organizational goals.</w:t>
      </w:r>
    </w:p>
    <w:p w14:paraId="241656BC" w14:textId="49EC292E" w:rsidR="0072398C" w:rsidRPr="00D03715" w:rsidRDefault="00401DFD" w:rsidP="00415224">
      <w:pPr>
        <w:pStyle w:val="Heading2"/>
      </w:pPr>
      <w:bookmarkStart w:id="100" w:name="_Toc47680633"/>
      <w:bookmarkStart w:id="101" w:name="_Toc508727115"/>
      <w:bookmarkStart w:id="102" w:name="_Toc13162993"/>
      <w:r>
        <w:t xml:space="preserve">Evaluation of </w:t>
      </w:r>
      <w:r w:rsidR="0072398C" w:rsidRPr="00D03715">
        <w:t xml:space="preserve">Procurement </w:t>
      </w:r>
      <w:r>
        <w:t>Effectiveness</w:t>
      </w:r>
      <w:bookmarkEnd w:id="100"/>
      <w:r>
        <w:t xml:space="preserve"> </w:t>
      </w:r>
      <w:bookmarkEnd w:id="101"/>
      <w:bookmarkEnd w:id="102"/>
    </w:p>
    <w:p w14:paraId="080A3C46" w14:textId="222F11A2" w:rsidR="0072398C" w:rsidRPr="00D03715" w:rsidRDefault="008834F9" w:rsidP="008834F9">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rPr>
        <w:t xml:space="preserve">According to Gordon </w:t>
      </w:r>
      <w:r w:rsidR="0072398C" w:rsidRPr="00D03715">
        <w:rPr>
          <w:rFonts w:ascii="Times New Roman" w:hAnsi="Times New Roman" w:cs="Times New Roman"/>
          <w:color w:val="000000" w:themeColor="text1"/>
          <w:sz w:val="24"/>
        </w:rPr>
        <w:t xml:space="preserve">(2008), procurement evaluation refers to the practice of approving and evaluating potential suppliers using quantitative methods to make sure that the best class of suppliers is made available to supply products and services to an organization. </w:t>
      </w:r>
      <w:r w:rsidR="0072398C" w:rsidRPr="00D03715">
        <w:rPr>
          <w:rFonts w:ascii="Times New Roman" w:hAnsi="Times New Roman" w:cs="Times New Roman"/>
          <w:color w:val="000000" w:themeColor="text1"/>
          <w:sz w:val="24"/>
          <w:szCs w:val="24"/>
        </w:rPr>
        <w:t>The process of identifying the best suppliers and maintaining them is perhaps the single most important role of the procurement function in a</w:t>
      </w:r>
      <w:r w:rsidRPr="00D03715">
        <w:rPr>
          <w:rFonts w:ascii="Times New Roman" w:hAnsi="Times New Roman" w:cs="Times New Roman"/>
          <w:color w:val="000000" w:themeColor="text1"/>
          <w:sz w:val="24"/>
          <w:szCs w:val="24"/>
        </w:rPr>
        <w:t xml:space="preserve">ny </w:t>
      </w:r>
      <w:r w:rsidR="001D2488" w:rsidRPr="00D03715">
        <w:rPr>
          <w:rFonts w:ascii="Times New Roman" w:hAnsi="Times New Roman" w:cs="Times New Roman"/>
          <w:color w:val="000000" w:themeColor="text1"/>
          <w:sz w:val="24"/>
          <w:szCs w:val="24"/>
        </w:rPr>
        <w:t>forward-looking</w:t>
      </w:r>
      <w:r w:rsidRPr="00D03715">
        <w:rPr>
          <w:rFonts w:ascii="Times New Roman" w:hAnsi="Times New Roman" w:cs="Times New Roman"/>
          <w:color w:val="000000" w:themeColor="text1"/>
          <w:sz w:val="24"/>
          <w:szCs w:val="24"/>
        </w:rPr>
        <w:t xml:space="preserve"> organization</w:t>
      </w:r>
      <w:r w:rsidR="0072398C" w:rsidRPr="00D03715">
        <w:rPr>
          <w:rFonts w:ascii="Times New Roman" w:hAnsi="Times New Roman" w:cs="Times New Roman"/>
          <w:color w:val="000000" w:themeColor="text1"/>
          <w:sz w:val="24"/>
          <w:szCs w:val="24"/>
        </w:rPr>
        <w:t>.</w:t>
      </w:r>
      <w:r w:rsidR="00A30D14" w:rsidRPr="00D03715">
        <w:rPr>
          <w:rFonts w:ascii="Times New Roman" w:hAnsi="Times New Roman" w:cs="Times New Roman"/>
          <w:color w:val="000000" w:themeColor="text1"/>
          <w:sz w:val="24"/>
          <w:szCs w:val="24"/>
        </w:rPr>
        <w:t xml:space="preserve"> </w:t>
      </w:r>
      <w:r w:rsidR="0072398C" w:rsidRPr="00D03715">
        <w:rPr>
          <w:rFonts w:ascii="Times New Roman" w:hAnsi="Times New Roman" w:cs="Times New Roman"/>
          <w:color w:val="000000" w:themeColor="text1"/>
          <w:sz w:val="24"/>
          <w:szCs w:val="24"/>
        </w:rPr>
        <w:t>To carry out their task effectively, procurement managers must come up with scoring criteria to help them evaluate and identify the suppliers to do business with and maintain them i</w:t>
      </w:r>
      <w:r w:rsidRPr="00D03715">
        <w:rPr>
          <w:rFonts w:ascii="Times New Roman" w:hAnsi="Times New Roman" w:cs="Times New Roman"/>
          <w:color w:val="000000" w:themeColor="text1"/>
          <w:sz w:val="24"/>
          <w:szCs w:val="24"/>
        </w:rPr>
        <w:t>n the approved vendors list (</w:t>
      </w:r>
      <w:r w:rsidR="00A00ADF" w:rsidRPr="008124CF">
        <w:rPr>
          <w:rFonts w:ascii="Times New Roman" w:hAnsi="Times New Roman" w:cs="Times New Roman"/>
          <w:iCs/>
          <w:color w:val="000000" w:themeColor="text1"/>
          <w:sz w:val="24"/>
          <w:szCs w:val="24"/>
        </w:rPr>
        <w:t>Wu</w:t>
      </w:r>
      <w:r w:rsidR="00A00ADF" w:rsidRPr="008124CF">
        <w:rPr>
          <w:rFonts w:ascii="Times New Roman" w:hAnsi="Times New Roman" w:cs="Times New Roman"/>
          <w:color w:val="000000" w:themeColor="text1"/>
          <w:sz w:val="24"/>
          <w:szCs w:val="24"/>
        </w:rPr>
        <w:t xml:space="preserve">, </w:t>
      </w:r>
      <w:r w:rsidR="00A00ADF" w:rsidRPr="008124CF">
        <w:rPr>
          <w:rFonts w:ascii="Times New Roman" w:hAnsi="Times New Roman" w:cs="Times New Roman"/>
          <w:iCs/>
          <w:color w:val="000000" w:themeColor="text1"/>
          <w:sz w:val="24"/>
          <w:szCs w:val="24"/>
        </w:rPr>
        <w:t>Shunk</w:t>
      </w:r>
      <w:r w:rsidR="00A00ADF" w:rsidRPr="008124CF">
        <w:rPr>
          <w:rFonts w:ascii="Times New Roman" w:hAnsi="Times New Roman" w:cs="Times New Roman"/>
          <w:color w:val="000000" w:themeColor="text1"/>
          <w:sz w:val="24"/>
          <w:szCs w:val="24"/>
        </w:rPr>
        <w:t xml:space="preserve">, </w:t>
      </w:r>
      <w:r w:rsidR="00A00ADF" w:rsidRPr="008124CF">
        <w:rPr>
          <w:rFonts w:ascii="Times New Roman" w:hAnsi="Times New Roman" w:cs="Times New Roman"/>
          <w:iCs/>
          <w:color w:val="000000" w:themeColor="text1"/>
          <w:sz w:val="24"/>
          <w:szCs w:val="24"/>
        </w:rPr>
        <w:t>Blackhurst</w:t>
      </w:r>
      <w:r w:rsidR="00A00ADF" w:rsidRPr="008124CF">
        <w:rPr>
          <w:rFonts w:ascii="Times New Roman" w:hAnsi="Times New Roman" w:cs="Times New Roman"/>
          <w:color w:val="000000" w:themeColor="text1"/>
          <w:sz w:val="24"/>
          <w:szCs w:val="24"/>
        </w:rPr>
        <w:t xml:space="preserve">, &amp; </w:t>
      </w:r>
      <w:r w:rsidR="00A00ADF" w:rsidRPr="008124CF">
        <w:rPr>
          <w:rFonts w:ascii="Times New Roman" w:hAnsi="Times New Roman" w:cs="Times New Roman"/>
          <w:iCs/>
          <w:color w:val="000000" w:themeColor="text1"/>
          <w:sz w:val="24"/>
          <w:szCs w:val="24"/>
        </w:rPr>
        <w:t>Appalla</w:t>
      </w:r>
      <w:r w:rsidR="00A00ADF" w:rsidRPr="008124CF">
        <w:rPr>
          <w:rFonts w:ascii="Times New Roman" w:hAnsi="Times New Roman" w:cs="Times New Roman"/>
          <w:color w:val="000000" w:themeColor="text1"/>
          <w:sz w:val="24"/>
          <w:szCs w:val="24"/>
        </w:rPr>
        <w:t>,</w:t>
      </w:r>
      <w:r w:rsidR="00A00ADF">
        <w:rPr>
          <w:rFonts w:ascii="Times New Roman" w:hAnsi="Times New Roman" w:cs="Times New Roman"/>
          <w:color w:val="000000" w:themeColor="text1"/>
          <w:sz w:val="24"/>
          <w:szCs w:val="24"/>
        </w:rPr>
        <w:t xml:space="preserve"> </w:t>
      </w:r>
      <w:r w:rsidR="00A00ADF" w:rsidRPr="008124CF">
        <w:rPr>
          <w:rFonts w:ascii="Times New Roman" w:hAnsi="Times New Roman" w:cs="Times New Roman"/>
          <w:iCs/>
          <w:color w:val="000000" w:themeColor="text1"/>
          <w:sz w:val="24"/>
          <w:szCs w:val="24"/>
        </w:rPr>
        <w:t>2007</w:t>
      </w:r>
      <w:r w:rsidR="0072398C" w:rsidRPr="00D03715">
        <w:rPr>
          <w:rFonts w:ascii="Times New Roman" w:hAnsi="Times New Roman" w:cs="Times New Roman"/>
          <w:color w:val="000000" w:themeColor="text1"/>
          <w:sz w:val="24"/>
          <w:szCs w:val="24"/>
        </w:rPr>
        <w:t>). Parameters to be included in the scoring criteria or appraisal forms as the case may be should be carefully selected to ensure that they are value adding and will impact positively on the performance of the procurement function and the entire organization as a whole. As such, it is important that the procurement manager identifies and critically analyses the procurement related factors that affect the performance of the procurement function</w:t>
      </w:r>
      <w:r w:rsidRPr="00D03715">
        <w:rPr>
          <w:rFonts w:ascii="Times New Roman" w:hAnsi="Times New Roman" w:cs="Times New Roman"/>
          <w:color w:val="000000" w:themeColor="text1"/>
          <w:sz w:val="24"/>
          <w:szCs w:val="24"/>
        </w:rPr>
        <w:t xml:space="preserve"> (Maroa, </w:t>
      </w:r>
      <w:r w:rsidR="006124C4" w:rsidRPr="00D03715">
        <w:rPr>
          <w:rFonts w:ascii="Times New Roman" w:hAnsi="Times New Roman" w:cs="Times New Roman"/>
          <w:color w:val="000000" w:themeColor="text1"/>
          <w:sz w:val="24"/>
          <w:szCs w:val="24"/>
        </w:rPr>
        <w:t>2013)</w:t>
      </w:r>
      <w:r w:rsidRPr="00D03715">
        <w:rPr>
          <w:rFonts w:ascii="Times New Roman" w:hAnsi="Times New Roman" w:cs="Times New Roman"/>
          <w:color w:val="000000" w:themeColor="text1"/>
          <w:sz w:val="24"/>
          <w:szCs w:val="24"/>
        </w:rPr>
        <w:t>.</w:t>
      </w:r>
    </w:p>
    <w:p w14:paraId="0BB6F1F8" w14:textId="77777777" w:rsidR="0072398C" w:rsidRPr="00D03715" w:rsidRDefault="0072398C" w:rsidP="008834F9">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t xml:space="preserve">According to Walker and Rowlinson (2008), the measurement of procurement performance is the first step in being able to understand the weaknesses and strengths of a given system and put into place corrective actions. Developing an effective method for measuring the performance of procurement requires certain indicators to make evaluation possible. </w:t>
      </w:r>
      <w:r w:rsidR="000F1AAA" w:rsidRPr="00D03715">
        <w:rPr>
          <w:rFonts w:ascii="Times New Roman" w:hAnsi="Times New Roman" w:cs="Times New Roman"/>
          <w:color w:val="000000" w:themeColor="text1"/>
          <w:sz w:val="24"/>
          <w:szCs w:val="24"/>
        </w:rPr>
        <w:t xml:space="preserve">According to </w:t>
      </w:r>
      <w:r w:rsidR="008834F9" w:rsidRPr="00D03715">
        <w:rPr>
          <w:rFonts w:ascii="Times New Roman" w:hAnsi="Times New Roman" w:cs="Times New Roman"/>
          <w:color w:val="000000" w:themeColor="text1"/>
          <w:sz w:val="24"/>
          <w:szCs w:val="24"/>
          <w:lang w:val="en-GB"/>
        </w:rPr>
        <w:t xml:space="preserve">Pi and Low </w:t>
      </w:r>
      <w:r w:rsidR="000F1AAA" w:rsidRPr="00D03715">
        <w:rPr>
          <w:rFonts w:ascii="Times New Roman" w:hAnsi="Times New Roman" w:cs="Times New Roman"/>
          <w:color w:val="000000" w:themeColor="text1"/>
          <w:sz w:val="24"/>
          <w:szCs w:val="24"/>
          <w:lang w:val="en-GB"/>
        </w:rPr>
        <w:t>(2006)</w:t>
      </w:r>
      <w:r w:rsidR="0084337E" w:rsidRPr="00D03715">
        <w:rPr>
          <w:rFonts w:ascii="Times New Roman" w:hAnsi="Times New Roman" w:cs="Times New Roman"/>
          <w:color w:val="000000" w:themeColor="text1"/>
          <w:sz w:val="24"/>
          <w:szCs w:val="24"/>
        </w:rPr>
        <w:t>, t</w:t>
      </w:r>
      <w:r w:rsidRPr="00D03715">
        <w:rPr>
          <w:rFonts w:ascii="Times New Roman" w:hAnsi="Times New Roman" w:cs="Times New Roman"/>
          <w:color w:val="000000" w:themeColor="text1"/>
          <w:sz w:val="24"/>
          <w:szCs w:val="24"/>
        </w:rPr>
        <w:t>he indicators of procurement performance include efficiency in the procurement process measured in terms of the cost of transactions and time. Another indicator is transparency and openness of the procurement system with regards to fairness of participants. The workforce professionalism is also another indicator of procurement performance; a well trained and equipped workforce can enhance the performance of the process of procurement.</w:t>
      </w:r>
    </w:p>
    <w:p w14:paraId="046D74D7" w14:textId="37E01530" w:rsidR="0072398C" w:rsidRPr="00D03715" w:rsidRDefault="008834F9" w:rsidP="008834F9">
      <w:pPr>
        <w:spacing w:after="0" w:line="480" w:lineRule="auto"/>
        <w:ind w:firstLine="720"/>
        <w:jc w:val="both"/>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rPr>
        <w:t xml:space="preserve">This study </w:t>
      </w:r>
      <w:r w:rsidR="00585405" w:rsidRPr="00D03715">
        <w:rPr>
          <w:rFonts w:ascii="Times New Roman" w:hAnsi="Times New Roman" w:cs="Times New Roman"/>
          <w:color w:val="000000" w:themeColor="text1"/>
          <w:sz w:val="24"/>
          <w:szCs w:val="24"/>
        </w:rPr>
        <w:t>evaluate</w:t>
      </w:r>
      <w:r w:rsidRPr="00D03715">
        <w:rPr>
          <w:rFonts w:ascii="Times New Roman" w:hAnsi="Times New Roman" w:cs="Times New Roman"/>
          <w:color w:val="000000" w:themeColor="text1"/>
          <w:sz w:val="24"/>
          <w:szCs w:val="24"/>
        </w:rPr>
        <w:t>d</w:t>
      </w:r>
      <w:r w:rsidR="00585405" w:rsidRPr="00D03715">
        <w:rPr>
          <w:rFonts w:ascii="Times New Roman" w:hAnsi="Times New Roman" w:cs="Times New Roman"/>
          <w:color w:val="000000" w:themeColor="text1"/>
          <w:sz w:val="24"/>
          <w:szCs w:val="24"/>
        </w:rPr>
        <w:t xml:space="preserve"> the procurement methods and practices based on costs, quality and their ability to mitigate risks that may arise. This is based on the </w:t>
      </w:r>
      <w:r w:rsidR="0072398C" w:rsidRPr="00D03715">
        <w:rPr>
          <w:rFonts w:ascii="Times New Roman" w:hAnsi="Times New Roman" w:cs="Times New Roman"/>
          <w:color w:val="000000" w:themeColor="text1"/>
          <w:sz w:val="24"/>
          <w:szCs w:val="24"/>
        </w:rPr>
        <w:t>World</w:t>
      </w:r>
      <w:r w:rsidR="00585405" w:rsidRPr="00D03715">
        <w:rPr>
          <w:rFonts w:ascii="Times New Roman" w:hAnsi="Times New Roman" w:cs="Times New Roman"/>
          <w:color w:val="000000" w:themeColor="text1"/>
          <w:sz w:val="24"/>
          <w:szCs w:val="24"/>
        </w:rPr>
        <w:t xml:space="preserve"> Bank procurement report</w:t>
      </w:r>
      <w:r w:rsidR="00233EB8">
        <w:rPr>
          <w:rFonts w:ascii="Times New Roman" w:hAnsi="Times New Roman" w:cs="Times New Roman"/>
          <w:color w:val="000000" w:themeColor="text1"/>
          <w:sz w:val="24"/>
          <w:szCs w:val="24"/>
        </w:rPr>
        <w:t xml:space="preserve"> </w:t>
      </w:r>
      <w:r w:rsidR="00233EB8" w:rsidRPr="00D03715">
        <w:rPr>
          <w:rFonts w:ascii="Times New Roman" w:hAnsi="Times New Roman" w:cs="Times New Roman"/>
          <w:color w:val="000000" w:themeColor="text1"/>
          <w:sz w:val="24"/>
          <w:szCs w:val="24"/>
        </w:rPr>
        <w:t>(2016)</w:t>
      </w:r>
      <w:r w:rsidR="00233EB8">
        <w:rPr>
          <w:rFonts w:ascii="Times New Roman" w:hAnsi="Times New Roman" w:cs="Times New Roman"/>
          <w:color w:val="000000" w:themeColor="text1"/>
          <w:sz w:val="24"/>
          <w:szCs w:val="24"/>
        </w:rPr>
        <w:t>,</w:t>
      </w:r>
      <w:r w:rsidR="00585405" w:rsidRPr="00D03715">
        <w:rPr>
          <w:rFonts w:ascii="Times New Roman" w:hAnsi="Times New Roman" w:cs="Times New Roman"/>
          <w:color w:val="000000" w:themeColor="text1"/>
          <w:sz w:val="24"/>
          <w:szCs w:val="24"/>
        </w:rPr>
        <w:t xml:space="preserve"> that postulated that</w:t>
      </w:r>
      <w:r w:rsidR="0072398C" w:rsidRPr="00D03715">
        <w:rPr>
          <w:rFonts w:ascii="Times New Roman" w:hAnsi="Times New Roman" w:cs="Times New Roman"/>
          <w:color w:val="000000" w:themeColor="text1"/>
          <w:sz w:val="24"/>
          <w:szCs w:val="24"/>
          <w:lang w:val="en-GB"/>
        </w:rPr>
        <w:t xml:space="preserve">to achieve evaluation </w:t>
      </w:r>
      <w:r w:rsidR="00723A58" w:rsidRPr="00D03715">
        <w:rPr>
          <w:rFonts w:ascii="Times New Roman" w:hAnsi="Times New Roman" w:cs="Times New Roman"/>
          <w:color w:val="000000" w:themeColor="text1"/>
          <w:sz w:val="24"/>
          <w:szCs w:val="24"/>
          <w:lang w:val="en-GB"/>
        </w:rPr>
        <w:t>objectives;</w:t>
      </w:r>
      <w:r w:rsidR="0072398C" w:rsidRPr="00D03715">
        <w:rPr>
          <w:rFonts w:ascii="Times New Roman" w:hAnsi="Times New Roman" w:cs="Times New Roman"/>
          <w:color w:val="000000" w:themeColor="text1"/>
          <w:sz w:val="24"/>
          <w:szCs w:val="24"/>
          <w:lang w:val="en-GB"/>
        </w:rPr>
        <w:t xml:space="preserve"> the evaluation criteria should take into account such factors as the following: </w:t>
      </w:r>
    </w:p>
    <w:p w14:paraId="762802FE" w14:textId="77777777" w:rsidR="0072398C" w:rsidRPr="00D03715" w:rsidRDefault="0072398C" w:rsidP="00AD38CE">
      <w:pPr>
        <w:pStyle w:val="ListParagraph"/>
        <w:numPr>
          <w:ilvl w:val="0"/>
          <w:numId w:val="5"/>
        </w:numPr>
        <w:spacing w:after="0" w:line="480" w:lineRule="auto"/>
        <w:jc w:val="both"/>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Cost: evaluation of cost using a methodology that is appropriate to the nature of the procurement including: adjusted Bid/Proposal price; or adjusted Bid/Proposal price plus the running/recurrent cost over the useful life time of the asset on a net present cost basis (life-cycle costs); </w:t>
      </w:r>
    </w:p>
    <w:p w14:paraId="7807AE86" w14:textId="77777777" w:rsidR="0072398C" w:rsidRPr="00D03715" w:rsidRDefault="0072398C" w:rsidP="00AD38CE">
      <w:pPr>
        <w:pStyle w:val="ListParagraph"/>
        <w:numPr>
          <w:ilvl w:val="0"/>
          <w:numId w:val="5"/>
        </w:numPr>
        <w:spacing w:after="0" w:line="480" w:lineRule="auto"/>
        <w:jc w:val="both"/>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Quality: evaluation of quality using a methodology to determine the degree to which the Goods, Works, Non-consulting Services or Consulting Services meet or exceed the requirements; </w:t>
      </w:r>
    </w:p>
    <w:p w14:paraId="59BF4C61" w14:textId="77777777" w:rsidR="0072398C" w:rsidRPr="00D03715" w:rsidRDefault="0072398C" w:rsidP="00AD38CE">
      <w:pPr>
        <w:pStyle w:val="ListParagraph"/>
        <w:numPr>
          <w:ilvl w:val="0"/>
          <w:numId w:val="5"/>
        </w:numPr>
        <w:spacing w:after="0" w:line="480" w:lineRule="auto"/>
        <w:jc w:val="both"/>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Risk: criteria that mitigate the relevant assessed risk; </w:t>
      </w:r>
    </w:p>
    <w:p w14:paraId="7621373D" w14:textId="77777777" w:rsidR="00C01C57" w:rsidRPr="00D03715" w:rsidRDefault="008834F9" w:rsidP="00415224">
      <w:pPr>
        <w:pStyle w:val="Heading2"/>
        <w:rPr>
          <w:lang w:val="en-GB"/>
        </w:rPr>
      </w:pPr>
      <w:bookmarkStart w:id="103" w:name="_Toc13162995"/>
      <w:bookmarkStart w:id="104" w:name="_Toc47680634"/>
      <w:r w:rsidRPr="00D03715">
        <w:rPr>
          <w:lang w:val="en-GB"/>
        </w:rPr>
        <w:lastRenderedPageBreak/>
        <w:t>Summary of L</w:t>
      </w:r>
      <w:r w:rsidR="00C01C57" w:rsidRPr="00D03715">
        <w:rPr>
          <w:lang w:val="en-GB"/>
        </w:rPr>
        <w:t>iterature Review</w:t>
      </w:r>
      <w:bookmarkEnd w:id="103"/>
      <w:bookmarkEnd w:id="104"/>
    </w:p>
    <w:p w14:paraId="73510848" w14:textId="77777777" w:rsidR="0072398C" w:rsidRPr="00D03715" w:rsidRDefault="00CB16E8" w:rsidP="007F607E">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rPr>
        <w:t xml:space="preserve">The main themes reviewed are place of Procurement in an organization, Procurement methods and practices, Procurement procedures, Procurement Evaluation methods and criteria and effective procurement. </w:t>
      </w:r>
      <w:r w:rsidRPr="00D03715">
        <w:rPr>
          <w:rFonts w:ascii="Times New Roman" w:hAnsi="Times New Roman" w:cs="Times New Roman"/>
          <w:color w:val="000000" w:themeColor="text1"/>
          <w:sz w:val="24"/>
          <w:szCs w:val="24"/>
          <w:lang w:val="en-GB"/>
        </w:rPr>
        <w:t>In an organisation, procurement adds value to areas such as but not limited to: strategic sourcing; supplier relationship management; supply</w:t>
      </w:r>
      <w:r w:rsidR="00A30D14"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chain management; contract management; and risk mitigation. Procurement organizations that use strategic sourcing are</w:t>
      </w:r>
      <w:r w:rsidR="00A30D14"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constantly re-evaluating procurement actions to insure alignment with long-term organizational</w:t>
      </w:r>
      <w:r w:rsidR="00A30D14"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goals.</w:t>
      </w:r>
      <w:r w:rsidR="00A30D14"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A shift of focus from transactional purchasing to value-based procurement is essential so to translate to significant bottom line improvements to the organization. In comparison to reactive transactional procurement, a best practice procurement strategy examines the current supply and demand markets, and the commercial terms and conditions which are of significant importance.</w:t>
      </w:r>
    </w:p>
    <w:p w14:paraId="23634BBA" w14:textId="484F7731" w:rsidR="006124C4" w:rsidRPr="00233EB8" w:rsidRDefault="00CB16E8" w:rsidP="00233EB8">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rPr>
        <w:t>The measurement of procurement performance is the first step in being able to understand the weaknesses and strengths of a given system and put into place corrective actions. Developing an effective method for measuring the performance of procurement requires certain indicators to make evaluation possible namely; efficiency in the procurement process measured in terms of the cost of transactions and time, transparency and openness of the procurement system with regards to fairness of participants and workforce.</w:t>
      </w:r>
      <w:r w:rsidRPr="00D03715">
        <w:rPr>
          <w:rFonts w:ascii="Times New Roman" w:hAnsi="Times New Roman" w:cs="Times New Roman"/>
          <w:color w:val="000000" w:themeColor="text1"/>
          <w:sz w:val="24"/>
          <w:szCs w:val="24"/>
          <w:lang w:val="en-GB"/>
        </w:rPr>
        <w:t>to achieve evaluation objectives, the evaluation criteria should take into account such factors as the following: Cost, Quality, Risk, Sustainability and Innovation.</w:t>
      </w:r>
      <w:r w:rsidR="004C4114">
        <w:rPr>
          <w:rFonts w:ascii="Times New Roman" w:hAnsi="Times New Roman" w:cs="Times New Roman"/>
          <w:color w:val="000000" w:themeColor="text1"/>
          <w:sz w:val="24"/>
          <w:szCs w:val="24"/>
          <w:lang w:val="en-GB"/>
        </w:rPr>
        <w:t xml:space="preserve"> </w:t>
      </w:r>
      <w:r w:rsidR="00C12978" w:rsidRPr="00D03715">
        <w:rPr>
          <w:rFonts w:ascii="Times New Roman" w:hAnsi="Times New Roman" w:cs="Times New Roman"/>
          <w:color w:val="000000" w:themeColor="text1"/>
          <w:sz w:val="24"/>
          <w:szCs w:val="24"/>
          <w:lang w:val="en-GB"/>
        </w:rPr>
        <w:t xml:space="preserve">The literature review reveals a huge literature gap on the private sector. Very few studies have been done on private procurement and </w:t>
      </w:r>
      <w:r w:rsidR="002053AC" w:rsidRPr="00D03715">
        <w:rPr>
          <w:rFonts w:ascii="Times New Roman" w:hAnsi="Times New Roman" w:cs="Times New Roman"/>
          <w:color w:val="000000" w:themeColor="text1"/>
          <w:sz w:val="24"/>
          <w:szCs w:val="24"/>
          <w:lang w:val="en-GB"/>
        </w:rPr>
        <w:t>lesser</w:t>
      </w:r>
      <w:r w:rsidR="00C12978" w:rsidRPr="00D03715">
        <w:rPr>
          <w:rFonts w:ascii="Times New Roman" w:hAnsi="Times New Roman" w:cs="Times New Roman"/>
          <w:color w:val="000000" w:themeColor="text1"/>
          <w:sz w:val="24"/>
          <w:szCs w:val="24"/>
          <w:lang w:val="en-GB"/>
        </w:rPr>
        <w:t xml:space="preserve"> on procurement in SDA institutions. </w:t>
      </w:r>
      <w:bookmarkStart w:id="105" w:name="_Toc508727120"/>
    </w:p>
    <w:p w14:paraId="335CF111" w14:textId="77777777" w:rsidR="0072398C" w:rsidRPr="00D03715" w:rsidRDefault="0072398C" w:rsidP="008C7E64">
      <w:pPr>
        <w:pStyle w:val="Heading1"/>
        <w:rPr>
          <w:lang w:val="en-GB"/>
        </w:rPr>
      </w:pPr>
      <w:bookmarkStart w:id="106" w:name="_Toc13162996"/>
      <w:bookmarkStart w:id="107" w:name="_Toc47680635"/>
      <w:r w:rsidRPr="00D03715">
        <w:rPr>
          <w:lang w:val="en-GB"/>
        </w:rPr>
        <w:lastRenderedPageBreak/>
        <w:t>CHAPTER THREE</w:t>
      </w:r>
      <w:bookmarkEnd w:id="105"/>
      <w:bookmarkEnd w:id="106"/>
      <w:bookmarkEnd w:id="107"/>
    </w:p>
    <w:p w14:paraId="0F98F27E" w14:textId="77777777" w:rsidR="0072398C" w:rsidRPr="00D03715" w:rsidRDefault="0072398C" w:rsidP="008C7E64">
      <w:pPr>
        <w:pStyle w:val="Heading1"/>
        <w:rPr>
          <w:lang w:val="en-GB"/>
        </w:rPr>
      </w:pPr>
      <w:bookmarkStart w:id="108" w:name="_Toc508727121"/>
      <w:bookmarkStart w:id="109" w:name="_Toc13162997"/>
      <w:bookmarkStart w:id="110" w:name="_Toc47680636"/>
      <w:r w:rsidRPr="00D03715">
        <w:rPr>
          <w:lang w:val="en-GB"/>
        </w:rPr>
        <w:t>RESEARCH METHODOLOGY</w:t>
      </w:r>
      <w:bookmarkEnd w:id="108"/>
      <w:bookmarkEnd w:id="109"/>
      <w:bookmarkEnd w:id="110"/>
    </w:p>
    <w:p w14:paraId="799B9307" w14:textId="77777777" w:rsidR="0072398C" w:rsidRPr="00D03715" w:rsidRDefault="0072398C" w:rsidP="007F607E">
      <w:pPr>
        <w:widowControl w:val="0"/>
        <w:overflowPunct w:val="0"/>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This chapter examines the research design, the study setting, target population, sample size and sampling procedures, data collection and analysis procedures, and ethical considerations.</w:t>
      </w:r>
    </w:p>
    <w:p w14:paraId="606469C7" w14:textId="77777777" w:rsidR="0072398C" w:rsidRPr="00D03715" w:rsidRDefault="0072398C" w:rsidP="00415224">
      <w:pPr>
        <w:pStyle w:val="Heading2"/>
      </w:pPr>
      <w:bookmarkStart w:id="111" w:name="_Toc387794373"/>
      <w:bookmarkStart w:id="112" w:name="_Toc417418711"/>
      <w:bookmarkStart w:id="113" w:name="_Toc441417916"/>
      <w:bookmarkStart w:id="114" w:name="_Toc478354128"/>
      <w:bookmarkStart w:id="115" w:name="_Toc478401310"/>
      <w:bookmarkStart w:id="116" w:name="_Toc478401357"/>
      <w:bookmarkStart w:id="117" w:name="_Toc485639813"/>
      <w:bookmarkStart w:id="118" w:name="_Toc508727122"/>
      <w:bookmarkStart w:id="119" w:name="_Toc13162998"/>
      <w:bookmarkStart w:id="120" w:name="_Toc47680637"/>
      <w:r w:rsidRPr="00D03715">
        <w:t>Research Design</w:t>
      </w:r>
      <w:bookmarkEnd w:id="111"/>
      <w:bookmarkEnd w:id="112"/>
      <w:bookmarkEnd w:id="113"/>
      <w:bookmarkEnd w:id="114"/>
      <w:bookmarkEnd w:id="115"/>
      <w:bookmarkEnd w:id="116"/>
      <w:bookmarkEnd w:id="117"/>
      <w:bookmarkEnd w:id="118"/>
      <w:bookmarkEnd w:id="119"/>
      <w:bookmarkEnd w:id="120"/>
    </w:p>
    <w:p w14:paraId="073AE96A" w14:textId="7B50DA86" w:rsidR="00434B78" w:rsidRPr="00D03715" w:rsidRDefault="0072398C" w:rsidP="008834F9">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rPr>
        <w:t xml:space="preserve">The research design refers to the overall strategy that you choose to integrate the different components of the study in a coherent and logical way, thereby, ensuring </w:t>
      </w:r>
      <w:r w:rsidR="00DC6606" w:rsidRPr="00D03715">
        <w:rPr>
          <w:rFonts w:ascii="Times New Roman" w:hAnsi="Times New Roman" w:cs="Times New Roman"/>
          <w:color w:val="000000" w:themeColor="text1"/>
          <w:sz w:val="24"/>
        </w:rPr>
        <w:t>that the research problem is</w:t>
      </w:r>
      <w:r w:rsidRPr="00D03715">
        <w:rPr>
          <w:rFonts w:ascii="Times New Roman" w:hAnsi="Times New Roman" w:cs="Times New Roman"/>
          <w:color w:val="000000" w:themeColor="text1"/>
          <w:sz w:val="24"/>
        </w:rPr>
        <w:t xml:space="preserve"> effectively address</w:t>
      </w:r>
      <w:r w:rsidR="00DC6606" w:rsidRPr="00D03715">
        <w:rPr>
          <w:rFonts w:ascii="Times New Roman" w:hAnsi="Times New Roman" w:cs="Times New Roman"/>
          <w:color w:val="000000" w:themeColor="text1"/>
          <w:sz w:val="24"/>
        </w:rPr>
        <w:t>ed</w:t>
      </w:r>
      <w:r w:rsidR="008834F9" w:rsidRPr="00D03715">
        <w:rPr>
          <w:rFonts w:ascii="Times New Roman" w:hAnsi="Times New Roman" w:cs="Times New Roman"/>
          <w:color w:val="000000" w:themeColor="text1"/>
          <w:sz w:val="24"/>
        </w:rPr>
        <w:t xml:space="preserve"> (De Vaus, </w:t>
      </w:r>
      <w:r w:rsidRPr="00D03715">
        <w:rPr>
          <w:rFonts w:ascii="Times New Roman" w:hAnsi="Times New Roman" w:cs="Times New Roman"/>
          <w:color w:val="000000" w:themeColor="text1"/>
          <w:sz w:val="24"/>
        </w:rPr>
        <w:t xml:space="preserve">2006). </w:t>
      </w:r>
      <w:r w:rsidRPr="00D03715">
        <w:rPr>
          <w:rFonts w:ascii="Times New Roman" w:hAnsi="Times New Roman" w:cs="Times New Roman"/>
          <w:color w:val="000000" w:themeColor="text1"/>
          <w:sz w:val="24"/>
          <w:szCs w:val="24"/>
        </w:rPr>
        <w:t>This study employ</w:t>
      </w:r>
      <w:r w:rsidR="00003A30">
        <w:rPr>
          <w:rFonts w:ascii="Times New Roman" w:hAnsi="Times New Roman" w:cs="Times New Roman"/>
          <w:color w:val="000000" w:themeColor="text1"/>
          <w:sz w:val="24"/>
          <w:szCs w:val="24"/>
        </w:rPr>
        <w:t xml:space="preserve">ed </w:t>
      </w:r>
      <w:r w:rsidR="00391282" w:rsidRPr="00D03715">
        <w:rPr>
          <w:rFonts w:ascii="Times New Roman" w:hAnsi="Times New Roman" w:cs="Times New Roman"/>
          <w:bCs/>
          <w:color w:val="000000" w:themeColor="text1"/>
          <w:sz w:val="24"/>
          <w:szCs w:val="24"/>
          <w:lang w:val="en-GB"/>
        </w:rPr>
        <w:t xml:space="preserve">descriptive </w:t>
      </w:r>
      <w:r w:rsidR="00900984">
        <w:rPr>
          <w:rFonts w:ascii="Times New Roman" w:hAnsi="Times New Roman" w:cs="Times New Roman"/>
          <w:bCs/>
          <w:color w:val="000000" w:themeColor="text1"/>
          <w:sz w:val="24"/>
          <w:szCs w:val="24"/>
          <w:lang w:val="en-GB"/>
        </w:rPr>
        <w:t xml:space="preserve">and correlational </w:t>
      </w:r>
      <w:r w:rsidRPr="00D03715">
        <w:rPr>
          <w:rFonts w:ascii="Times New Roman" w:hAnsi="Times New Roman" w:cs="Times New Roman"/>
          <w:color w:val="000000" w:themeColor="text1"/>
          <w:sz w:val="24"/>
          <w:szCs w:val="24"/>
        </w:rPr>
        <w:t>research design</w:t>
      </w:r>
      <w:r w:rsidR="0088019E">
        <w:rPr>
          <w:rFonts w:ascii="Times New Roman" w:hAnsi="Times New Roman" w:cs="Times New Roman"/>
          <w:color w:val="000000" w:themeColor="text1"/>
          <w:sz w:val="24"/>
          <w:szCs w:val="24"/>
        </w:rPr>
        <w:t xml:space="preserve"> due to its ability to </w:t>
      </w:r>
      <w:r w:rsidRPr="00D03715">
        <w:rPr>
          <w:rFonts w:ascii="Times New Roman" w:hAnsi="Times New Roman" w:cs="Times New Roman"/>
          <w:color w:val="000000" w:themeColor="text1"/>
          <w:sz w:val="24"/>
          <w:szCs w:val="24"/>
          <w:lang w:val="en-GB"/>
        </w:rPr>
        <w:t>provide answers to the questions of who, what, when, where, and how</w:t>
      </w:r>
      <w:r w:rsidR="00A30D14"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associated with a particular research problem</w:t>
      </w:r>
      <w:r w:rsidR="004240B8">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(University of</w:t>
      </w:r>
      <w:r w:rsidR="0019158E" w:rsidRPr="00D03715">
        <w:rPr>
          <w:rFonts w:ascii="Times New Roman" w:hAnsi="Times New Roman" w:cs="Times New Roman"/>
          <w:color w:val="000000" w:themeColor="text1"/>
          <w:sz w:val="24"/>
          <w:szCs w:val="24"/>
          <w:lang w:val="en-GB"/>
        </w:rPr>
        <w:t xml:space="preserve"> Southern California Libraries, </w:t>
      </w:r>
      <w:r w:rsidRPr="00D03715">
        <w:rPr>
          <w:rFonts w:ascii="Times New Roman" w:hAnsi="Times New Roman" w:cs="Times New Roman"/>
          <w:color w:val="000000" w:themeColor="text1"/>
          <w:sz w:val="24"/>
          <w:szCs w:val="24"/>
          <w:lang w:val="en-GB"/>
        </w:rPr>
        <w:t xml:space="preserve">2016). </w:t>
      </w:r>
      <w:r w:rsidR="003B59A3">
        <w:rPr>
          <w:rFonts w:ascii="Times New Roman" w:hAnsi="Times New Roman" w:cs="Times New Roman"/>
          <w:color w:val="000000" w:themeColor="text1"/>
          <w:sz w:val="24"/>
          <w:szCs w:val="24"/>
          <w:lang w:val="en-GB"/>
        </w:rPr>
        <w:t xml:space="preserve">This study aimed at establishing the way procurement is undertaken in the various Seventh – day Adventist Institutions in Kenya by identifying </w:t>
      </w:r>
      <w:r w:rsidR="008B6E56">
        <w:rPr>
          <w:rFonts w:ascii="Times New Roman" w:hAnsi="Times New Roman" w:cs="Times New Roman"/>
          <w:color w:val="000000" w:themeColor="text1"/>
          <w:sz w:val="24"/>
          <w:szCs w:val="24"/>
          <w:lang w:val="en-GB"/>
        </w:rPr>
        <w:t>what</w:t>
      </w:r>
      <w:r w:rsidR="003B59A3">
        <w:rPr>
          <w:rFonts w:ascii="Times New Roman" w:hAnsi="Times New Roman" w:cs="Times New Roman"/>
          <w:color w:val="000000" w:themeColor="text1"/>
          <w:sz w:val="24"/>
          <w:szCs w:val="24"/>
          <w:lang w:val="en-GB"/>
        </w:rPr>
        <w:t xml:space="preserve"> on the methods, the who in the performance of the procurement practices and the how procurement methods and practices are undertaken.</w:t>
      </w:r>
    </w:p>
    <w:p w14:paraId="7A192D1E" w14:textId="61923162" w:rsidR="0072398C" w:rsidRPr="00D03715" w:rsidRDefault="00D560C7" w:rsidP="008834F9">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lang w:val="en-GB"/>
        </w:rPr>
        <w:t xml:space="preserve">According to </w:t>
      </w:r>
      <w:r w:rsidR="00241386" w:rsidRPr="00D03715">
        <w:rPr>
          <w:rFonts w:ascii="Times New Roman" w:eastAsia="Calibri" w:hAnsi="Times New Roman" w:cs="Times New Roman"/>
          <w:color w:val="000000" w:themeColor="text1"/>
          <w:sz w:val="24"/>
          <w:szCs w:val="24"/>
          <w:lang w:val="en-CA"/>
        </w:rPr>
        <w:t>Grand Canyon University, Arizona</w:t>
      </w:r>
      <w:r w:rsidR="008834F9" w:rsidRPr="00D03715">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2018</w:t>
      </w:r>
      <w:r w:rsidR="008834F9" w:rsidRPr="00D03715">
        <w:rPr>
          <w:rFonts w:ascii="Times New Roman" w:hAnsi="Times New Roman" w:cs="Times New Roman"/>
          <w:color w:val="000000" w:themeColor="text1"/>
          <w:sz w:val="24"/>
          <w:szCs w:val="24"/>
          <w:lang w:val="en-GB"/>
        </w:rPr>
        <w:t>)</w:t>
      </w:r>
      <w:r w:rsidRPr="00D03715">
        <w:rPr>
          <w:rFonts w:ascii="Times New Roman" w:hAnsi="Times New Roman" w:cs="Times New Roman"/>
          <w:color w:val="000000" w:themeColor="text1"/>
          <w:sz w:val="24"/>
          <w:szCs w:val="24"/>
          <w:lang w:val="en-GB"/>
        </w:rPr>
        <w:t>, d</w:t>
      </w:r>
      <w:r w:rsidR="0072398C" w:rsidRPr="00D03715">
        <w:rPr>
          <w:rFonts w:ascii="Times New Roman" w:hAnsi="Times New Roman" w:cs="Times New Roman"/>
          <w:color w:val="000000" w:themeColor="text1"/>
          <w:sz w:val="24"/>
          <w:szCs w:val="24"/>
          <w:lang w:val="en-GB"/>
        </w:rPr>
        <w:t>escriptive research is used to obtain information concerning the current status of the phenomena and to</w:t>
      </w:r>
      <w:r w:rsidR="00A30D14" w:rsidRPr="00D03715">
        <w:rPr>
          <w:rFonts w:ascii="Times New Roman" w:hAnsi="Times New Roman" w:cs="Times New Roman"/>
          <w:color w:val="000000" w:themeColor="text1"/>
          <w:sz w:val="24"/>
          <w:szCs w:val="24"/>
          <w:lang w:val="en-GB"/>
        </w:rPr>
        <w:t xml:space="preserve"> </w:t>
      </w:r>
      <w:r w:rsidR="0072398C" w:rsidRPr="00D03715">
        <w:rPr>
          <w:rFonts w:ascii="Times New Roman" w:hAnsi="Times New Roman" w:cs="Times New Roman"/>
          <w:color w:val="000000" w:themeColor="text1"/>
          <w:sz w:val="24"/>
          <w:szCs w:val="24"/>
          <w:lang w:val="en-GB"/>
        </w:rPr>
        <w:t>describe "what exists" with respect to variables or conditions in a situation.</w:t>
      </w:r>
      <w:r w:rsidR="00EE3971" w:rsidRPr="00D03715">
        <w:rPr>
          <w:rFonts w:ascii="Times New Roman" w:hAnsi="Times New Roman" w:cs="Times New Roman"/>
          <w:color w:val="000000" w:themeColor="text1"/>
          <w:sz w:val="24"/>
          <w:szCs w:val="24"/>
          <w:lang w:val="en-GB"/>
        </w:rPr>
        <w:t xml:space="preserve"> </w:t>
      </w:r>
      <w:r w:rsidR="004B3749" w:rsidRPr="00D03715">
        <w:rPr>
          <w:rFonts w:ascii="Times New Roman" w:hAnsi="Times New Roman" w:cs="Times New Roman"/>
          <w:color w:val="000000" w:themeColor="text1"/>
          <w:sz w:val="24"/>
          <w:szCs w:val="24"/>
        </w:rPr>
        <w:t>Descriptive studies are often described as studies that are concerned with finding out “what is”.</w:t>
      </w:r>
      <w:r w:rsidR="00A30D14" w:rsidRPr="00D03715">
        <w:rPr>
          <w:rFonts w:ascii="Times New Roman" w:hAnsi="Times New Roman" w:cs="Times New Roman"/>
          <w:color w:val="000000" w:themeColor="text1"/>
          <w:sz w:val="24"/>
          <w:szCs w:val="24"/>
        </w:rPr>
        <w:t xml:space="preserve"> </w:t>
      </w:r>
      <w:r w:rsidR="0046020A" w:rsidRPr="00D03715">
        <w:rPr>
          <w:rFonts w:ascii="Times New Roman" w:hAnsi="Times New Roman" w:cs="Times New Roman"/>
          <w:color w:val="000000" w:themeColor="text1"/>
          <w:sz w:val="24"/>
          <w:szCs w:val="24"/>
        </w:rPr>
        <w:t>Hence, these studies are really correlational or observational, and not truly experimental.</w:t>
      </w:r>
      <w:r w:rsidR="008124CF">
        <w:rPr>
          <w:rFonts w:ascii="Times New Roman" w:hAnsi="Times New Roman" w:cs="Times New Roman"/>
          <w:color w:val="000000" w:themeColor="text1"/>
          <w:sz w:val="24"/>
          <w:szCs w:val="24"/>
        </w:rPr>
        <w:t xml:space="preserve"> </w:t>
      </w:r>
      <w:r w:rsidR="0046020A" w:rsidRPr="00D03715">
        <w:rPr>
          <w:rFonts w:ascii="Times New Roman" w:hAnsi="Times New Roman" w:cs="Times New Roman"/>
          <w:color w:val="000000" w:themeColor="text1"/>
          <w:sz w:val="24"/>
          <w:szCs w:val="24"/>
        </w:rPr>
        <w:t>This type of research is conclusive in nature, rather than</w:t>
      </w:r>
      <w:r w:rsidR="00432E0A">
        <w:rPr>
          <w:rFonts w:ascii="Times New Roman" w:hAnsi="Times New Roman" w:cs="Times New Roman"/>
          <w:color w:val="000000" w:themeColor="text1"/>
          <w:sz w:val="24"/>
          <w:szCs w:val="24"/>
        </w:rPr>
        <w:t xml:space="preserve"> </w:t>
      </w:r>
      <w:r w:rsidR="0046020A" w:rsidRPr="00D03715">
        <w:rPr>
          <w:rFonts w:ascii="Times New Roman" w:hAnsi="Times New Roman" w:cs="Times New Roman"/>
          <w:color w:val="000000" w:themeColor="text1"/>
          <w:sz w:val="24"/>
          <w:szCs w:val="24"/>
        </w:rPr>
        <w:t>exploratory.</w:t>
      </w:r>
      <w:r w:rsidR="004B3749" w:rsidRPr="00D03715">
        <w:rPr>
          <w:rFonts w:ascii="Times New Roman" w:hAnsi="Times New Roman" w:cs="Times New Roman"/>
          <w:color w:val="000000" w:themeColor="text1"/>
          <w:sz w:val="24"/>
          <w:szCs w:val="24"/>
        </w:rPr>
        <w:t xml:space="preserve"> The researcher attempts to gather quantifiable information that </w:t>
      </w:r>
      <w:r w:rsidR="00123C27" w:rsidRPr="00D03715">
        <w:rPr>
          <w:rFonts w:ascii="Times New Roman" w:hAnsi="Times New Roman" w:cs="Times New Roman"/>
          <w:color w:val="000000" w:themeColor="text1"/>
          <w:sz w:val="24"/>
          <w:szCs w:val="24"/>
        </w:rPr>
        <w:t>was</w:t>
      </w:r>
      <w:r w:rsidR="00A30D14" w:rsidRPr="00D03715">
        <w:rPr>
          <w:rFonts w:ascii="Times New Roman" w:hAnsi="Times New Roman" w:cs="Times New Roman"/>
          <w:color w:val="000000" w:themeColor="text1"/>
          <w:sz w:val="24"/>
          <w:szCs w:val="24"/>
        </w:rPr>
        <w:t xml:space="preserve"> </w:t>
      </w:r>
      <w:r w:rsidR="004B3749" w:rsidRPr="00D03715">
        <w:rPr>
          <w:rFonts w:ascii="Times New Roman" w:hAnsi="Times New Roman" w:cs="Times New Roman"/>
          <w:color w:val="000000" w:themeColor="text1"/>
          <w:sz w:val="24"/>
          <w:szCs w:val="24"/>
        </w:rPr>
        <w:t xml:space="preserve">used </w:t>
      </w:r>
      <w:r w:rsidR="004B3749" w:rsidRPr="00D03715">
        <w:rPr>
          <w:rFonts w:ascii="Times New Roman" w:hAnsi="Times New Roman" w:cs="Times New Roman"/>
          <w:color w:val="000000" w:themeColor="text1"/>
          <w:sz w:val="24"/>
          <w:szCs w:val="24"/>
        </w:rPr>
        <w:lastRenderedPageBreak/>
        <w:t>to statistically analyze the situation of procurement in the selected target.</w:t>
      </w:r>
      <w:r w:rsidR="008124CF">
        <w:rPr>
          <w:rFonts w:ascii="Times New Roman" w:hAnsi="Times New Roman" w:cs="Times New Roman"/>
          <w:color w:val="000000" w:themeColor="text1"/>
          <w:sz w:val="24"/>
          <w:szCs w:val="24"/>
        </w:rPr>
        <w:t xml:space="preserve"> </w:t>
      </w:r>
      <w:r w:rsidR="0046020A" w:rsidRPr="00D03715">
        <w:rPr>
          <w:rFonts w:ascii="Times New Roman" w:hAnsi="Times New Roman" w:cs="Times New Roman"/>
          <w:color w:val="000000" w:themeColor="text1"/>
          <w:sz w:val="24"/>
          <w:szCs w:val="24"/>
        </w:rPr>
        <w:t xml:space="preserve">This study </w:t>
      </w:r>
      <w:r w:rsidR="004B3749" w:rsidRPr="00D03715">
        <w:rPr>
          <w:rFonts w:ascii="Times New Roman" w:hAnsi="Times New Roman" w:cs="Times New Roman"/>
          <w:color w:val="000000" w:themeColor="text1"/>
          <w:sz w:val="24"/>
          <w:szCs w:val="24"/>
        </w:rPr>
        <w:t>does not attempt to answer “why” and is not used to discover inferences, make predictions or establish causal relationships</w:t>
      </w:r>
      <w:r w:rsidR="00EE3971" w:rsidRPr="00D03715">
        <w:rPr>
          <w:rFonts w:ascii="Times New Roman" w:hAnsi="Times New Roman" w:cs="Times New Roman"/>
          <w:color w:val="000000" w:themeColor="text1"/>
          <w:sz w:val="24"/>
          <w:szCs w:val="24"/>
        </w:rPr>
        <w:t xml:space="preserve"> (Kothari, 2010)</w:t>
      </w:r>
      <w:r w:rsidR="00434B78" w:rsidRPr="00D03715">
        <w:rPr>
          <w:rFonts w:ascii="Times New Roman" w:hAnsi="Times New Roman" w:cs="Times New Roman"/>
          <w:color w:val="000000" w:themeColor="text1"/>
          <w:sz w:val="24"/>
          <w:szCs w:val="24"/>
        </w:rPr>
        <w:t>.</w:t>
      </w:r>
    </w:p>
    <w:p w14:paraId="32E4DF25" w14:textId="77777777" w:rsidR="0072398C" w:rsidRPr="00D03715" w:rsidRDefault="0072398C" w:rsidP="00415224">
      <w:pPr>
        <w:pStyle w:val="Heading2"/>
      </w:pPr>
      <w:bookmarkStart w:id="121" w:name="_Toc387794375"/>
      <w:bookmarkStart w:id="122" w:name="_Toc417418713"/>
      <w:bookmarkStart w:id="123" w:name="_Toc441417918"/>
      <w:bookmarkStart w:id="124" w:name="_Toc478354130"/>
      <w:bookmarkStart w:id="125" w:name="_Toc478401312"/>
      <w:bookmarkStart w:id="126" w:name="_Toc478401359"/>
      <w:bookmarkStart w:id="127" w:name="_Toc485639815"/>
      <w:bookmarkStart w:id="128" w:name="_Toc508727124"/>
      <w:bookmarkStart w:id="129" w:name="_Toc13162999"/>
      <w:bookmarkStart w:id="130" w:name="_Toc47680638"/>
      <w:r w:rsidRPr="00D03715">
        <w:t>Population</w:t>
      </w:r>
      <w:bookmarkEnd w:id="121"/>
      <w:bookmarkEnd w:id="122"/>
      <w:bookmarkEnd w:id="123"/>
      <w:bookmarkEnd w:id="124"/>
      <w:bookmarkEnd w:id="125"/>
      <w:bookmarkEnd w:id="126"/>
      <w:bookmarkEnd w:id="127"/>
      <w:bookmarkEnd w:id="128"/>
      <w:r w:rsidR="000301CA" w:rsidRPr="00D03715">
        <w:t xml:space="preserve"> and Sa</w:t>
      </w:r>
      <w:r w:rsidR="008834F9" w:rsidRPr="00D03715">
        <w:t>mpling T</w:t>
      </w:r>
      <w:r w:rsidR="000301CA" w:rsidRPr="00D03715">
        <w:t>ech</w:t>
      </w:r>
      <w:r w:rsidR="0095360B" w:rsidRPr="00D03715">
        <w:t>n</w:t>
      </w:r>
      <w:r w:rsidR="000301CA" w:rsidRPr="00D03715">
        <w:t>ique</w:t>
      </w:r>
      <w:bookmarkEnd w:id="129"/>
      <w:r w:rsidR="008834F9" w:rsidRPr="00D03715">
        <w:t>s</w:t>
      </w:r>
      <w:bookmarkEnd w:id="130"/>
    </w:p>
    <w:p w14:paraId="2AF2B403" w14:textId="1B412307" w:rsidR="00B833CA" w:rsidRDefault="0072398C" w:rsidP="008834F9">
      <w:pPr>
        <w:spacing w:after="0" w:line="480" w:lineRule="auto"/>
        <w:ind w:firstLine="720"/>
        <w:rPr>
          <w:rFonts w:ascii="Times New Roman" w:hAnsi="Times New Roman" w:cs="Times New Roman"/>
          <w:color w:val="000000" w:themeColor="text1"/>
          <w:sz w:val="24"/>
          <w:lang w:val="en-GB"/>
        </w:rPr>
      </w:pPr>
      <w:r w:rsidRPr="00D03715">
        <w:rPr>
          <w:rFonts w:ascii="Times New Roman" w:hAnsi="Times New Roman" w:cs="Times New Roman"/>
          <w:color w:val="000000" w:themeColor="text1"/>
          <w:sz w:val="24"/>
          <w:lang w:val="en-GB"/>
        </w:rPr>
        <w:t>The study target</w:t>
      </w:r>
      <w:r w:rsidR="00DC6606" w:rsidRPr="00D03715">
        <w:rPr>
          <w:rFonts w:ascii="Times New Roman" w:hAnsi="Times New Roman" w:cs="Times New Roman"/>
          <w:color w:val="000000" w:themeColor="text1"/>
          <w:sz w:val="24"/>
          <w:lang w:val="en-GB"/>
        </w:rPr>
        <w:t>ed</w:t>
      </w:r>
      <w:r w:rsidRPr="00D03715">
        <w:rPr>
          <w:rFonts w:ascii="Times New Roman" w:hAnsi="Times New Roman" w:cs="Times New Roman"/>
          <w:color w:val="000000" w:themeColor="text1"/>
          <w:sz w:val="24"/>
          <w:lang w:val="en-GB"/>
        </w:rPr>
        <w:t xml:space="preserve"> all the </w:t>
      </w:r>
      <w:r w:rsidR="00B86212">
        <w:rPr>
          <w:rFonts w:ascii="Times New Roman" w:hAnsi="Times New Roman" w:cs="Times New Roman"/>
          <w:color w:val="000000" w:themeColor="text1"/>
          <w:sz w:val="24"/>
          <w:lang w:val="en-GB"/>
        </w:rPr>
        <w:t xml:space="preserve">heads of the </w:t>
      </w:r>
      <w:r w:rsidRPr="00D03715">
        <w:rPr>
          <w:rFonts w:ascii="Times New Roman" w:hAnsi="Times New Roman" w:cs="Times New Roman"/>
          <w:color w:val="000000" w:themeColor="text1"/>
          <w:sz w:val="24"/>
          <w:lang w:val="en-GB"/>
        </w:rPr>
        <w:t xml:space="preserve">procurement </w:t>
      </w:r>
      <w:r w:rsidR="00B86212">
        <w:rPr>
          <w:rFonts w:ascii="Times New Roman" w:hAnsi="Times New Roman" w:cs="Times New Roman"/>
          <w:color w:val="000000" w:themeColor="text1"/>
          <w:sz w:val="24"/>
          <w:lang w:val="en-GB"/>
        </w:rPr>
        <w:t xml:space="preserve">departments as well as the key procurement </w:t>
      </w:r>
      <w:r w:rsidR="00F95CF0" w:rsidRPr="00D03715">
        <w:rPr>
          <w:rFonts w:ascii="Times New Roman" w:hAnsi="Times New Roman" w:cs="Times New Roman"/>
          <w:color w:val="000000" w:themeColor="text1"/>
          <w:sz w:val="24"/>
          <w:lang w:val="en-GB"/>
        </w:rPr>
        <w:t>officers</w:t>
      </w:r>
      <w:r w:rsidRPr="00D03715">
        <w:rPr>
          <w:rFonts w:ascii="Times New Roman" w:hAnsi="Times New Roman" w:cs="Times New Roman"/>
          <w:color w:val="000000" w:themeColor="text1"/>
          <w:sz w:val="24"/>
          <w:lang w:val="en-GB"/>
        </w:rPr>
        <w:t xml:space="preserve"> </w:t>
      </w:r>
      <w:r w:rsidR="00B86212">
        <w:rPr>
          <w:rFonts w:ascii="Times New Roman" w:hAnsi="Times New Roman" w:cs="Times New Roman"/>
          <w:color w:val="000000" w:themeColor="text1"/>
          <w:sz w:val="24"/>
          <w:lang w:val="en-GB"/>
        </w:rPr>
        <w:t xml:space="preserve">of those </w:t>
      </w:r>
      <w:r w:rsidRPr="00D03715">
        <w:rPr>
          <w:rFonts w:ascii="Times New Roman" w:hAnsi="Times New Roman" w:cs="Times New Roman"/>
          <w:color w:val="000000" w:themeColor="text1"/>
          <w:sz w:val="24"/>
          <w:lang w:val="en-GB"/>
        </w:rPr>
        <w:t>insti</w:t>
      </w:r>
      <w:r w:rsidR="003D70F7" w:rsidRPr="00D03715">
        <w:rPr>
          <w:rFonts w:ascii="Times New Roman" w:hAnsi="Times New Roman" w:cs="Times New Roman"/>
          <w:color w:val="000000" w:themeColor="text1"/>
          <w:sz w:val="24"/>
          <w:lang w:val="en-GB"/>
        </w:rPr>
        <w:t xml:space="preserve">tutions </w:t>
      </w:r>
      <w:r w:rsidR="00B86212">
        <w:rPr>
          <w:rFonts w:ascii="Times New Roman" w:hAnsi="Times New Roman" w:cs="Times New Roman"/>
          <w:color w:val="000000" w:themeColor="text1"/>
          <w:sz w:val="24"/>
          <w:lang w:val="en-GB"/>
        </w:rPr>
        <w:t xml:space="preserve">having a </w:t>
      </w:r>
      <w:r w:rsidR="003D70F7" w:rsidRPr="00D03715">
        <w:rPr>
          <w:rFonts w:ascii="Times New Roman" w:hAnsi="Times New Roman" w:cs="Times New Roman"/>
          <w:color w:val="000000" w:themeColor="text1"/>
          <w:sz w:val="24"/>
          <w:lang w:val="en-GB"/>
        </w:rPr>
        <w:t>procurement department</w:t>
      </w:r>
      <w:r w:rsidRPr="00D03715">
        <w:rPr>
          <w:rFonts w:ascii="Times New Roman" w:hAnsi="Times New Roman" w:cs="Times New Roman"/>
          <w:color w:val="000000" w:themeColor="text1"/>
          <w:sz w:val="24"/>
          <w:lang w:val="en-GB"/>
        </w:rPr>
        <w:t xml:space="preserve">. </w:t>
      </w:r>
      <w:r w:rsidR="0019158E" w:rsidRPr="00D03715">
        <w:rPr>
          <w:rFonts w:ascii="Times New Roman" w:hAnsi="Times New Roman" w:cs="Times New Roman"/>
          <w:color w:val="000000" w:themeColor="text1"/>
          <w:sz w:val="24"/>
          <w:lang w:val="en-GB"/>
        </w:rPr>
        <w:t xml:space="preserve">In total there are one hundred and seventy (170) Adventist church institutions in Kenya. </w:t>
      </w:r>
      <w:r w:rsidR="00390576">
        <w:rPr>
          <w:rFonts w:ascii="Times New Roman" w:hAnsi="Times New Roman" w:cs="Times New Roman"/>
          <w:color w:val="000000" w:themeColor="text1"/>
          <w:sz w:val="24"/>
          <w:lang w:val="en-GB"/>
        </w:rPr>
        <w:t xml:space="preserve">The study developed an inclusion criterion for any institution to qualify to be included. The inclusion criteria required that the organization must have had a fully functional procurement department in operation for at least five years from the date of the study. Based on the inclusion criteria a total of 18 entities qualified and thus were used in the study. </w:t>
      </w:r>
      <w:r w:rsidR="00D62FF7" w:rsidRPr="00D03715">
        <w:rPr>
          <w:rFonts w:ascii="Times New Roman" w:hAnsi="Times New Roman" w:cs="Times New Roman"/>
          <w:color w:val="000000" w:themeColor="text1"/>
          <w:sz w:val="24"/>
          <w:lang w:val="en-GB"/>
        </w:rPr>
        <w:t xml:space="preserve">The sample for the study </w:t>
      </w:r>
      <w:r w:rsidR="00281968" w:rsidRPr="00D03715">
        <w:rPr>
          <w:rFonts w:ascii="Times New Roman" w:hAnsi="Times New Roman" w:cs="Times New Roman"/>
          <w:color w:val="000000" w:themeColor="text1"/>
          <w:sz w:val="24"/>
          <w:lang w:val="en-GB"/>
        </w:rPr>
        <w:t xml:space="preserve">therefore </w:t>
      </w:r>
      <w:r w:rsidR="00391282" w:rsidRPr="00D03715">
        <w:rPr>
          <w:rFonts w:ascii="Times New Roman" w:hAnsi="Times New Roman" w:cs="Times New Roman"/>
          <w:color w:val="000000" w:themeColor="text1"/>
          <w:sz w:val="24"/>
          <w:lang w:val="en-GB"/>
        </w:rPr>
        <w:t xml:space="preserve">was </w:t>
      </w:r>
      <w:r w:rsidR="00D62FF7" w:rsidRPr="00D03715">
        <w:rPr>
          <w:rFonts w:ascii="Times New Roman" w:hAnsi="Times New Roman" w:cs="Times New Roman"/>
          <w:color w:val="000000" w:themeColor="text1"/>
          <w:sz w:val="24"/>
          <w:lang w:val="en-GB"/>
        </w:rPr>
        <w:t>comprised of</w:t>
      </w:r>
      <w:r w:rsidR="001B3F65">
        <w:rPr>
          <w:rFonts w:ascii="Times New Roman" w:hAnsi="Times New Roman" w:cs="Times New Roman"/>
          <w:color w:val="000000" w:themeColor="text1"/>
          <w:sz w:val="24"/>
          <w:lang w:val="en-GB"/>
        </w:rPr>
        <w:t xml:space="preserve"> these </w:t>
      </w:r>
      <w:r w:rsidR="00D84230" w:rsidRPr="00D03715">
        <w:rPr>
          <w:rFonts w:ascii="Times New Roman" w:hAnsi="Times New Roman" w:cs="Times New Roman"/>
          <w:color w:val="000000" w:themeColor="text1"/>
          <w:sz w:val="24"/>
          <w:lang w:val="en-GB"/>
        </w:rPr>
        <w:t>18</w:t>
      </w:r>
      <w:r w:rsidR="00281968" w:rsidRPr="00D03715">
        <w:rPr>
          <w:rFonts w:ascii="Times New Roman" w:hAnsi="Times New Roman" w:cs="Times New Roman"/>
          <w:color w:val="000000" w:themeColor="text1"/>
          <w:sz w:val="24"/>
          <w:lang w:val="en-GB"/>
        </w:rPr>
        <w:t xml:space="preserve"> institutions.</w:t>
      </w:r>
      <w:r w:rsidR="006C6FD0" w:rsidRPr="00D03715">
        <w:rPr>
          <w:rFonts w:ascii="Times New Roman" w:hAnsi="Times New Roman" w:cs="Times New Roman"/>
          <w:color w:val="000000" w:themeColor="text1"/>
          <w:sz w:val="24"/>
          <w:lang w:val="en-GB"/>
        </w:rPr>
        <w:t xml:space="preserve"> </w:t>
      </w:r>
      <w:r w:rsidR="00B86212">
        <w:rPr>
          <w:rFonts w:ascii="Times New Roman" w:hAnsi="Times New Roman" w:cs="Times New Roman"/>
          <w:color w:val="000000" w:themeColor="text1"/>
          <w:sz w:val="24"/>
          <w:lang w:val="en-GB"/>
        </w:rPr>
        <w:t xml:space="preserve">The study adopted the purposive sampling in identifying the 18 institutions. The selected </w:t>
      </w:r>
      <w:r w:rsidR="00390576">
        <w:rPr>
          <w:rFonts w:ascii="Times New Roman" w:hAnsi="Times New Roman" w:cs="Times New Roman"/>
          <w:color w:val="000000" w:themeColor="text1"/>
          <w:sz w:val="24"/>
          <w:lang w:val="en-GB"/>
        </w:rPr>
        <w:t>institutions</w:t>
      </w:r>
      <w:r w:rsidR="00B86212">
        <w:rPr>
          <w:rFonts w:ascii="Times New Roman" w:hAnsi="Times New Roman" w:cs="Times New Roman"/>
          <w:color w:val="000000" w:themeColor="text1"/>
          <w:sz w:val="24"/>
          <w:lang w:val="en-GB"/>
        </w:rPr>
        <w:t xml:space="preserve"> had to have an established and fully functional procurement department that must have been in operation for at least the last five years. </w:t>
      </w:r>
      <w:r w:rsidRPr="00D03715">
        <w:rPr>
          <w:rFonts w:ascii="Times New Roman" w:hAnsi="Times New Roman" w:cs="Times New Roman"/>
          <w:color w:val="000000" w:themeColor="text1"/>
          <w:sz w:val="24"/>
          <w:lang w:val="en-GB"/>
        </w:rPr>
        <w:t>F</w:t>
      </w:r>
      <w:r w:rsidR="006C6FD0" w:rsidRPr="00D03715">
        <w:rPr>
          <w:rFonts w:ascii="Times New Roman" w:hAnsi="Times New Roman" w:cs="Times New Roman"/>
          <w:color w:val="000000" w:themeColor="text1"/>
          <w:sz w:val="24"/>
          <w:lang w:val="en-GB"/>
        </w:rPr>
        <w:t>our (4</w:t>
      </w:r>
      <w:r w:rsidRPr="00D03715">
        <w:rPr>
          <w:rFonts w:ascii="Times New Roman" w:hAnsi="Times New Roman" w:cs="Times New Roman"/>
          <w:color w:val="000000" w:themeColor="text1"/>
          <w:sz w:val="24"/>
          <w:lang w:val="en-GB"/>
        </w:rPr>
        <w:t xml:space="preserve">) respondents from each </w:t>
      </w:r>
      <w:r w:rsidR="00003A30">
        <w:rPr>
          <w:rFonts w:ascii="Times New Roman" w:hAnsi="Times New Roman" w:cs="Times New Roman"/>
          <w:color w:val="000000" w:themeColor="text1"/>
          <w:sz w:val="24"/>
          <w:lang w:val="en-GB"/>
        </w:rPr>
        <w:t>of the selected institutions</w:t>
      </w:r>
      <w:r w:rsidR="00B833CA" w:rsidRPr="00D03715">
        <w:rPr>
          <w:rFonts w:ascii="Times New Roman" w:hAnsi="Times New Roman" w:cs="Times New Roman"/>
          <w:color w:val="000000" w:themeColor="text1"/>
          <w:sz w:val="24"/>
          <w:lang w:val="en-GB"/>
        </w:rPr>
        <w:t xml:space="preserve"> participate</w:t>
      </w:r>
      <w:r w:rsidR="00003A30">
        <w:rPr>
          <w:rFonts w:ascii="Times New Roman" w:hAnsi="Times New Roman" w:cs="Times New Roman"/>
          <w:color w:val="000000" w:themeColor="text1"/>
          <w:sz w:val="24"/>
          <w:lang w:val="en-GB"/>
        </w:rPr>
        <w:t>d</w:t>
      </w:r>
      <w:r w:rsidR="00B833CA" w:rsidRPr="00D03715">
        <w:rPr>
          <w:rFonts w:ascii="Times New Roman" w:hAnsi="Times New Roman" w:cs="Times New Roman"/>
          <w:color w:val="000000" w:themeColor="text1"/>
          <w:sz w:val="24"/>
          <w:lang w:val="en-GB"/>
        </w:rPr>
        <w:t xml:space="preserve"> in this interview </w:t>
      </w:r>
      <w:r w:rsidR="006C6FD0" w:rsidRPr="00D03715">
        <w:rPr>
          <w:rFonts w:ascii="Times New Roman" w:hAnsi="Times New Roman" w:cs="Times New Roman"/>
          <w:color w:val="000000" w:themeColor="text1"/>
          <w:sz w:val="24"/>
          <w:lang w:val="en-GB"/>
        </w:rPr>
        <w:t>yielding a total of 72 participants</w:t>
      </w:r>
      <w:r w:rsidR="004379B0" w:rsidRPr="00D03715">
        <w:rPr>
          <w:rFonts w:ascii="Times New Roman" w:hAnsi="Times New Roman" w:cs="Times New Roman"/>
          <w:color w:val="000000" w:themeColor="text1"/>
          <w:sz w:val="24"/>
          <w:lang w:val="en-GB"/>
        </w:rPr>
        <w:t xml:space="preserve"> as shown in the table below</w:t>
      </w:r>
      <w:r w:rsidR="006C6FD0" w:rsidRPr="00D03715">
        <w:rPr>
          <w:rFonts w:ascii="Times New Roman" w:hAnsi="Times New Roman" w:cs="Times New Roman"/>
          <w:color w:val="000000" w:themeColor="text1"/>
          <w:sz w:val="24"/>
          <w:lang w:val="en-GB"/>
        </w:rPr>
        <w:t>.</w:t>
      </w:r>
      <w:r w:rsidR="00A93F6D" w:rsidRPr="00D03715">
        <w:rPr>
          <w:rFonts w:ascii="Times New Roman" w:hAnsi="Times New Roman" w:cs="Times New Roman"/>
          <w:color w:val="000000" w:themeColor="text1"/>
          <w:sz w:val="24"/>
          <w:lang w:val="en-GB"/>
        </w:rPr>
        <w:t xml:space="preserve"> However, 10% of the population took part in the pilot study. This was deducted from the final study.</w:t>
      </w:r>
    </w:p>
    <w:p w14:paraId="18DC1A64" w14:textId="0828F9CB" w:rsidR="00390576" w:rsidRDefault="00390576" w:rsidP="008834F9">
      <w:pPr>
        <w:spacing w:after="0" w:line="480" w:lineRule="auto"/>
        <w:ind w:firstLine="720"/>
        <w:rPr>
          <w:rFonts w:ascii="Times New Roman" w:hAnsi="Times New Roman" w:cs="Times New Roman"/>
          <w:color w:val="000000" w:themeColor="text1"/>
          <w:sz w:val="24"/>
          <w:lang w:val="en-GB"/>
        </w:rPr>
      </w:pPr>
    </w:p>
    <w:p w14:paraId="270384CA" w14:textId="4D09FB05" w:rsidR="003D3E2D" w:rsidRDefault="003D3E2D" w:rsidP="008834F9">
      <w:pPr>
        <w:spacing w:after="0" w:line="480" w:lineRule="auto"/>
        <w:ind w:firstLine="720"/>
        <w:rPr>
          <w:rFonts w:ascii="Times New Roman" w:hAnsi="Times New Roman" w:cs="Times New Roman"/>
          <w:color w:val="000000" w:themeColor="text1"/>
          <w:sz w:val="24"/>
          <w:lang w:val="en-GB"/>
        </w:rPr>
      </w:pPr>
    </w:p>
    <w:p w14:paraId="12EFCD27" w14:textId="77777777" w:rsidR="003D3E2D" w:rsidRDefault="003D3E2D" w:rsidP="008834F9">
      <w:pPr>
        <w:spacing w:after="0" w:line="480" w:lineRule="auto"/>
        <w:ind w:firstLine="720"/>
        <w:rPr>
          <w:rFonts w:ascii="Times New Roman" w:hAnsi="Times New Roman" w:cs="Times New Roman"/>
          <w:color w:val="000000" w:themeColor="text1"/>
          <w:sz w:val="24"/>
          <w:lang w:val="en-GB"/>
        </w:rPr>
      </w:pPr>
    </w:p>
    <w:p w14:paraId="7B61A00E" w14:textId="78D76A3A" w:rsidR="00390576" w:rsidRDefault="00390576" w:rsidP="008834F9">
      <w:pPr>
        <w:spacing w:after="0" w:line="480" w:lineRule="auto"/>
        <w:ind w:firstLine="720"/>
        <w:rPr>
          <w:rFonts w:ascii="Times New Roman" w:hAnsi="Times New Roman" w:cs="Times New Roman"/>
          <w:color w:val="000000" w:themeColor="text1"/>
          <w:sz w:val="24"/>
          <w:lang w:val="en-GB"/>
        </w:rPr>
      </w:pPr>
    </w:p>
    <w:p w14:paraId="7B13354B" w14:textId="77777777" w:rsidR="001A23AE" w:rsidRPr="00D03715" w:rsidRDefault="001A23AE" w:rsidP="008834F9">
      <w:pPr>
        <w:spacing w:after="0" w:line="480" w:lineRule="auto"/>
        <w:ind w:firstLine="720"/>
        <w:rPr>
          <w:rFonts w:ascii="Times New Roman" w:hAnsi="Times New Roman" w:cs="Times New Roman"/>
          <w:color w:val="000000" w:themeColor="text1"/>
          <w:sz w:val="24"/>
          <w:lang w:val="en-GB"/>
        </w:rPr>
      </w:pPr>
    </w:p>
    <w:p w14:paraId="54404D5D" w14:textId="77777777" w:rsidR="00FD1404" w:rsidRDefault="005210C0" w:rsidP="008834F9">
      <w:pPr>
        <w:pStyle w:val="Caption"/>
        <w:keepNext/>
        <w:spacing w:after="0" w:line="480" w:lineRule="auto"/>
        <w:rPr>
          <w:rFonts w:ascii="Times New Roman" w:hAnsi="Times New Roman" w:cs="Times New Roman"/>
          <w:b w:val="0"/>
          <w:color w:val="000000" w:themeColor="text1"/>
          <w:sz w:val="24"/>
        </w:rPr>
      </w:pPr>
      <w:bookmarkStart w:id="131" w:name="_Toc46482798"/>
      <w:r w:rsidRPr="00D03715">
        <w:rPr>
          <w:rFonts w:ascii="Times New Roman" w:hAnsi="Times New Roman" w:cs="Times New Roman"/>
          <w:b w:val="0"/>
          <w:color w:val="000000" w:themeColor="text1"/>
          <w:sz w:val="24"/>
        </w:rPr>
        <w:lastRenderedPageBreak/>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1</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p>
    <w:p w14:paraId="18483419" w14:textId="1106FDB9" w:rsidR="005210C0" w:rsidRPr="00FD1404" w:rsidRDefault="005210C0" w:rsidP="008834F9">
      <w:pPr>
        <w:pStyle w:val="Caption"/>
        <w:keepNext/>
        <w:spacing w:after="0" w:line="480" w:lineRule="auto"/>
        <w:rPr>
          <w:rFonts w:ascii="Times New Roman" w:hAnsi="Times New Roman" w:cs="Times New Roman"/>
          <w:b w:val="0"/>
          <w:color w:val="000000" w:themeColor="text1"/>
          <w:sz w:val="24"/>
        </w:rPr>
      </w:pPr>
      <w:r w:rsidRPr="00D03715">
        <w:rPr>
          <w:rFonts w:ascii="Times New Roman" w:hAnsi="Times New Roman" w:cs="Times New Roman"/>
          <w:b w:val="0"/>
          <w:i/>
          <w:color w:val="000000" w:themeColor="text1"/>
          <w:sz w:val="24"/>
        </w:rPr>
        <w:t xml:space="preserve">Sample </w:t>
      </w:r>
      <w:r w:rsidR="008834F9" w:rsidRPr="00D03715">
        <w:rPr>
          <w:rFonts w:ascii="Times New Roman" w:hAnsi="Times New Roman" w:cs="Times New Roman"/>
          <w:b w:val="0"/>
          <w:i/>
          <w:color w:val="000000" w:themeColor="text1"/>
          <w:sz w:val="24"/>
        </w:rPr>
        <w:t>Distribution</w:t>
      </w:r>
      <w:bookmarkEnd w:id="131"/>
    </w:p>
    <w:tbl>
      <w:tblPr>
        <w:tblStyle w:val="LightShading2"/>
        <w:tblW w:w="8539" w:type="dxa"/>
        <w:shd w:val="clear" w:color="auto" w:fill="FFFFFF" w:themeFill="background1"/>
        <w:tblLook w:val="04A0" w:firstRow="1" w:lastRow="0" w:firstColumn="1" w:lastColumn="0" w:noHBand="0" w:noVBand="1"/>
      </w:tblPr>
      <w:tblGrid>
        <w:gridCol w:w="456"/>
        <w:gridCol w:w="4134"/>
        <w:gridCol w:w="3949"/>
      </w:tblGrid>
      <w:tr w:rsidR="00D03715" w:rsidRPr="00D03715" w14:paraId="6973C740" w14:textId="77777777" w:rsidTr="003905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25035D87" w14:textId="77777777" w:rsidR="005210C0" w:rsidRPr="00D03715" w:rsidRDefault="005210C0" w:rsidP="007F607E">
            <w:pPr>
              <w:spacing w:line="360" w:lineRule="auto"/>
              <w:jc w:val="center"/>
              <w:rPr>
                <w:rFonts w:ascii="Times New Roman" w:hAnsi="Times New Roman" w:cs="Times New Roman"/>
                <w:color w:val="000000" w:themeColor="text1"/>
                <w:sz w:val="28"/>
                <w:szCs w:val="24"/>
                <w:lang w:val="en-GB"/>
              </w:rPr>
            </w:pPr>
          </w:p>
        </w:tc>
        <w:tc>
          <w:tcPr>
            <w:tcW w:w="4134" w:type="dxa"/>
            <w:shd w:val="clear" w:color="auto" w:fill="FFFFFF" w:themeFill="background1"/>
          </w:tcPr>
          <w:p w14:paraId="0D27D199" w14:textId="77777777" w:rsidR="005210C0" w:rsidRPr="00D03715" w:rsidRDefault="005210C0" w:rsidP="007F607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8"/>
                <w:szCs w:val="24"/>
                <w:lang w:val="en-GB"/>
              </w:rPr>
            </w:pPr>
            <w:r w:rsidRPr="00D03715">
              <w:rPr>
                <w:rFonts w:ascii="Times New Roman" w:hAnsi="Times New Roman" w:cs="Times New Roman"/>
                <w:color w:val="000000" w:themeColor="text1"/>
                <w:sz w:val="28"/>
                <w:szCs w:val="24"/>
                <w:lang w:val="en-GB"/>
              </w:rPr>
              <w:t>Institution</w:t>
            </w:r>
          </w:p>
        </w:tc>
        <w:tc>
          <w:tcPr>
            <w:tcW w:w="3949" w:type="dxa"/>
            <w:shd w:val="clear" w:color="auto" w:fill="FFFFFF" w:themeFill="background1"/>
          </w:tcPr>
          <w:p w14:paraId="4BA08DFC" w14:textId="77777777" w:rsidR="005210C0" w:rsidRPr="00D03715" w:rsidRDefault="005210C0" w:rsidP="007F607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4"/>
                <w:lang w:val="en-GB"/>
              </w:rPr>
            </w:pPr>
            <w:r w:rsidRPr="00D03715">
              <w:rPr>
                <w:rFonts w:ascii="Times New Roman" w:hAnsi="Times New Roman" w:cs="Times New Roman"/>
                <w:color w:val="000000" w:themeColor="text1"/>
                <w:sz w:val="28"/>
                <w:szCs w:val="24"/>
                <w:lang w:val="en-GB"/>
              </w:rPr>
              <w:t>Sample</w:t>
            </w:r>
          </w:p>
        </w:tc>
      </w:tr>
      <w:tr w:rsidR="00D03715" w:rsidRPr="00D03715" w14:paraId="5E1E39FC" w14:textId="77777777" w:rsidTr="003905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19AFBFC3" w14:textId="77777777" w:rsidR="00D22A82" w:rsidRPr="00D03715" w:rsidRDefault="00D22A82" w:rsidP="007F607E">
            <w:pPr>
              <w:spacing w:line="360" w:lineRule="auto"/>
              <w:rPr>
                <w:rFonts w:ascii="Times New Roman" w:hAnsi="Times New Roman" w:cs="Times New Roman"/>
                <w:b w:val="0"/>
                <w:color w:val="000000" w:themeColor="text1"/>
                <w:sz w:val="24"/>
                <w:szCs w:val="24"/>
              </w:rPr>
            </w:pPr>
            <w:r w:rsidRPr="00D03715">
              <w:rPr>
                <w:rFonts w:ascii="Times New Roman" w:hAnsi="Times New Roman" w:cs="Times New Roman"/>
                <w:b w:val="0"/>
                <w:color w:val="000000" w:themeColor="text1"/>
                <w:sz w:val="24"/>
                <w:szCs w:val="24"/>
              </w:rPr>
              <w:t>1</w:t>
            </w:r>
          </w:p>
        </w:tc>
        <w:tc>
          <w:tcPr>
            <w:tcW w:w="4134" w:type="dxa"/>
            <w:shd w:val="clear" w:color="auto" w:fill="FFFFFF" w:themeFill="background1"/>
          </w:tcPr>
          <w:p w14:paraId="065C69B2" w14:textId="77777777" w:rsidR="00D22A82" w:rsidRPr="00D03715" w:rsidRDefault="00D22A82"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Adventist University of Africa</w:t>
            </w:r>
          </w:p>
        </w:tc>
        <w:tc>
          <w:tcPr>
            <w:tcW w:w="3949" w:type="dxa"/>
            <w:shd w:val="clear" w:color="auto" w:fill="FFFFFF" w:themeFill="background1"/>
          </w:tcPr>
          <w:p w14:paraId="224F7A94" w14:textId="77777777" w:rsidR="00D22A82" w:rsidRPr="00D03715" w:rsidRDefault="00D22A82" w:rsidP="007F60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48E5CD86" w14:textId="77777777" w:rsidTr="00390576">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48A3578E" w14:textId="77777777" w:rsidR="00D22A82" w:rsidRPr="00D03715" w:rsidRDefault="00D22A82" w:rsidP="007F607E">
            <w:pPr>
              <w:spacing w:line="360" w:lineRule="auto"/>
              <w:rPr>
                <w:rFonts w:ascii="Times New Roman" w:hAnsi="Times New Roman" w:cs="Times New Roman"/>
                <w:b w:val="0"/>
                <w:color w:val="000000" w:themeColor="text1"/>
                <w:sz w:val="24"/>
                <w:szCs w:val="24"/>
              </w:rPr>
            </w:pPr>
            <w:r w:rsidRPr="00D03715">
              <w:rPr>
                <w:rFonts w:ascii="Times New Roman" w:hAnsi="Times New Roman" w:cs="Times New Roman"/>
                <w:b w:val="0"/>
                <w:color w:val="000000" w:themeColor="text1"/>
                <w:sz w:val="24"/>
                <w:szCs w:val="24"/>
              </w:rPr>
              <w:t>2</w:t>
            </w:r>
          </w:p>
        </w:tc>
        <w:tc>
          <w:tcPr>
            <w:tcW w:w="4134" w:type="dxa"/>
            <w:shd w:val="clear" w:color="auto" w:fill="FFFFFF" w:themeFill="background1"/>
          </w:tcPr>
          <w:p w14:paraId="3D62C8B7" w14:textId="77777777" w:rsidR="00D22A82" w:rsidRPr="00D03715" w:rsidRDefault="00D22A82" w:rsidP="007F607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Africa Herald Publishing House</w:t>
            </w:r>
          </w:p>
        </w:tc>
        <w:tc>
          <w:tcPr>
            <w:tcW w:w="3949" w:type="dxa"/>
            <w:shd w:val="clear" w:color="auto" w:fill="FFFFFF" w:themeFill="background1"/>
          </w:tcPr>
          <w:p w14:paraId="11BADE10" w14:textId="77777777" w:rsidR="00D22A82" w:rsidRPr="00D03715" w:rsidRDefault="00D22A82" w:rsidP="007F607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6F730BDD" w14:textId="77777777" w:rsidTr="00390576">
        <w:trPr>
          <w:cnfStyle w:val="000000100000" w:firstRow="0" w:lastRow="0" w:firstColumn="0" w:lastColumn="0" w:oddVBand="0" w:evenVBand="0" w:oddHBand="1" w:evenHBand="0" w:firstRowFirstColumn="0" w:firstRowLastColumn="0" w:lastRowFirstColumn="0" w:lastRowLastColumn="0"/>
          <w:trHeight w:val="848"/>
        </w:trPr>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330A72FC" w14:textId="77777777" w:rsidR="00D22A82" w:rsidRPr="00D03715" w:rsidRDefault="00D22A82" w:rsidP="007F607E">
            <w:pPr>
              <w:spacing w:line="360" w:lineRule="auto"/>
              <w:rPr>
                <w:rFonts w:ascii="Times New Roman" w:hAnsi="Times New Roman" w:cs="Times New Roman"/>
                <w:bCs w:val="0"/>
                <w:color w:val="000000" w:themeColor="text1"/>
                <w:sz w:val="24"/>
                <w:szCs w:val="24"/>
              </w:rPr>
            </w:pPr>
            <w:r w:rsidRPr="00D03715">
              <w:rPr>
                <w:rFonts w:ascii="Times New Roman" w:hAnsi="Times New Roman" w:cs="Times New Roman"/>
                <w:b w:val="0"/>
                <w:color w:val="000000" w:themeColor="text1"/>
                <w:sz w:val="24"/>
                <w:szCs w:val="24"/>
              </w:rPr>
              <w:t>3</w:t>
            </w:r>
          </w:p>
          <w:p w14:paraId="32E9F734" w14:textId="77777777" w:rsidR="00D22A82" w:rsidRPr="00D03715" w:rsidRDefault="00D22A82" w:rsidP="007F607E">
            <w:pPr>
              <w:spacing w:line="360" w:lineRule="auto"/>
              <w:rPr>
                <w:rFonts w:ascii="Times New Roman" w:hAnsi="Times New Roman" w:cs="Times New Roman"/>
                <w:b w:val="0"/>
                <w:color w:val="000000" w:themeColor="text1"/>
                <w:sz w:val="24"/>
                <w:szCs w:val="24"/>
              </w:rPr>
            </w:pPr>
            <w:r w:rsidRPr="00D03715">
              <w:rPr>
                <w:rFonts w:ascii="Times New Roman" w:hAnsi="Times New Roman" w:cs="Times New Roman"/>
                <w:b w:val="0"/>
                <w:color w:val="000000" w:themeColor="text1"/>
                <w:sz w:val="24"/>
                <w:szCs w:val="24"/>
              </w:rPr>
              <w:t>4</w:t>
            </w:r>
          </w:p>
        </w:tc>
        <w:tc>
          <w:tcPr>
            <w:tcW w:w="4134" w:type="dxa"/>
            <w:shd w:val="clear" w:color="auto" w:fill="FFFFFF" w:themeFill="background1"/>
          </w:tcPr>
          <w:p w14:paraId="54BD4E92" w14:textId="77777777" w:rsidR="00D22A82" w:rsidRPr="00D03715" w:rsidRDefault="00D22A82"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Better Living Hospital</w:t>
            </w:r>
          </w:p>
          <w:p w14:paraId="7D7C1838" w14:textId="77777777" w:rsidR="00D22A82" w:rsidRPr="00D03715" w:rsidRDefault="00D22A82"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 xml:space="preserve">Central Kenya Conference </w:t>
            </w:r>
          </w:p>
        </w:tc>
        <w:tc>
          <w:tcPr>
            <w:tcW w:w="3949" w:type="dxa"/>
            <w:shd w:val="clear" w:color="auto" w:fill="FFFFFF" w:themeFill="background1"/>
          </w:tcPr>
          <w:p w14:paraId="1CBA0CBD" w14:textId="77777777" w:rsidR="00D22A82" w:rsidRPr="00D03715" w:rsidRDefault="00D22A82" w:rsidP="007F60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p w14:paraId="288773D2" w14:textId="77777777" w:rsidR="00D22A82" w:rsidRPr="00D03715" w:rsidRDefault="00D22A82" w:rsidP="007F60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12199B39" w14:textId="77777777" w:rsidTr="00390576">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2B9B0F8D" w14:textId="77777777" w:rsidR="00D22A82" w:rsidRPr="00D03715" w:rsidRDefault="00D22A82" w:rsidP="007F607E">
            <w:pPr>
              <w:spacing w:line="360" w:lineRule="auto"/>
              <w:rPr>
                <w:rFonts w:ascii="Times New Roman" w:hAnsi="Times New Roman" w:cs="Times New Roman"/>
                <w:b w:val="0"/>
                <w:color w:val="000000" w:themeColor="text1"/>
                <w:sz w:val="24"/>
                <w:szCs w:val="24"/>
              </w:rPr>
            </w:pPr>
            <w:r w:rsidRPr="00D03715">
              <w:rPr>
                <w:rFonts w:ascii="Times New Roman" w:hAnsi="Times New Roman" w:cs="Times New Roman"/>
                <w:b w:val="0"/>
                <w:color w:val="000000" w:themeColor="text1"/>
                <w:sz w:val="24"/>
                <w:szCs w:val="24"/>
              </w:rPr>
              <w:t>5</w:t>
            </w:r>
          </w:p>
        </w:tc>
        <w:tc>
          <w:tcPr>
            <w:tcW w:w="4134" w:type="dxa"/>
            <w:shd w:val="clear" w:color="auto" w:fill="FFFFFF" w:themeFill="background1"/>
          </w:tcPr>
          <w:p w14:paraId="76B06E35" w14:textId="77777777" w:rsidR="00D22A82" w:rsidRPr="00D03715" w:rsidRDefault="00D22A82" w:rsidP="007F607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Central Nyanza conference</w:t>
            </w:r>
          </w:p>
        </w:tc>
        <w:tc>
          <w:tcPr>
            <w:tcW w:w="3949" w:type="dxa"/>
            <w:shd w:val="clear" w:color="auto" w:fill="FFFFFF" w:themeFill="background1"/>
          </w:tcPr>
          <w:p w14:paraId="6980ED39" w14:textId="77777777" w:rsidR="00D22A82" w:rsidRPr="00D03715" w:rsidRDefault="00D22A82" w:rsidP="007F607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00F727FE" w14:textId="77777777" w:rsidTr="003905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7B648251" w14:textId="77777777" w:rsidR="00D22A82" w:rsidRPr="00D03715" w:rsidRDefault="00D22A82" w:rsidP="007F607E">
            <w:pPr>
              <w:spacing w:line="360" w:lineRule="auto"/>
              <w:rPr>
                <w:rFonts w:ascii="Times New Roman" w:hAnsi="Times New Roman" w:cs="Times New Roman"/>
                <w:b w:val="0"/>
                <w:color w:val="000000" w:themeColor="text1"/>
                <w:sz w:val="24"/>
                <w:szCs w:val="24"/>
              </w:rPr>
            </w:pPr>
            <w:r w:rsidRPr="00D03715">
              <w:rPr>
                <w:rFonts w:ascii="Times New Roman" w:hAnsi="Times New Roman" w:cs="Times New Roman"/>
                <w:b w:val="0"/>
                <w:color w:val="000000" w:themeColor="text1"/>
                <w:sz w:val="24"/>
                <w:szCs w:val="24"/>
              </w:rPr>
              <w:t>6</w:t>
            </w:r>
          </w:p>
        </w:tc>
        <w:tc>
          <w:tcPr>
            <w:tcW w:w="4134" w:type="dxa"/>
            <w:shd w:val="clear" w:color="auto" w:fill="FFFFFF" w:themeFill="background1"/>
          </w:tcPr>
          <w:p w14:paraId="59E8487F" w14:textId="77777777" w:rsidR="00D22A82" w:rsidRPr="00D03715" w:rsidRDefault="00D22A82"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Central Rift Valley Conference</w:t>
            </w:r>
          </w:p>
        </w:tc>
        <w:tc>
          <w:tcPr>
            <w:tcW w:w="3949" w:type="dxa"/>
            <w:shd w:val="clear" w:color="auto" w:fill="FFFFFF" w:themeFill="background1"/>
          </w:tcPr>
          <w:p w14:paraId="3F321FB5" w14:textId="77777777" w:rsidR="00D22A82" w:rsidRPr="00D03715" w:rsidRDefault="00D22A82" w:rsidP="007F60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657FD080" w14:textId="77777777" w:rsidTr="00390576">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24C5E875" w14:textId="77777777" w:rsidR="00D22A82" w:rsidRPr="00D03715" w:rsidRDefault="00D22A82" w:rsidP="007F607E">
            <w:pPr>
              <w:spacing w:line="360" w:lineRule="auto"/>
              <w:rPr>
                <w:rFonts w:ascii="Times New Roman" w:hAnsi="Times New Roman" w:cs="Times New Roman"/>
                <w:b w:val="0"/>
                <w:color w:val="000000" w:themeColor="text1"/>
                <w:sz w:val="24"/>
                <w:szCs w:val="24"/>
              </w:rPr>
            </w:pPr>
            <w:r w:rsidRPr="00D03715">
              <w:rPr>
                <w:rFonts w:ascii="Times New Roman" w:hAnsi="Times New Roman" w:cs="Times New Roman"/>
                <w:b w:val="0"/>
                <w:color w:val="000000" w:themeColor="text1"/>
                <w:sz w:val="24"/>
                <w:szCs w:val="24"/>
              </w:rPr>
              <w:t>7</w:t>
            </w:r>
          </w:p>
        </w:tc>
        <w:tc>
          <w:tcPr>
            <w:tcW w:w="4134" w:type="dxa"/>
            <w:shd w:val="clear" w:color="auto" w:fill="FFFFFF" w:themeFill="background1"/>
          </w:tcPr>
          <w:p w14:paraId="57739849" w14:textId="77777777" w:rsidR="00D22A82" w:rsidRPr="00D03715" w:rsidRDefault="00D22A82" w:rsidP="007F607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East Kenya Union Conference</w:t>
            </w:r>
          </w:p>
        </w:tc>
        <w:tc>
          <w:tcPr>
            <w:tcW w:w="3949" w:type="dxa"/>
            <w:shd w:val="clear" w:color="auto" w:fill="FFFFFF" w:themeFill="background1"/>
          </w:tcPr>
          <w:p w14:paraId="08A60E50" w14:textId="77777777" w:rsidR="00D22A82" w:rsidRPr="00D03715" w:rsidRDefault="00D22A82" w:rsidP="007F607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5E5C8F41" w14:textId="77777777" w:rsidTr="003905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736EBC9A" w14:textId="77777777" w:rsidR="00D22A82" w:rsidRPr="00D03715" w:rsidRDefault="00D22A82" w:rsidP="007F607E">
            <w:pPr>
              <w:spacing w:line="360" w:lineRule="auto"/>
              <w:rPr>
                <w:rFonts w:ascii="Times New Roman" w:hAnsi="Times New Roman" w:cs="Times New Roman"/>
                <w:b w:val="0"/>
                <w:color w:val="000000" w:themeColor="text1"/>
                <w:sz w:val="24"/>
                <w:szCs w:val="24"/>
              </w:rPr>
            </w:pPr>
            <w:r w:rsidRPr="00D03715">
              <w:rPr>
                <w:rFonts w:ascii="Times New Roman" w:hAnsi="Times New Roman" w:cs="Times New Roman"/>
                <w:b w:val="0"/>
                <w:color w:val="000000" w:themeColor="text1"/>
                <w:sz w:val="24"/>
                <w:szCs w:val="24"/>
              </w:rPr>
              <w:t>8</w:t>
            </w:r>
          </w:p>
        </w:tc>
        <w:tc>
          <w:tcPr>
            <w:tcW w:w="4134" w:type="dxa"/>
            <w:shd w:val="clear" w:color="auto" w:fill="FFFFFF" w:themeFill="background1"/>
          </w:tcPr>
          <w:p w14:paraId="7A4654AE" w14:textId="77777777" w:rsidR="00D22A82" w:rsidRPr="00D03715" w:rsidRDefault="00D22A82"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Greater Rift Valley Conference</w:t>
            </w:r>
          </w:p>
        </w:tc>
        <w:tc>
          <w:tcPr>
            <w:tcW w:w="3949" w:type="dxa"/>
            <w:shd w:val="clear" w:color="auto" w:fill="FFFFFF" w:themeFill="background1"/>
          </w:tcPr>
          <w:p w14:paraId="772B9769" w14:textId="77777777" w:rsidR="00D22A82" w:rsidRPr="00D03715" w:rsidRDefault="00D22A82" w:rsidP="007F60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11E221CA" w14:textId="77777777" w:rsidTr="00390576">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1FF0910C" w14:textId="77777777" w:rsidR="00D22A82" w:rsidRPr="00D03715" w:rsidRDefault="00D22A82" w:rsidP="007F607E">
            <w:pPr>
              <w:spacing w:line="360" w:lineRule="auto"/>
              <w:rPr>
                <w:rFonts w:ascii="Times New Roman" w:hAnsi="Times New Roman" w:cs="Times New Roman"/>
                <w:b w:val="0"/>
                <w:color w:val="000000" w:themeColor="text1"/>
                <w:sz w:val="24"/>
                <w:szCs w:val="24"/>
              </w:rPr>
            </w:pPr>
            <w:r w:rsidRPr="00D03715">
              <w:rPr>
                <w:rFonts w:ascii="Times New Roman" w:hAnsi="Times New Roman" w:cs="Times New Roman"/>
                <w:b w:val="0"/>
                <w:color w:val="000000" w:themeColor="text1"/>
                <w:sz w:val="24"/>
                <w:szCs w:val="24"/>
              </w:rPr>
              <w:t>9</w:t>
            </w:r>
          </w:p>
        </w:tc>
        <w:tc>
          <w:tcPr>
            <w:tcW w:w="4134" w:type="dxa"/>
            <w:shd w:val="clear" w:color="auto" w:fill="FFFFFF" w:themeFill="background1"/>
          </w:tcPr>
          <w:p w14:paraId="6AF94A6E" w14:textId="77777777" w:rsidR="00D22A82" w:rsidRPr="00D03715" w:rsidRDefault="00D22A82" w:rsidP="007F607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Home Health education service</w:t>
            </w:r>
          </w:p>
        </w:tc>
        <w:tc>
          <w:tcPr>
            <w:tcW w:w="3949" w:type="dxa"/>
            <w:shd w:val="clear" w:color="auto" w:fill="FFFFFF" w:themeFill="background1"/>
          </w:tcPr>
          <w:p w14:paraId="78A94C54" w14:textId="77777777" w:rsidR="00D22A82" w:rsidRPr="00D03715" w:rsidRDefault="00D22A82" w:rsidP="007F607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58B5EDCD" w14:textId="77777777" w:rsidTr="003905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2B36EBD2" w14:textId="77777777" w:rsidR="00D22A82" w:rsidRPr="00D03715" w:rsidRDefault="005575B5" w:rsidP="007F607E">
            <w:pPr>
              <w:spacing w:line="360" w:lineRule="auto"/>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10</w:t>
            </w:r>
          </w:p>
        </w:tc>
        <w:tc>
          <w:tcPr>
            <w:tcW w:w="4134" w:type="dxa"/>
            <w:shd w:val="clear" w:color="auto" w:fill="FFFFFF" w:themeFill="background1"/>
          </w:tcPr>
          <w:p w14:paraId="75019BEC" w14:textId="77777777" w:rsidR="00D22A82" w:rsidRPr="00D03715" w:rsidRDefault="00D22A82"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Kenya Lake Conference</w:t>
            </w:r>
          </w:p>
        </w:tc>
        <w:tc>
          <w:tcPr>
            <w:tcW w:w="3949" w:type="dxa"/>
            <w:shd w:val="clear" w:color="auto" w:fill="FFFFFF" w:themeFill="background1"/>
          </w:tcPr>
          <w:p w14:paraId="59C79542" w14:textId="77777777" w:rsidR="00D22A82" w:rsidRPr="00D03715" w:rsidRDefault="00D22A82" w:rsidP="007F60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41BD9020" w14:textId="77777777" w:rsidTr="00390576">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5670AFBB" w14:textId="77777777" w:rsidR="00D22A82" w:rsidRPr="00D03715" w:rsidRDefault="005575B5" w:rsidP="007F607E">
            <w:pPr>
              <w:spacing w:line="360" w:lineRule="auto"/>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11</w:t>
            </w:r>
          </w:p>
        </w:tc>
        <w:tc>
          <w:tcPr>
            <w:tcW w:w="4134" w:type="dxa"/>
            <w:shd w:val="clear" w:color="auto" w:fill="FFFFFF" w:themeFill="background1"/>
          </w:tcPr>
          <w:p w14:paraId="3C12861B" w14:textId="77777777" w:rsidR="00D22A82" w:rsidRPr="00D03715" w:rsidRDefault="00D22A82" w:rsidP="007F607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LMS Conference Center</w:t>
            </w:r>
          </w:p>
        </w:tc>
        <w:tc>
          <w:tcPr>
            <w:tcW w:w="3949" w:type="dxa"/>
            <w:shd w:val="clear" w:color="auto" w:fill="FFFFFF" w:themeFill="background1"/>
          </w:tcPr>
          <w:p w14:paraId="2DAF863D" w14:textId="77777777" w:rsidR="00D22A82" w:rsidRPr="00D03715" w:rsidRDefault="00D22A82" w:rsidP="007F607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7AA8C56E" w14:textId="77777777" w:rsidTr="003905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204EFDC9" w14:textId="77777777" w:rsidR="00D22A82" w:rsidRPr="004F5CBE" w:rsidRDefault="005575B5" w:rsidP="007F607E">
            <w:pPr>
              <w:spacing w:line="360" w:lineRule="auto"/>
              <w:rPr>
                <w:rFonts w:ascii="Times New Roman" w:hAnsi="Times New Roman" w:cs="Times New Roman"/>
                <w:b w:val="0"/>
                <w:color w:val="000000" w:themeColor="text1"/>
                <w:sz w:val="24"/>
                <w:szCs w:val="24"/>
              </w:rPr>
            </w:pPr>
            <w:r w:rsidRPr="004F5CBE">
              <w:rPr>
                <w:rFonts w:ascii="Times New Roman" w:hAnsi="Times New Roman" w:cs="Times New Roman"/>
                <w:b w:val="0"/>
                <w:color w:val="000000" w:themeColor="text1"/>
                <w:sz w:val="24"/>
                <w:szCs w:val="24"/>
              </w:rPr>
              <w:t>12</w:t>
            </w:r>
          </w:p>
        </w:tc>
        <w:tc>
          <w:tcPr>
            <w:tcW w:w="4134" w:type="dxa"/>
            <w:shd w:val="clear" w:color="auto" w:fill="FFFFFF" w:themeFill="background1"/>
          </w:tcPr>
          <w:p w14:paraId="116AB98D" w14:textId="77777777" w:rsidR="00D22A82" w:rsidRPr="004F5CBE" w:rsidRDefault="00D22A82"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4F5CBE">
              <w:rPr>
                <w:rFonts w:ascii="Times New Roman" w:hAnsi="Times New Roman" w:cs="Times New Roman"/>
                <w:color w:val="000000" w:themeColor="text1"/>
                <w:sz w:val="24"/>
                <w:szCs w:val="24"/>
              </w:rPr>
              <w:t xml:space="preserve">Maxwell Adventist Preparatory School </w:t>
            </w:r>
          </w:p>
        </w:tc>
        <w:tc>
          <w:tcPr>
            <w:tcW w:w="3949" w:type="dxa"/>
            <w:shd w:val="clear" w:color="auto" w:fill="FFFFFF" w:themeFill="background1"/>
          </w:tcPr>
          <w:p w14:paraId="465D0C2C" w14:textId="77777777" w:rsidR="00D22A82" w:rsidRPr="004F5CBE" w:rsidRDefault="005575B5" w:rsidP="007F60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4F5CBE">
              <w:rPr>
                <w:rFonts w:ascii="Times New Roman" w:hAnsi="Times New Roman" w:cs="Times New Roman"/>
                <w:color w:val="000000" w:themeColor="text1"/>
                <w:sz w:val="24"/>
                <w:szCs w:val="24"/>
                <w:lang w:val="en-GB"/>
              </w:rPr>
              <w:t>1</w:t>
            </w:r>
          </w:p>
        </w:tc>
      </w:tr>
      <w:tr w:rsidR="00D03715" w:rsidRPr="00D03715" w14:paraId="1102D76B" w14:textId="77777777" w:rsidTr="00390576">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37AAF7CF" w14:textId="77777777" w:rsidR="00D22A82" w:rsidRPr="00D03715" w:rsidRDefault="005575B5" w:rsidP="007F607E">
            <w:pPr>
              <w:spacing w:line="360" w:lineRule="auto"/>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13</w:t>
            </w:r>
          </w:p>
        </w:tc>
        <w:tc>
          <w:tcPr>
            <w:tcW w:w="4134" w:type="dxa"/>
            <w:shd w:val="clear" w:color="auto" w:fill="FFFFFF" w:themeFill="background1"/>
          </w:tcPr>
          <w:p w14:paraId="34F19AF0" w14:textId="77777777" w:rsidR="00D22A82" w:rsidRPr="00D03715" w:rsidRDefault="00D22A82" w:rsidP="007F607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North West Kenya Conference</w:t>
            </w:r>
          </w:p>
        </w:tc>
        <w:tc>
          <w:tcPr>
            <w:tcW w:w="3949" w:type="dxa"/>
            <w:shd w:val="clear" w:color="auto" w:fill="FFFFFF" w:themeFill="background1"/>
          </w:tcPr>
          <w:p w14:paraId="33D1C1C1" w14:textId="77777777" w:rsidR="00D22A82" w:rsidRPr="00D03715" w:rsidRDefault="00D22A82" w:rsidP="007F607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68BE3513" w14:textId="77777777" w:rsidTr="003905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350ED03B" w14:textId="77777777" w:rsidR="00D22A82" w:rsidRPr="00D03715" w:rsidRDefault="005575B5" w:rsidP="007F607E">
            <w:pPr>
              <w:spacing w:line="360" w:lineRule="auto"/>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14</w:t>
            </w:r>
          </w:p>
        </w:tc>
        <w:tc>
          <w:tcPr>
            <w:tcW w:w="4134" w:type="dxa"/>
            <w:shd w:val="clear" w:color="auto" w:fill="FFFFFF" w:themeFill="background1"/>
          </w:tcPr>
          <w:p w14:paraId="14572F4B" w14:textId="77777777" w:rsidR="00D22A82" w:rsidRPr="00D03715" w:rsidRDefault="00D22A82"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Nyamira Conference</w:t>
            </w:r>
          </w:p>
        </w:tc>
        <w:tc>
          <w:tcPr>
            <w:tcW w:w="3949" w:type="dxa"/>
            <w:shd w:val="clear" w:color="auto" w:fill="FFFFFF" w:themeFill="background1"/>
          </w:tcPr>
          <w:p w14:paraId="6FBE0B23" w14:textId="77777777" w:rsidR="00D22A82" w:rsidRPr="00D03715" w:rsidRDefault="00D22A82" w:rsidP="007F60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5E97734A" w14:textId="77777777" w:rsidTr="00390576">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64070160" w14:textId="77777777" w:rsidR="00D22A82" w:rsidRPr="00D03715" w:rsidRDefault="005575B5" w:rsidP="007F607E">
            <w:pPr>
              <w:spacing w:line="360" w:lineRule="auto"/>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15</w:t>
            </w:r>
          </w:p>
        </w:tc>
        <w:tc>
          <w:tcPr>
            <w:tcW w:w="4134" w:type="dxa"/>
            <w:shd w:val="clear" w:color="auto" w:fill="FFFFFF" w:themeFill="background1"/>
          </w:tcPr>
          <w:p w14:paraId="7BCCBA28" w14:textId="77777777" w:rsidR="00D22A82" w:rsidRPr="00D03715" w:rsidRDefault="00D22A82" w:rsidP="007F607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Segero Adventist Schools</w:t>
            </w:r>
          </w:p>
        </w:tc>
        <w:tc>
          <w:tcPr>
            <w:tcW w:w="3949" w:type="dxa"/>
            <w:shd w:val="clear" w:color="auto" w:fill="FFFFFF" w:themeFill="background1"/>
          </w:tcPr>
          <w:p w14:paraId="780E7B27" w14:textId="77777777" w:rsidR="00D22A82" w:rsidRPr="00D03715" w:rsidRDefault="00D22A82" w:rsidP="007F607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67D1A54F" w14:textId="77777777" w:rsidTr="003905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732EBBEA" w14:textId="77777777" w:rsidR="00D22A82" w:rsidRPr="00D03715" w:rsidRDefault="005575B5" w:rsidP="007F607E">
            <w:pPr>
              <w:spacing w:line="360" w:lineRule="auto"/>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16</w:t>
            </w:r>
          </w:p>
        </w:tc>
        <w:tc>
          <w:tcPr>
            <w:tcW w:w="4134" w:type="dxa"/>
            <w:shd w:val="clear" w:color="auto" w:fill="FFFFFF" w:themeFill="background1"/>
          </w:tcPr>
          <w:p w14:paraId="62EBFEA3" w14:textId="77777777" w:rsidR="00D22A82" w:rsidRPr="00D03715" w:rsidRDefault="00D22A82"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University of Eastern Africa, Baraton</w:t>
            </w:r>
          </w:p>
        </w:tc>
        <w:tc>
          <w:tcPr>
            <w:tcW w:w="3949" w:type="dxa"/>
            <w:shd w:val="clear" w:color="auto" w:fill="FFFFFF" w:themeFill="background1"/>
          </w:tcPr>
          <w:p w14:paraId="12948C28" w14:textId="77777777" w:rsidR="00D22A82" w:rsidRPr="00D03715" w:rsidRDefault="00D22A82" w:rsidP="007F60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3131B017" w14:textId="77777777" w:rsidTr="00390576">
        <w:tc>
          <w:tcPr>
            <w:cnfStyle w:val="001000000000" w:firstRow="0" w:lastRow="0" w:firstColumn="1" w:lastColumn="0" w:oddVBand="0" w:evenVBand="0" w:oddHBand="0" w:evenHBand="0" w:firstRowFirstColumn="0" w:firstRowLastColumn="0" w:lastRowFirstColumn="0" w:lastRowLastColumn="0"/>
            <w:tcW w:w="456" w:type="dxa"/>
            <w:shd w:val="clear" w:color="auto" w:fill="FFFFFF" w:themeFill="background1"/>
          </w:tcPr>
          <w:p w14:paraId="70BFAC2D" w14:textId="77777777" w:rsidR="00D22A82" w:rsidRPr="00D03715" w:rsidRDefault="005575B5" w:rsidP="007F607E">
            <w:pPr>
              <w:spacing w:line="360" w:lineRule="auto"/>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17</w:t>
            </w:r>
          </w:p>
        </w:tc>
        <w:tc>
          <w:tcPr>
            <w:tcW w:w="4134" w:type="dxa"/>
            <w:shd w:val="clear" w:color="auto" w:fill="FFFFFF" w:themeFill="background1"/>
          </w:tcPr>
          <w:p w14:paraId="043D2A72" w14:textId="77777777" w:rsidR="00D22A82" w:rsidRPr="00D03715" w:rsidRDefault="00D22A82" w:rsidP="007F607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 xml:space="preserve">West Kenya Union Conference </w:t>
            </w:r>
          </w:p>
        </w:tc>
        <w:tc>
          <w:tcPr>
            <w:tcW w:w="3949" w:type="dxa"/>
            <w:shd w:val="clear" w:color="auto" w:fill="FFFFFF" w:themeFill="background1"/>
          </w:tcPr>
          <w:p w14:paraId="399200B3" w14:textId="77777777" w:rsidR="00D22A82" w:rsidRPr="00D03715" w:rsidRDefault="00D22A82" w:rsidP="007F607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4</w:t>
            </w:r>
          </w:p>
        </w:tc>
      </w:tr>
      <w:tr w:rsidR="00D03715" w:rsidRPr="00D03715" w14:paraId="3E33EEE2" w14:textId="77777777" w:rsidTr="003905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Borders>
              <w:top w:val="single" w:sz="4" w:space="0" w:color="auto"/>
            </w:tcBorders>
            <w:shd w:val="clear" w:color="auto" w:fill="FFFFFF" w:themeFill="background1"/>
          </w:tcPr>
          <w:p w14:paraId="5A3D2CC2" w14:textId="77777777" w:rsidR="005210C0" w:rsidRPr="00D03715" w:rsidRDefault="005210C0" w:rsidP="007F607E">
            <w:pPr>
              <w:spacing w:line="360" w:lineRule="auto"/>
              <w:rPr>
                <w:rFonts w:ascii="Times New Roman" w:hAnsi="Times New Roman" w:cs="Times New Roman"/>
                <w:color w:val="000000" w:themeColor="text1"/>
                <w:sz w:val="28"/>
                <w:szCs w:val="24"/>
              </w:rPr>
            </w:pPr>
          </w:p>
        </w:tc>
        <w:tc>
          <w:tcPr>
            <w:tcW w:w="4134" w:type="dxa"/>
            <w:tcBorders>
              <w:top w:val="single" w:sz="4" w:space="0" w:color="auto"/>
            </w:tcBorders>
            <w:shd w:val="clear" w:color="auto" w:fill="FFFFFF" w:themeFill="background1"/>
          </w:tcPr>
          <w:p w14:paraId="77EAF679" w14:textId="77777777" w:rsidR="005210C0" w:rsidRPr="00D03715" w:rsidRDefault="005210C0" w:rsidP="007F607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8"/>
                <w:szCs w:val="24"/>
              </w:rPr>
            </w:pPr>
            <w:r w:rsidRPr="00D03715">
              <w:rPr>
                <w:rFonts w:ascii="Times New Roman" w:hAnsi="Times New Roman" w:cs="Times New Roman"/>
                <w:b/>
                <w:color w:val="000000" w:themeColor="text1"/>
                <w:sz w:val="28"/>
                <w:szCs w:val="24"/>
              </w:rPr>
              <w:t>Total</w:t>
            </w:r>
          </w:p>
        </w:tc>
        <w:tc>
          <w:tcPr>
            <w:tcW w:w="3949" w:type="dxa"/>
            <w:tcBorders>
              <w:top w:val="single" w:sz="4" w:space="0" w:color="auto"/>
            </w:tcBorders>
            <w:shd w:val="clear" w:color="auto" w:fill="FFFFFF" w:themeFill="background1"/>
          </w:tcPr>
          <w:p w14:paraId="0BFE84A9" w14:textId="5545AA9D" w:rsidR="005210C0" w:rsidRPr="00D03715" w:rsidRDefault="008124CF" w:rsidP="0005155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Pr>
                <w:rFonts w:ascii="Times New Roman" w:hAnsi="Times New Roman" w:cs="Times New Roman"/>
                <w:b/>
                <w:color w:val="000000" w:themeColor="text1"/>
                <w:sz w:val="28"/>
                <w:szCs w:val="24"/>
                <w:lang w:val="en-GB"/>
              </w:rPr>
              <w:t xml:space="preserve"> </w:t>
            </w:r>
            <w:r w:rsidR="00390576">
              <w:rPr>
                <w:rFonts w:ascii="Times New Roman" w:hAnsi="Times New Roman" w:cs="Times New Roman"/>
                <w:b/>
                <w:color w:val="000000" w:themeColor="text1"/>
                <w:sz w:val="28"/>
                <w:szCs w:val="24"/>
                <w:lang w:val="en-GB"/>
              </w:rPr>
              <w:t xml:space="preserve">                       </w:t>
            </w:r>
            <w:r w:rsidR="005575B5">
              <w:rPr>
                <w:rFonts w:ascii="Times New Roman" w:hAnsi="Times New Roman" w:cs="Times New Roman"/>
                <w:b/>
                <w:color w:val="000000" w:themeColor="text1"/>
                <w:sz w:val="28"/>
                <w:szCs w:val="24"/>
                <w:lang w:val="en-GB"/>
              </w:rPr>
              <w:t>65</w:t>
            </w:r>
          </w:p>
        </w:tc>
      </w:tr>
    </w:tbl>
    <w:p w14:paraId="69602360" w14:textId="77777777" w:rsidR="004379B0" w:rsidRPr="00D03715" w:rsidRDefault="004379B0" w:rsidP="007F607E">
      <w:pPr>
        <w:spacing w:after="0" w:line="480" w:lineRule="auto"/>
        <w:ind w:firstLine="720"/>
        <w:rPr>
          <w:rFonts w:ascii="Times New Roman" w:hAnsi="Times New Roman" w:cs="Times New Roman"/>
          <w:color w:val="000000" w:themeColor="text1"/>
          <w:sz w:val="24"/>
          <w:lang w:val="en-GB"/>
        </w:rPr>
      </w:pPr>
    </w:p>
    <w:p w14:paraId="2839FA76" w14:textId="77777777" w:rsidR="0072398C" w:rsidRPr="00D03715" w:rsidRDefault="0072398C" w:rsidP="00415224">
      <w:pPr>
        <w:pStyle w:val="Heading2"/>
      </w:pPr>
      <w:bookmarkStart w:id="132" w:name="_Toc478354131"/>
      <w:bookmarkStart w:id="133" w:name="_Toc478401313"/>
      <w:bookmarkStart w:id="134" w:name="_Toc478401361"/>
      <w:bookmarkStart w:id="135" w:name="_Toc485639816"/>
      <w:bookmarkStart w:id="136" w:name="_Toc508727125"/>
      <w:bookmarkStart w:id="137" w:name="_Toc13163000"/>
      <w:bookmarkStart w:id="138" w:name="_Toc47680639"/>
      <w:r w:rsidRPr="00D03715">
        <w:t>Research Instruments</w:t>
      </w:r>
      <w:bookmarkEnd w:id="132"/>
      <w:bookmarkEnd w:id="133"/>
      <w:bookmarkEnd w:id="134"/>
      <w:bookmarkEnd w:id="135"/>
      <w:bookmarkEnd w:id="136"/>
      <w:bookmarkEnd w:id="137"/>
      <w:bookmarkEnd w:id="138"/>
    </w:p>
    <w:p w14:paraId="618D3CB7" w14:textId="7DB40DFD" w:rsidR="00F84763" w:rsidRPr="00D53782" w:rsidRDefault="0072398C" w:rsidP="00D53782">
      <w:pPr>
        <w:spacing w:after="0"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Th</w:t>
      </w:r>
      <w:r w:rsidR="00D53782">
        <w:rPr>
          <w:rFonts w:ascii="Times New Roman" w:hAnsi="Times New Roman" w:cs="Times New Roman"/>
          <w:color w:val="000000" w:themeColor="text1"/>
          <w:sz w:val="24"/>
          <w:szCs w:val="24"/>
        </w:rPr>
        <w:t xml:space="preserve">is study adopted the use of a self – constructed questionnaire </w:t>
      </w:r>
      <w:r w:rsidRPr="00D03715">
        <w:rPr>
          <w:rFonts w:ascii="Times New Roman" w:hAnsi="Times New Roman" w:cs="Times New Roman"/>
          <w:color w:val="000000" w:themeColor="text1"/>
          <w:sz w:val="24"/>
          <w:szCs w:val="24"/>
        </w:rPr>
        <w:t>for data collection</w:t>
      </w:r>
      <w:r w:rsidR="00D53782">
        <w:rPr>
          <w:rFonts w:ascii="Times New Roman" w:hAnsi="Times New Roman" w:cs="Times New Roman"/>
          <w:color w:val="000000" w:themeColor="text1"/>
          <w:sz w:val="24"/>
          <w:szCs w:val="24"/>
        </w:rPr>
        <w:t xml:space="preserve">. The questionnaire was </w:t>
      </w:r>
      <w:bookmarkStart w:id="139" w:name="_Toc441417921"/>
      <w:bookmarkStart w:id="140" w:name="_Toc478354133"/>
      <w:bookmarkStart w:id="141" w:name="_Toc478401318"/>
      <w:bookmarkStart w:id="142" w:name="_Toc478401366"/>
      <w:bookmarkStart w:id="143" w:name="_Toc485639818"/>
      <w:bookmarkStart w:id="144" w:name="_Toc485639819"/>
      <w:r w:rsidRPr="00D03715">
        <w:rPr>
          <w:rFonts w:ascii="Times New Roman" w:hAnsi="Times New Roman" w:cs="Times New Roman"/>
          <w:color w:val="000000" w:themeColor="text1"/>
          <w:sz w:val="24"/>
        </w:rPr>
        <w:t xml:space="preserve">developed in line with the study objectives. Multiple choice questions, rank-order (or ordinal) scale questions and rating scale question formats </w:t>
      </w:r>
      <w:r w:rsidR="00123C27" w:rsidRPr="00D03715">
        <w:rPr>
          <w:rFonts w:ascii="Times New Roman" w:hAnsi="Times New Roman" w:cs="Times New Roman"/>
          <w:color w:val="000000" w:themeColor="text1"/>
          <w:sz w:val="24"/>
        </w:rPr>
        <w:t>were</w:t>
      </w:r>
      <w:r w:rsidRPr="00D03715">
        <w:rPr>
          <w:rFonts w:ascii="Times New Roman" w:hAnsi="Times New Roman" w:cs="Times New Roman"/>
          <w:color w:val="000000" w:themeColor="text1"/>
          <w:sz w:val="24"/>
        </w:rPr>
        <w:t xml:space="preserve"> used in different sections of the instrument. </w:t>
      </w:r>
      <w:r w:rsidR="009C5447" w:rsidRPr="00D03715">
        <w:rPr>
          <w:rFonts w:ascii="Times New Roman" w:hAnsi="Times New Roman" w:cs="Times New Roman"/>
          <w:color w:val="000000" w:themeColor="text1"/>
          <w:sz w:val="24"/>
        </w:rPr>
        <w:t>The questionnaire entail</w:t>
      </w:r>
      <w:r w:rsidR="00F84763" w:rsidRPr="00D03715">
        <w:rPr>
          <w:rFonts w:ascii="Times New Roman" w:hAnsi="Times New Roman" w:cs="Times New Roman"/>
          <w:color w:val="000000" w:themeColor="text1"/>
          <w:sz w:val="24"/>
        </w:rPr>
        <w:t>ed</w:t>
      </w:r>
      <w:r w:rsidR="009C5447" w:rsidRPr="00D03715">
        <w:rPr>
          <w:rFonts w:ascii="Times New Roman" w:hAnsi="Times New Roman" w:cs="Times New Roman"/>
          <w:color w:val="000000" w:themeColor="text1"/>
          <w:sz w:val="24"/>
        </w:rPr>
        <w:t xml:space="preserve"> 4</w:t>
      </w:r>
      <w:r w:rsidR="00F84763" w:rsidRPr="00D03715">
        <w:rPr>
          <w:rFonts w:ascii="Times New Roman" w:hAnsi="Times New Roman" w:cs="Times New Roman"/>
          <w:color w:val="000000" w:themeColor="text1"/>
          <w:sz w:val="24"/>
        </w:rPr>
        <w:t xml:space="preserve"> </w:t>
      </w:r>
      <w:r w:rsidR="000A4D82" w:rsidRPr="00D03715">
        <w:rPr>
          <w:rFonts w:ascii="Times New Roman" w:hAnsi="Times New Roman" w:cs="Times New Roman"/>
          <w:color w:val="000000" w:themeColor="text1"/>
          <w:sz w:val="24"/>
        </w:rPr>
        <w:t>parts (A, B, C &amp;</w:t>
      </w:r>
      <w:r w:rsidRPr="00D03715">
        <w:rPr>
          <w:rFonts w:ascii="Times New Roman" w:hAnsi="Times New Roman" w:cs="Times New Roman"/>
          <w:color w:val="000000" w:themeColor="text1"/>
          <w:sz w:val="24"/>
        </w:rPr>
        <w:t>D). Part A deal</w:t>
      </w:r>
      <w:r w:rsidR="00F84763" w:rsidRPr="00D03715">
        <w:rPr>
          <w:rFonts w:ascii="Times New Roman" w:hAnsi="Times New Roman" w:cs="Times New Roman"/>
          <w:color w:val="000000" w:themeColor="text1"/>
          <w:sz w:val="24"/>
        </w:rPr>
        <w:t>t</w:t>
      </w:r>
      <w:r w:rsidRPr="00D03715">
        <w:rPr>
          <w:rFonts w:ascii="Times New Roman" w:hAnsi="Times New Roman" w:cs="Times New Roman"/>
          <w:color w:val="000000" w:themeColor="text1"/>
          <w:sz w:val="24"/>
        </w:rPr>
        <w:t xml:space="preserve"> with respondents back</w:t>
      </w:r>
      <w:r w:rsidR="00BA4C12" w:rsidRPr="00D03715">
        <w:rPr>
          <w:rFonts w:ascii="Times New Roman" w:hAnsi="Times New Roman" w:cs="Times New Roman"/>
          <w:color w:val="000000" w:themeColor="text1"/>
          <w:sz w:val="24"/>
        </w:rPr>
        <w:t xml:space="preserve">ground highlighting </w:t>
      </w:r>
      <w:r w:rsidR="00BA4C12" w:rsidRPr="00D03715">
        <w:rPr>
          <w:rFonts w:ascii="Times New Roman" w:hAnsi="Times New Roman" w:cs="Times New Roman"/>
          <w:color w:val="000000" w:themeColor="text1"/>
          <w:sz w:val="24"/>
        </w:rPr>
        <w:lastRenderedPageBreak/>
        <w:t>the gender</w:t>
      </w:r>
      <w:r w:rsidRPr="00D03715">
        <w:rPr>
          <w:rFonts w:ascii="Times New Roman" w:hAnsi="Times New Roman" w:cs="Times New Roman"/>
          <w:color w:val="000000" w:themeColor="text1"/>
          <w:sz w:val="24"/>
        </w:rPr>
        <w:t xml:space="preserve">, education level and area of academic specialization of the respondents; part B </w:t>
      </w:r>
      <w:r w:rsidR="00DF766E">
        <w:rPr>
          <w:rFonts w:ascii="Times New Roman" w:hAnsi="Times New Roman" w:cs="Times New Roman"/>
          <w:color w:val="000000" w:themeColor="text1"/>
          <w:sz w:val="24"/>
        </w:rPr>
        <w:t>examined the</w:t>
      </w:r>
      <w:r w:rsidR="008124CF">
        <w:rPr>
          <w:rFonts w:ascii="Times New Roman" w:hAnsi="Times New Roman" w:cs="Times New Roman"/>
          <w:color w:val="000000" w:themeColor="text1"/>
          <w:sz w:val="24"/>
        </w:rPr>
        <w:t xml:space="preserve"> </w:t>
      </w:r>
      <w:r w:rsidR="00506EB6" w:rsidRPr="00D03715">
        <w:rPr>
          <w:rFonts w:ascii="Times New Roman" w:hAnsi="Times New Roman" w:cs="Times New Roman"/>
          <w:color w:val="000000" w:themeColor="text1"/>
          <w:sz w:val="24"/>
        </w:rPr>
        <w:t xml:space="preserve">Place of </w:t>
      </w:r>
      <w:r w:rsidR="00F2402F" w:rsidRPr="00D03715">
        <w:rPr>
          <w:rFonts w:ascii="Times New Roman" w:hAnsi="Times New Roman" w:cs="Times New Roman"/>
          <w:color w:val="000000" w:themeColor="text1"/>
          <w:sz w:val="24"/>
        </w:rPr>
        <w:t>Procurement I</w:t>
      </w:r>
      <w:r w:rsidR="00506EB6" w:rsidRPr="00D03715">
        <w:rPr>
          <w:rFonts w:ascii="Times New Roman" w:hAnsi="Times New Roman" w:cs="Times New Roman"/>
          <w:color w:val="000000" w:themeColor="text1"/>
          <w:sz w:val="24"/>
        </w:rPr>
        <w:t>n</w:t>
      </w:r>
      <w:r w:rsidR="00F2402F" w:rsidRPr="00D03715">
        <w:rPr>
          <w:rFonts w:ascii="Times New Roman" w:hAnsi="Times New Roman" w:cs="Times New Roman"/>
          <w:color w:val="000000" w:themeColor="text1"/>
          <w:sz w:val="24"/>
        </w:rPr>
        <w:t xml:space="preserve"> the Organization</w:t>
      </w:r>
      <w:r w:rsidR="00DF766E">
        <w:rPr>
          <w:rFonts w:ascii="Times New Roman" w:hAnsi="Times New Roman" w:cs="Times New Roman"/>
          <w:color w:val="000000" w:themeColor="text1"/>
          <w:sz w:val="24"/>
        </w:rPr>
        <w:t xml:space="preserve"> in relation to existence of procurement department, type of projects undertaken by the organization and the relationship of the organization with its suppliers; Section C examined the</w:t>
      </w:r>
      <w:r w:rsidR="00F2402F" w:rsidRPr="00D03715">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procurement met</w:t>
      </w:r>
      <w:r w:rsidR="00F2402F" w:rsidRPr="00D03715">
        <w:rPr>
          <w:rFonts w:ascii="Times New Roman" w:hAnsi="Times New Roman" w:cs="Times New Roman"/>
          <w:color w:val="000000" w:themeColor="text1"/>
          <w:sz w:val="24"/>
        </w:rPr>
        <w:t>hods and procedures used</w:t>
      </w:r>
      <w:r w:rsidR="00DF766E">
        <w:rPr>
          <w:rFonts w:ascii="Times New Roman" w:hAnsi="Times New Roman" w:cs="Times New Roman"/>
          <w:color w:val="000000" w:themeColor="text1"/>
          <w:sz w:val="24"/>
        </w:rPr>
        <w:t>, and whether some factors including cost, nature of projects and organization policies affect the choice of the method used</w:t>
      </w:r>
      <w:r w:rsidR="00F2402F" w:rsidRPr="00D03715">
        <w:rPr>
          <w:rFonts w:ascii="Times New Roman" w:hAnsi="Times New Roman" w:cs="Times New Roman"/>
          <w:color w:val="000000" w:themeColor="text1"/>
          <w:sz w:val="24"/>
        </w:rPr>
        <w:t xml:space="preserve">; </w:t>
      </w:r>
      <w:r w:rsidR="000A4D82" w:rsidRPr="00D03715">
        <w:rPr>
          <w:rFonts w:ascii="Times New Roman" w:hAnsi="Times New Roman" w:cs="Times New Roman"/>
          <w:color w:val="000000" w:themeColor="text1"/>
          <w:sz w:val="24"/>
        </w:rPr>
        <w:t>while Part D</w:t>
      </w:r>
      <w:r w:rsidRPr="00D03715">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szCs w:val="23"/>
        </w:rPr>
        <w:t>evaluate</w:t>
      </w:r>
      <w:r w:rsidR="00F84763" w:rsidRPr="00D03715">
        <w:rPr>
          <w:rFonts w:ascii="Times New Roman" w:hAnsi="Times New Roman" w:cs="Times New Roman"/>
          <w:color w:val="000000" w:themeColor="text1"/>
          <w:sz w:val="24"/>
          <w:szCs w:val="23"/>
        </w:rPr>
        <w:t>d</w:t>
      </w:r>
      <w:r w:rsidRPr="00D03715">
        <w:rPr>
          <w:rFonts w:ascii="Times New Roman" w:hAnsi="Times New Roman" w:cs="Times New Roman"/>
          <w:color w:val="000000" w:themeColor="text1"/>
          <w:sz w:val="24"/>
          <w:szCs w:val="23"/>
        </w:rPr>
        <w:t xml:space="preserve"> the level effectiveness of the methods used based on; </w:t>
      </w:r>
      <w:r w:rsidRPr="00D03715">
        <w:rPr>
          <w:rFonts w:ascii="Times New Roman" w:hAnsi="Times New Roman" w:cs="Times New Roman"/>
          <w:color w:val="000000" w:themeColor="text1"/>
          <w:sz w:val="24"/>
          <w:szCs w:val="24"/>
        </w:rPr>
        <w:t>Costs of procurement, Quality-</w:t>
      </w:r>
      <w:r w:rsidRPr="00D03715">
        <w:rPr>
          <w:rFonts w:ascii="Times New Roman" w:hAnsi="Times New Roman" w:cs="Times New Roman"/>
          <w:color w:val="000000" w:themeColor="text1"/>
          <w:sz w:val="24"/>
          <w:szCs w:val="24"/>
          <w:lang w:val="en-GB"/>
        </w:rPr>
        <w:t xml:space="preserve">the degree to which the Goods, Works, Non-consulting Services or Consulting Services meet or exceed the requirements and </w:t>
      </w:r>
      <w:r w:rsidRPr="00D03715">
        <w:rPr>
          <w:rFonts w:ascii="Times New Roman" w:hAnsi="Times New Roman" w:cs="Times New Roman"/>
          <w:color w:val="000000" w:themeColor="text1"/>
          <w:sz w:val="24"/>
          <w:szCs w:val="24"/>
        </w:rPr>
        <w:t>Risk mitigation</w:t>
      </w:r>
      <w:r w:rsidR="00F2402F" w:rsidRPr="00D03715">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 xml:space="preserve">The questionnaire contained close-ended questions with four-point-Likert scale used to scale responses in the study from; where </w:t>
      </w:r>
      <w:r w:rsidR="00F84763" w:rsidRPr="00D03715">
        <w:rPr>
          <w:rFonts w:ascii="Times New Roman" w:hAnsi="Times New Roman" w:cs="Times New Roman"/>
          <w:color w:val="000000" w:themeColor="text1"/>
          <w:position w:val="-4"/>
          <w:sz w:val="24"/>
          <w:lang w:val="en-GB"/>
        </w:rPr>
        <w:object w:dxaOrig="380" w:dyaOrig="260" w14:anchorId="6D90ACAA">
          <v:shape id="_x0000_i1026" type="#_x0000_t75" style="width:18.75pt;height:13.5pt" o:ole="">
            <v:imagedata r:id="rId21" o:title=""/>
          </v:shape>
          <o:OLEObject Type="Embed" ProgID="Equation.DSMT4" ShapeID="_x0000_i1026" DrawAspect="Content" ObjectID="_1658518483" r:id="rId22"/>
        </w:object>
      </w:r>
      <w:r w:rsidRPr="00D03715">
        <w:rPr>
          <w:rFonts w:ascii="Times New Roman" w:hAnsi="Times New Roman" w:cs="Times New Roman"/>
          <w:color w:val="000000" w:themeColor="text1"/>
          <w:sz w:val="24"/>
        </w:rPr>
        <w:t xml:space="preserve">strongly agree, </w:t>
      </w:r>
      <w:r w:rsidR="00F84763" w:rsidRPr="00D03715">
        <w:rPr>
          <w:rFonts w:ascii="Times New Roman" w:hAnsi="Times New Roman" w:cs="Times New Roman"/>
          <w:color w:val="000000" w:themeColor="text1"/>
          <w:position w:val="-6"/>
          <w:sz w:val="24"/>
          <w:lang w:val="en-GB"/>
        </w:rPr>
        <w:object w:dxaOrig="360" w:dyaOrig="279" w14:anchorId="623CF9B4">
          <v:shape id="_x0000_i1027" type="#_x0000_t75" style="width:17.25pt;height:13.5pt" o:ole="">
            <v:imagedata r:id="rId23" o:title=""/>
          </v:shape>
          <o:OLEObject Type="Embed" ProgID="Equation.DSMT4" ShapeID="_x0000_i1027" DrawAspect="Content" ObjectID="_1658518484" r:id="rId24"/>
        </w:object>
      </w:r>
      <w:r w:rsidRPr="00D03715">
        <w:rPr>
          <w:rFonts w:ascii="Times New Roman" w:hAnsi="Times New Roman" w:cs="Times New Roman"/>
          <w:color w:val="000000" w:themeColor="text1"/>
          <w:sz w:val="24"/>
        </w:rPr>
        <w:t xml:space="preserve">agree, </w:t>
      </w:r>
      <w:r w:rsidR="00F84763" w:rsidRPr="00D03715">
        <w:rPr>
          <w:rFonts w:ascii="Times New Roman" w:hAnsi="Times New Roman" w:cs="Times New Roman"/>
          <w:color w:val="000000" w:themeColor="text1"/>
          <w:position w:val="-4"/>
          <w:sz w:val="24"/>
          <w:lang w:val="en-GB"/>
        </w:rPr>
        <w:object w:dxaOrig="380" w:dyaOrig="260" w14:anchorId="584469A6">
          <v:shape id="_x0000_i1028" type="#_x0000_t75" style="width:18.75pt;height:13.5pt" o:ole="">
            <v:imagedata r:id="rId25" o:title=""/>
          </v:shape>
          <o:OLEObject Type="Embed" ProgID="Equation.DSMT4" ShapeID="_x0000_i1028" DrawAspect="Content" ObjectID="_1658518485" r:id="rId26"/>
        </w:object>
      </w:r>
      <w:r w:rsidRPr="00D03715">
        <w:rPr>
          <w:rFonts w:ascii="Times New Roman" w:hAnsi="Times New Roman" w:cs="Times New Roman"/>
          <w:color w:val="000000" w:themeColor="text1"/>
          <w:sz w:val="24"/>
        </w:rPr>
        <w:t xml:space="preserve">disagree and </w:t>
      </w:r>
      <w:r w:rsidR="00F84763" w:rsidRPr="00D03715">
        <w:rPr>
          <w:rFonts w:ascii="Times New Roman" w:hAnsi="Times New Roman" w:cs="Times New Roman"/>
          <w:color w:val="000000" w:themeColor="text1"/>
          <w:position w:val="-4"/>
          <w:sz w:val="24"/>
          <w:lang w:val="en-GB"/>
        </w:rPr>
        <w:object w:dxaOrig="340" w:dyaOrig="260" w14:anchorId="5395D76D">
          <v:shape id="_x0000_i1029" type="#_x0000_t75" style="width:16.5pt;height:13.5pt" o:ole="">
            <v:imagedata r:id="rId27" o:title=""/>
          </v:shape>
          <o:OLEObject Type="Embed" ProgID="Equation.DSMT4" ShapeID="_x0000_i1029" DrawAspect="Content" ObjectID="_1658518486" r:id="rId28"/>
        </w:object>
      </w:r>
      <w:r w:rsidRPr="00D03715">
        <w:rPr>
          <w:rFonts w:ascii="Times New Roman" w:hAnsi="Times New Roman" w:cs="Times New Roman"/>
          <w:color w:val="000000" w:themeColor="text1"/>
          <w:sz w:val="24"/>
        </w:rPr>
        <w:t xml:space="preserve">strongly disagree. </w:t>
      </w:r>
      <w:bookmarkEnd w:id="139"/>
      <w:bookmarkEnd w:id="140"/>
      <w:bookmarkEnd w:id="141"/>
      <w:bookmarkEnd w:id="142"/>
      <w:bookmarkEnd w:id="143"/>
      <w:r w:rsidR="00496378" w:rsidRPr="00D03715">
        <w:rPr>
          <w:rFonts w:ascii="Times New Roman" w:hAnsi="Times New Roman" w:cs="Times New Roman"/>
          <w:color w:val="000000" w:themeColor="text1"/>
          <w:sz w:val="24"/>
        </w:rPr>
        <w:t xml:space="preserve">This is in line with </w:t>
      </w:r>
      <w:r w:rsidR="00496378" w:rsidRPr="00D03715">
        <w:rPr>
          <w:rFonts w:ascii="Times New Roman" w:hAnsi="Times New Roman" w:cs="Times New Roman"/>
          <w:color w:val="000000" w:themeColor="text1"/>
          <w:sz w:val="24"/>
          <w:lang w:val="en-CA"/>
        </w:rPr>
        <w:t>Bertram (2003)</w:t>
      </w:r>
      <w:r w:rsidR="00DF766E">
        <w:rPr>
          <w:rFonts w:ascii="Times New Roman" w:hAnsi="Times New Roman" w:cs="Times New Roman"/>
          <w:color w:val="000000" w:themeColor="text1"/>
          <w:sz w:val="24"/>
          <w:lang w:val="en-CA"/>
        </w:rPr>
        <w:t>,</w:t>
      </w:r>
      <w:r w:rsidR="00496378" w:rsidRPr="00D03715">
        <w:rPr>
          <w:rFonts w:ascii="Times New Roman" w:hAnsi="Times New Roman" w:cs="Times New Roman"/>
          <w:color w:val="000000" w:themeColor="text1"/>
          <w:sz w:val="24"/>
          <w:lang w:val="en-CA"/>
        </w:rPr>
        <w:t xml:space="preserve"> who in his report on Likert Scales noted that, sometimes a 4-point (or other even-numbered) scale is used to produce an ipsative (forced choice) measure where no indifferent option is available. Each level on the scale is assigned a numeric value or coding, usually starting at 1 and incremented by one for each level.</w:t>
      </w:r>
    </w:p>
    <w:p w14:paraId="025F286D" w14:textId="77777777" w:rsidR="0072398C" w:rsidRPr="00D03715" w:rsidRDefault="0072398C" w:rsidP="00C70F9D">
      <w:pPr>
        <w:pStyle w:val="Heading3"/>
      </w:pPr>
      <w:bookmarkStart w:id="145" w:name="_Toc508727127"/>
      <w:bookmarkStart w:id="146" w:name="_Toc13163002"/>
      <w:bookmarkStart w:id="147" w:name="_Toc47680640"/>
      <w:r w:rsidRPr="00D03715">
        <w:t xml:space="preserve">Validity and Reliability </w:t>
      </w:r>
      <w:bookmarkEnd w:id="144"/>
      <w:bookmarkEnd w:id="145"/>
      <w:r w:rsidR="00965D9B" w:rsidRPr="00D03715">
        <w:t>of the Questionnaires</w:t>
      </w:r>
      <w:bookmarkEnd w:id="146"/>
      <w:bookmarkEnd w:id="147"/>
    </w:p>
    <w:p w14:paraId="179E9F50" w14:textId="77777777" w:rsidR="0072398C" w:rsidRPr="00D03715" w:rsidRDefault="0072398C" w:rsidP="008834F9">
      <w:pPr>
        <w:spacing w:after="0" w:line="480" w:lineRule="auto"/>
        <w:ind w:firstLine="720"/>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Validity and reliability are two factors which any researcher should be concerned about while designing a study, analyzing results and judging the quality of the study (Patton, 2002).</w:t>
      </w:r>
      <w:r w:rsidR="00F84763" w:rsidRPr="00D03715">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 xml:space="preserve">The </w:t>
      </w:r>
      <w:r w:rsidR="00C5327B" w:rsidRPr="00D03715">
        <w:rPr>
          <w:rFonts w:ascii="Times New Roman" w:hAnsi="Times New Roman" w:cs="Times New Roman"/>
          <w:color w:val="000000" w:themeColor="text1"/>
          <w:sz w:val="24"/>
        </w:rPr>
        <w:t>questionnaire was</w:t>
      </w:r>
      <w:r w:rsidRPr="00D03715">
        <w:rPr>
          <w:rFonts w:ascii="Times New Roman" w:hAnsi="Times New Roman" w:cs="Times New Roman"/>
          <w:color w:val="000000" w:themeColor="text1"/>
          <w:sz w:val="24"/>
        </w:rPr>
        <w:t xml:space="preserve"> given to researcher’s supervisors and other experts in research to seek their opinion about the adequacy and representativeness of the instrument as a way of ensuring content validity.</w:t>
      </w:r>
    </w:p>
    <w:p w14:paraId="3B527F01" w14:textId="693BD706" w:rsidR="0072398C" w:rsidRPr="00D03715" w:rsidRDefault="0072398C" w:rsidP="008834F9">
      <w:pPr>
        <w:spacing w:after="0" w:line="480" w:lineRule="auto"/>
        <w:ind w:firstLine="720"/>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 xml:space="preserve">A pilot study </w:t>
      </w:r>
      <w:r w:rsidR="00E20D43" w:rsidRPr="00D03715">
        <w:rPr>
          <w:rFonts w:ascii="Times New Roman" w:hAnsi="Times New Roman" w:cs="Times New Roman"/>
          <w:color w:val="000000" w:themeColor="text1"/>
          <w:sz w:val="24"/>
        </w:rPr>
        <w:t>was</w:t>
      </w:r>
      <w:r w:rsidR="00E336EF" w:rsidRPr="00D03715">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 xml:space="preserve">conducted </w:t>
      </w:r>
      <w:r w:rsidR="00A27AEF" w:rsidRPr="00D03715">
        <w:rPr>
          <w:rFonts w:ascii="Times New Roman" w:hAnsi="Times New Roman" w:cs="Times New Roman"/>
          <w:color w:val="000000" w:themeColor="text1"/>
          <w:sz w:val="24"/>
        </w:rPr>
        <w:t xml:space="preserve">at </w:t>
      </w:r>
      <w:r w:rsidR="00487D03" w:rsidRPr="00D03715">
        <w:rPr>
          <w:rFonts w:ascii="Times New Roman" w:hAnsi="Times New Roman" w:cs="Times New Roman"/>
          <w:color w:val="000000" w:themeColor="text1"/>
          <w:sz w:val="24"/>
        </w:rPr>
        <w:t xml:space="preserve">Kendu Adventist hospital </w:t>
      </w:r>
      <w:r w:rsidR="00487D03" w:rsidRPr="004F5CBE">
        <w:rPr>
          <w:rFonts w:ascii="Times New Roman" w:hAnsi="Times New Roman" w:cs="Times New Roman"/>
          <w:color w:val="000000" w:themeColor="text1"/>
          <w:sz w:val="24"/>
        </w:rPr>
        <w:t>and Maxwel</w:t>
      </w:r>
      <w:r w:rsidR="00477074">
        <w:rPr>
          <w:rFonts w:ascii="Times New Roman" w:hAnsi="Times New Roman" w:cs="Times New Roman"/>
          <w:color w:val="000000" w:themeColor="text1"/>
          <w:sz w:val="24"/>
        </w:rPr>
        <w:t>l</w:t>
      </w:r>
      <w:r w:rsidR="00487D03" w:rsidRPr="004F5CBE">
        <w:rPr>
          <w:rFonts w:ascii="Times New Roman" w:hAnsi="Times New Roman" w:cs="Times New Roman"/>
          <w:color w:val="000000" w:themeColor="text1"/>
          <w:sz w:val="24"/>
        </w:rPr>
        <w:t xml:space="preserve"> Adventist preparatory School</w:t>
      </w:r>
      <w:r w:rsidR="00E753FF" w:rsidRPr="00D03715">
        <w:rPr>
          <w:rFonts w:ascii="Times New Roman" w:hAnsi="Times New Roman" w:cs="Times New Roman"/>
          <w:color w:val="000000" w:themeColor="text1"/>
          <w:sz w:val="24"/>
        </w:rPr>
        <w:t xml:space="preserve"> </w:t>
      </w:r>
      <w:r w:rsidR="006C6FD0" w:rsidRPr="00D03715">
        <w:rPr>
          <w:rFonts w:ascii="Times New Roman" w:hAnsi="Times New Roman" w:cs="Times New Roman"/>
          <w:color w:val="000000" w:themeColor="text1"/>
          <w:sz w:val="24"/>
        </w:rPr>
        <w:t xml:space="preserve">where 10% </w:t>
      </w:r>
      <w:r w:rsidR="00A27AEF" w:rsidRPr="00D03715">
        <w:rPr>
          <w:rFonts w:ascii="Times New Roman" w:hAnsi="Times New Roman" w:cs="Times New Roman"/>
          <w:color w:val="000000" w:themeColor="text1"/>
          <w:sz w:val="24"/>
        </w:rPr>
        <w:t xml:space="preserve">of the questionnaires </w:t>
      </w:r>
      <w:r w:rsidR="008F58C9" w:rsidRPr="00D03715">
        <w:rPr>
          <w:rFonts w:ascii="Times New Roman" w:hAnsi="Times New Roman" w:cs="Times New Roman"/>
          <w:color w:val="000000" w:themeColor="text1"/>
          <w:sz w:val="24"/>
        </w:rPr>
        <w:t>were</w:t>
      </w:r>
      <w:r w:rsidR="00A27AEF" w:rsidRPr="00D03715">
        <w:rPr>
          <w:rFonts w:ascii="Times New Roman" w:hAnsi="Times New Roman" w:cs="Times New Roman"/>
          <w:color w:val="000000" w:themeColor="text1"/>
          <w:sz w:val="24"/>
        </w:rPr>
        <w:t xml:space="preserve"> administered. </w:t>
      </w:r>
      <w:r w:rsidRPr="00D03715">
        <w:rPr>
          <w:rFonts w:ascii="Times New Roman" w:hAnsi="Times New Roman" w:cs="Times New Roman"/>
          <w:color w:val="000000" w:themeColor="text1"/>
          <w:sz w:val="24"/>
        </w:rPr>
        <w:lastRenderedPageBreak/>
        <w:t xml:space="preserve">Saunders </w:t>
      </w:r>
      <w:r w:rsidRPr="00D03715">
        <w:rPr>
          <w:rFonts w:ascii="Times New Roman" w:hAnsi="Times New Roman" w:cs="Times New Roman"/>
          <w:i/>
          <w:color w:val="000000" w:themeColor="text1"/>
          <w:sz w:val="24"/>
        </w:rPr>
        <w:t>et al</w:t>
      </w:r>
      <w:r w:rsidRPr="00D03715">
        <w:rPr>
          <w:rFonts w:ascii="Times New Roman" w:hAnsi="Times New Roman" w:cs="Times New Roman"/>
          <w:i/>
          <w:iCs/>
          <w:color w:val="000000" w:themeColor="text1"/>
          <w:sz w:val="24"/>
        </w:rPr>
        <w:t>,</w:t>
      </w:r>
      <w:r w:rsidR="00EF0CA8" w:rsidRPr="00D03715">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2009), agree that in any research, it is expedient as a matter of validity and reliability to check that the instrument is pre-tested before the final administration. The pilot study enable</w:t>
      </w:r>
      <w:r w:rsidR="008F58C9" w:rsidRPr="00D03715">
        <w:rPr>
          <w:rFonts w:ascii="Times New Roman" w:hAnsi="Times New Roman" w:cs="Times New Roman"/>
          <w:color w:val="000000" w:themeColor="text1"/>
          <w:sz w:val="24"/>
        </w:rPr>
        <w:t>d</w:t>
      </w:r>
      <w:r w:rsidRPr="00D03715">
        <w:rPr>
          <w:rFonts w:ascii="Times New Roman" w:hAnsi="Times New Roman" w:cs="Times New Roman"/>
          <w:color w:val="000000" w:themeColor="text1"/>
          <w:sz w:val="24"/>
        </w:rPr>
        <w:t xml:space="preserve"> the researcher to assess the clarity of the questionnaire. </w:t>
      </w:r>
      <w:r w:rsidR="008F58C9" w:rsidRPr="00D03715">
        <w:rPr>
          <w:rFonts w:ascii="Times New Roman" w:hAnsi="Times New Roman" w:cs="Times New Roman"/>
          <w:color w:val="000000" w:themeColor="text1"/>
          <w:sz w:val="24"/>
        </w:rPr>
        <w:t>No</w:t>
      </w:r>
      <w:r w:rsidRPr="00D03715">
        <w:rPr>
          <w:rFonts w:ascii="Times New Roman" w:hAnsi="Times New Roman" w:cs="Times New Roman"/>
          <w:color w:val="000000" w:themeColor="text1"/>
          <w:sz w:val="24"/>
        </w:rPr>
        <w:t xml:space="preserve"> items </w:t>
      </w:r>
      <w:r w:rsidR="008F58C9" w:rsidRPr="00D03715">
        <w:rPr>
          <w:rFonts w:ascii="Times New Roman" w:hAnsi="Times New Roman" w:cs="Times New Roman"/>
          <w:color w:val="000000" w:themeColor="text1"/>
          <w:sz w:val="24"/>
        </w:rPr>
        <w:t xml:space="preserve">were </w:t>
      </w:r>
      <w:r w:rsidRPr="00D03715">
        <w:rPr>
          <w:rFonts w:ascii="Times New Roman" w:hAnsi="Times New Roman" w:cs="Times New Roman"/>
          <w:color w:val="000000" w:themeColor="text1"/>
          <w:sz w:val="24"/>
        </w:rPr>
        <w:t xml:space="preserve">found to be redundant </w:t>
      </w:r>
      <w:r w:rsidR="008F58C9" w:rsidRPr="00D03715">
        <w:rPr>
          <w:rFonts w:ascii="Times New Roman" w:hAnsi="Times New Roman" w:cs="Times New Roman"/>
          <w:color w:val="000000" w:themeColor="text1"/>
          <w:sz w:val="24"/>
        </w:rPr>
        <w:t>therefore none was</w:t>
      </w:r>
      <w:r w:rsidRPr="00D03715">
        <w:rPr>
          <w:rFonts w:ascii="Times New Roman" w:hAnsi="Times New Roman" w:cs="Times New Roman"/>
          <w:color w:val="000000" w:themeColor="text1"/>
          <w:sz w:val="24"/>
        </w:rPr>
        <w:t xml:space="preserve"> discarded and those misunderstood modified to improve the quality of the research instrument, thus increasing its validity.</w:t>
      </w:r>
    </w:p>
    <w:p w14:paraId="1A5BE7CC" w14:textId="63170966" w:rsidR="009C5447" w:rsidRPr="0043560B" w:rsidRDefault="0072398C" w:rsidP="0043560B">
      <w:pPr>
        <w:spacing w:after="0" w:line="480" w:lineRule="auto"/>
        <w:ind w:firstLine="720"/>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The Cronbach’s Alpha w</w:t>
      </w:r>
      <w:r w:rsidR="00E20D43" w:rsidRPr="00D03715">
        <w:rPr>
          <w:rFonts w:ascii="Times New Roman" w:hAnsi="Times New Roman" w:cs="Times New Roman"/>
          <w:color w:val="000000" w:themeColor="text1"/>
          <w:sz w:val="24"/>
        </w:rPr>
        <w:t>as</w:t>
      </w:r>
      <w:r w:rsidR="00C5327B" w:rsidRPr="00D03715">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 xml:space="preserve">used as a measure of reliability and internal consistency. Cronbach’s Alpha is a reliability coefficient that indicates how well items in a set are positively correlated to one another. It measures the inter-correlations among test items, with a measure of 1 being the ultimate of internal consistency and reliability and </w:t>
      </w:r>
      <w:r w:rsidR="00E81701" w:rsidRPr="00D03715">
        <w:rPr>
          <w:rFonts w:ascii="Times New Roman" w:hAnsi="Times New Roman" w:cs="Times New Roman"/>
          <w:color w:val="000000" w:themeColor="text1"/>
          <w:position w:val="-6"/>
          <w:sz w:val="24"/>
          <w:lang w:val="en-GB"/>
        </w:rPr>
        <w:object w:dxaOrig="859" w:dyaOrig="279" w14:anchorId="36764D6F">
          <v:shape id="_x0000_i1030" type="#_x0000_t75" style="width:43.5pt;height:13.5pt" o:ole="">
            <v:imagedata r:id="rId29" o:title=""/>
          </v:shape>
          <o:OLEObject Type="Embed" ProgID="Equation.DSMT4" ShapeID="_x0000_i1030" DrawAspect="Content" ObjectID="_1658518487" r:id="rId30"/>
        </w:object>
      </w:r>
      <w:r w:rsidRPr="00D03715">
        <w:rPr>
          <w:rFonts w:ascii="Times New Roman" w:hAnsi="Times New Roman" w:cs="Times New Roman"/>
          <w:color w:val="000000" w:themeColor="text1"/>
          <w:sz w:val="24"/>
        </w:rPr>
        <w:t xml:space="preserve"> being acceptable (Revelle</w:t>
      </w:r>
      <w:r w:rsidR="006057A8">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 xml:space="preserve">&amp; McDonald, 2006). </w:t>
      </w:r>
      <w:r w:rsidR="0043560B">
        <w:rPr>
          <w:rFonts w:ascii="Times New Roman" w:hAnsi="Times New Roman" w:cs="Times New Roman"/>
          <w:color w:val="000000" w:themeColor="text1"/>
          <w:sz w:val="24"/>
        </w:rPr>
        <w:t xml:space="preserve"> </w:t>
      </w:r>
      <w:r w:rsidR="009C5447" w:rsidRPr="00D03715">
        <w:rPr>
          <w:rFonts w:ascii="Times New Roman" w:hAnsi="Times New Roman" w:cs="Times New Roman"/>
          <w:bCs/>
          <w:color w:val="000000" w:themeColor="text1"/>
          <w:sz w:val="24"/>
          <w:szCs w:val="24"/>
        </w:rPr>
        <w:t>In this study, all sections of the questionnaire designed by the researcher to be filled by respondents had reliability ranging from 0.7</w:t>
      </w:r>
      <w:r w:rsidR="005575B5">
        <w:rPr>
          <w:rFonts w:ascii="Times New Roman" w:hAnsi="Times New Roman" w:cs="Times New Roman"/>
          <w:bCs/>
          <w:color w:val="000000" w:themeColor="text1"/>
          <w:sz w:val="24"/>
          <w:szCs w:val="24"/>
        </w:rPr>
        <w:t>97</w:t>
      </w:r>
      <w:r w:rsidR="00F52583" w:rsidRPr="00D03715">
        <w:rPr>
          <w:rFonts w:ascii="Times New Roman" w:hAnsi="Times New Roman" w:cs="Times New Roman"/>
          <w:bCs/>
          <w:color w:val="000000" w:themeColor="text1"/>
          <w:sz w:val="24"/>
          <w:szCs w:val="24"/>
        </w:rPr>
        <w:t xml:space="preserve"> to 0.</w:t>
      </w:r>
      <w:r w:rsidR="009C5447" w:rsidRPr="00D03715">
        <w:rPr>
          <w:rFonts w:ascii="Times New Roman" w:hAnsi="Times New Roman" w:cs="Times New Roman"/>
          <w:bCs/>
          <w:color w:val="000000" w:themeColor="text1"/>
          <w:sz w:val="24"/>
          <w:szCs w:val="24"/>
        </w:rPr>
        <w:t>89</w:t>
      </w:r>
      <w:r w:rsidR="00F52583" w:rsidRPr="00D03715">
        <w:rPr>
          <w:rFonts w:ascii="Times New Roman" w:hAnsi="Times New Roman" w:cs="Times New Roman"/>
          <w:bCs/>
          <w:color w:val="000000" w:themeColor="text1"/>
          <w:sz w:val="24"/>
          <w:szCs w:val="24"/>
        </w:rPr>
        <w:t>1</w:t>
      </w:r>
      <w:r w:rsidR="009C5447" w:rsidRPr="00D03715">
        <w:rPr>
          <w:rFonts w:ascii="Times New Roman" w:hAnsi="Times New Roman" w:cs="Times New Roman"/>
          <w:bCs/>
          <w:color w:val="000000" w:themeColor="text1"/>
          <w:sz w:val="24"/>
          <w:szCs w:val="24"/>
        </w:rPr>
        <w:t xml:space="preserve"> as shown in the summary table below. </w:t>
      </w:r>
    </w:p>
    <w:p w14:paraId="03A31C6B" w14:textId="77777777" w:rsidR="00FD1404" w:rsidRDefault="00F52583" w:rsidP="008834F9">
      <w:pPr>
        <w:pStyle w:val="Caption"/>
        <w:keepNext/>
        <w:spacing w:after="0" w:line="480" w:lineRule="auto"/>
        <w:rPr>
          <w:rFonts w:ascii="Times New Roman" w:hAnsi="Times New Roman" w:cs="Times New Roman"/>
          <w:b w:val="0"/>
          <w:color w:val="000000" w:themeColor="text1"/>
          <w:sz w:val="24"/>
        </w:rPr>
      </w:pPr>
      <w:bookmarkStart w:id="148" w:name="_Toc46482799"/>
      <w:r w:rsidRPr="00D03715">
        <w:rPr>
          <w:rFonts w:ascii="Times New Roman" w:hAnsi="Times New Roman" w:cs="Times New Roman"/>
          <w:b w:val="0"/>
          <w:color w:val="000000" w:themeColor="text1"/>
          <w:sz w:val="24"/>
        </w:rPr>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2</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p>
    <w:p w14:paraId="4C060E11" w14:textId="41E4DA9A" w:rsidR="00F52583" w:rsidRPr="00D03715" w:rsidRDefault="0041468C" w:rsidP="008834F9">
      <w:pPr>
        <w:pStyle w:val="Caption"/>
        <w:keepNext/>
        <w:spacing w:after="0" w:line="480" w:lineRule="auto"/>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Reliability A</w:t>
      </w:r>
      <w:r w:rsidR="00F52583" w:rsidRPr="00D03715">
        <w:rPr>
          <w:rFonts w:ascii="Times New Roman" w:hAnsi="Times New Roman" w:cs="Times New Roman"/>
          <w:b w:val="0"/>
          <w:i/>
          <w:color w:val="000000" w:themeColor="text1"/>
          <w:sz w:val="24"/>
        </w:rPr>
        <w:t>nalysis</w:t>
      </w:r>
      <w:bookmarkEnd w:id="148"/>
    </w:p>
    <w:tbl>
      <w:tblPr>
        <w:tblStyle w:val="MediumList11"/>
        <w:tblpPr w:leftFromText="180" w:rightFromText="180" w:vertAnchor="text" w:horzAnchor="margin" w:tblpX="108" w:tblpY="97"/>
        <w:tblW w:w="0" w:type="auto"/>
        <w:tblLook w:val="04A0" w:firstRow="1" w:lastRow="0" w:firstColumn="1" w:lastColumn="0" w:noHBand="0" w:noVBand="1"/>
      </w:tblPr>
      <w:tblGrid>
        <w:gridCol w:w="1070"/>
        <w:gridCol w:w="4330"/>
        <w:gridCol w:w="895"/>
        <w:gridCol w:w="2230"/>
      </w:tblGrid>
      <w:tr w:rsidR="00D03715" w:rsidRPr="00D03715" w14:paraId="182D77CF" w14:textId="77777777" w:rsidTr="004950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tcBorders>
              <w:top w:val="single" w:sz="4" w:space="0" w:color="auto"/>
              <w:bottom w:val="single" w:sz="4" w:space="0" w:color="auto"/>
            </w:tcBorders>
          </w:tcPr>
          <w:p w14:paraId="1F5686BB" w14:textId="77777777" w:rsidR="009C5447" w:rsidRPr="00D03715" w:rsidRDefault="008834F9" w:rsidP="007F607E">
            <w:pPr>
              <w:jc w:val="both"/>
              <w:rPr>
                <w:rFonts w:ascii="Times New Roman" w:hAnsi="Times New Roman" w:cs="Times New Roman"/>
                <w:b w:val="0"/>
                <w:bCs w:val="0"/>
                <w:sz w:val="24"/>
                <w:szCs w:val="24"/>
              </w:rPr>
            </w:pPr>
            <w:r w:rsidRPr="00D03715">
              <w:rPr>
                <w:rFonts w:ascii="Times New Roman" w:hAnsi="Times New Roman" w:cs="Times New Roman"/>
                <w:b w:val="0"/>
                <w:bCs w:val="0"/>
                <w:sz w:val="24"/>
                <w:szCs w:val="24"/>
              </w:rPr>
              <w:t>Subscale</w:t>
            </w:r>
            <w:r w:rsidR="009C5447" w:rsidRPr="00D03715">
              <w:rPr>
                <w:rFonts w:ascii="Times New Roman" w:hAnsi="Times New Roman" w:cs="Times New Roman"/>
                <w:b w:val="0"/>
                <w:bCs w:val="0"/>
                <w:sz w:val="24"/>
                <w:szCs w:val="24"/>
              </w:rPr>
              <w:t xml:space="preserve"> No.</w:t>
            </w:r>
          </w:p>
        </w:tc>
        <w:tc>
          <w:tcPr>
            <w:tcW w:w="4330" w:type="dxa"/>
            <w:tcBorders>
              <w:top w:val="single" w:sz="4" w:space="0" w:color="auto"/>
              <w:bottom w:val="single" w:sz="4" w:space="0" w:color="auto"/>
            </w:tcBorders>
          </w:tcPr>
          <w:p w14:paraId="557B84A1" w14:textId="77777777" w:rsidR="009C5447" w:rsidRPr="00D03715" w:rsidRDefault="009C5447" w:rsidP="007F607E">
            <w:pPr>
              <w:pStyle w:val="Defaul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D03715">
              <w:rPr>
                <w:rFonts w:ascii="Times New Roman" w:hAnsi="Times New Roman" w:cs="Times New Roman"/>
                <w:color w:val="000000" w:themeColor="text1"/>
              </w:rPr>
              <w:t xml:space="preserve">Subscales </w:t>
            </w:r>
          </w:p>
        </w:tc>
        <w:tc>
          <w:tcPr>
            <w:tcW w:w="895" w:type="dxa"/>
            <w:tcBorders>
              <w:top w:val="single" w:sz="4" w:space="0" w:color="auto"/>
              <w:bottom w:val="single" w:sz="4" w:space="0" w:color="auto"/>
            </w:tcBorders>
          </w:tcPr>
          <w:p w14:paraId="7E9C0660" w14:textId="77777777" w:rsidR="009C5447" w:rsidRPr="00D03715" w:rsidRDefault="009C5447" w:rsidP="007F607E">
            <w:pPr>
              <w:pStyle w:val="Default"/>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D03715">
              <w:rPr>
                <w:rFonts w:ascii="Times New Roman" w:hAnsi="Times New Roman" w:cs="Times New Roman"/>
                <w:color w:val="000000" w:themeColor="text1"/>
              </w:rPr>
              <w:t>No. of Items</w:t>
            </w:r>
          </w:p>
        </w:tc>
        <w:tc>
          <w:tcPr>
            <w:tcW w:w="0" w:type="auto"/>
            <w:tcBorders>
              <w:top w:val="single" w:sz="4" w:space="0" w:color="auto"/>
              <w:bottom w:val="single" w:sz="4" w:space="0" w:color="auto"/>
            </w:tcBorders>
          </w:tcPr>
          <w:p w14:paraId="42AD94AD" w14:textId="77777777" w:rsidR="009C5447" w:rsidRPr="00D03715" w:rsidRDefault="009C5447" w:rsidP="007F607E">
            <w:pPr>
              <w:pStyle w:val="Default"/>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D03715">
              <w:rPr>
                <w:rFonts w:ascii="Times New Roman" w:hAnsi="Times New Roman" w:cs="Times New Roman"/>
                <w:color w:val="000000" w:themeColor="text1"/>
              </w:rPr>
              <w:t>Cronbach’s Alpha (α)</w:t>
            </w:r>
          </w:p>
        </w:tc>
      </w:tr>
      <w:tr w:rsidR="00D03715" w:rsidRPr="00D03715" w14:paraId="6054BD84" w14:textId="77777777" w:rsidTr="004950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tcBorders>
              <w:top w:val="nil"/>
              <w:bottom w:val="nil"/>
            </w:tcBorders>
            <w:shd w:val="clear" w:color="auto" w:fill="auto"/>
          </w:tcPr>
          <w:p w14:paraId="2359F434" w14:textId="77777777" w:rsidR="009C5447" w:rsidRPr="00D03715" w:rsidRDefault="005575B5" w:rsidP="008834F9">
            <w:pPr>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1</w:t>
            </w:r>
          </w:p>
        </w:tc>
        <w:tc>
          <w:tcPr>
            <w:tcW w:w="4330" w:type="dxa"/>
            <w:tcBorders>
              <w:top w:val="nil"/>
              <w:bottom w:val="nil"/>
            </w:tcBorders>
            <w:shd w:val="clear" w:color="auto" w:fill="auto"/>
          </w:tcPr>
          <w:p w14:paraId="4CFA249D" w14:textId="77777777" w:rsidR="009C5447" w:rsidRPr="00D03715" w:rsidRDefault="009C5447" w:rsidP="008834F9">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Procurement Methods and procedures used</w:t>
            </w:r>
          </w:p>
        </w:tc>
        <w:tc>
          <w:tcPr>
            <w:tcW w:w="895" w:type="dxa"/>
            <w:tcBorders>
              <w:top w:val="nil"/>
              <w:bottom w:val="nil"/>
            </w:tcBorders>
            <w:shd w:val="clear" w:color="auto" w:fill="auto"/>
          </w:tcPr>
          <w:p w14:paraId="335B7DF1" w14:textId="77777777" w:rsidR="009C5447" w:rsidRPr="00D03715" w:rsidRDefault="009C5447" w:rsidP="008834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D03715">
              <w:rPr>
                <w:rFonts w:ascii="Times New Roman" w:hAnsi="Times New Roman" w:cs="Times New Roman"/>
                <w:bCs/>
                <w:sz w:val="24"/>
                <w:szCs w:val="24"/>
              </w:rPr>
              <w:t>12</w:t>
            </w:r>
          </w:p>
        </w:tc>
        <w:tc>
          <w:tcPr>
            <w:tcW w:w="0" w:type="auto"/>
            <w:tcBorders>
              <w:top w:val="nil"/>
              <w:bottom w:val="nil"/>
            </w:tcBorders>
            <w:shd w:val="clear" w:color="auto" w:fill="auto"/>
          </w:tcPr>
          <w:p w14:paraId="57FB5766" w14:textId="77777777" w:rsidR="009C5447" w:rsidRPr="00D03715" w:rsidRDefault="009C5447" w:rsidP="008834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D03715">
              <w:rPr>
                <w:rFonts w:ascii="Times New Roman" w:hAnsi="Times New Roman" w:cs="Times New Roman"/>
                <w:sz w:val="24"/>
                <w:szCs w:val="24"/>
              </w:rPr>
              <w:t>.797</w:t>
            </w:r>
          </w:p>
        </w:tc>
      </w:tr>
      <w:tr w:rsidR="00D03715" w:rsidRPr="00D03715" w14:paraId="13EA9F7B" w14:textId="77777777" w:rsidTr="004950D6">
        <w:trPr>
          <w:trHeight w:val="135"/>
        </w:trPr>
        <w:tc>
          <w:tcPr>
            <w:cnfStyle w:val="001000000000" w:firstRow="0" w:lastRow="0" w:firstColumn="1" w:lastColumn="0" w:oddVBand="0" w:evenVBand="0" w:oddHBand="0" w:evenHBand="0" w:firstRowFirstColumn="0" w:firstRowLastColumn="0" w:lastRowFirstColumn="0" w:lastRowLastColumn="0"/>
            <w:tcW w:w="1070" w:type="dxa"/>
            <w:tcBorders>
              <w:top w:val="nil"/>
              <w:bottom w:val="single" w:sz="4" w:space="0" w:color="auto"/>
            </w:tcBorders>
            <w:shd w:val="clear" w:color="auto" w:fill="auto"/>
          </w:tcPr>
          <w:p w14:paraId="2DF76C83" w14:textId="77777777" w:rsidR="009C5447" w:rsidRPr="00D03715" w:rsidRDefault="005575B5" w:rsidP="008834F9">
            <w:pPr>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2</w:t>
            </w:r>
          </w:p>
        </w:tc>
        <w:tc>
          <w:tcPr>
            <w:tcW w:w="4330" w:type="dxa"/>
            <w:tcBorders>
              <w:top w:val="nil"/>
              <w:bottom w:val="single" w:sz="4" w:space="0" w:color="auto"/>
            </w:tcBorders>
            <w:shd w:val="clear" w:color="auto" w:fill="auto"/>
          </w:tcPr>
          <w:p w14:paraId="080AA53A" w14:textId="77777777" w:rsidR="009C5447" w:rsidRPr="00D03715" w:rsidRDefault="00B83499" w:rsidP="008834F9">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3"/>
              </w:rPr>
              <w:t>L</w:t>
            </w:r>
            <w:r w:rsidR="009C5447" w:rsidRPr="00D03715">
              <w:rPr>
                <w:rFonts w:ascii="Times New Roman" w:hAnsi="Times New Roman" w:cs="Times New Roman"/>
                <w:sz w:val="24"/>
                <w:szCs w:val="23"/>
              </w:rPr>
              <w:t xml:space="preserve">evel effectiveness of the methods used </w:t>
            </w:r>
          </w:p>
        </w:tc>
        <w:tc>
          <w:tcPr>
            <w:tcW w:w="895" w:type="dxa"/>
            <w:tcBorders>
              <w:top w:val="nil"/>
              <w:bottom w:val="single" w:sz="4" w:space="0" w:color="auto"/>
            </w:tcBorders>
            <w:shd w:val="clear" w:color="auto" w:fill="auto"/>
          </w:tcPr>
          <w:p w14:paraId="1B714810" w14:textId="77777777" w:rsidR="009C5447" w:rsidRPr="00D03715" w:rsidRDefault="009C5447" w:rsidP="008834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D03715">
              <w:rPr>
                <w:rFonts w:ascii="Times New Roman" w:hAnsi="Times New Roman" w:cs="Times New Roman"/>
                <w:bCs/>
                <w:sz w:val="24"/>
                <w:szCs w:val="24"/>
              </w:rPr>
              <w:t>12</w:t>
            </w:r>
          </w:p>
        </w:tc>
        <w:tc>
          <w:tcPr>
            <w:tcW w:w="0" w:type="auto"/>
            <w:tcBorders>
              <w:top w:val="nil"/>
              <w:bottom w:val="single" w:sz="4" w:space="0" w:color="auto"/>
            </w:tcBorders>
            <w:shd w:val="clear" w:color="auto" w:fill="auto"/>
          </w:tcPr>
          <w:p w14:paraId="63E644CF" w14:textId="77777777" w:rsidR="009C5447" w:rsidRPr="00D03715" w:rsidRDefault="009C5447" w:rsidP="008834F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D03715">
              <w:rPr>
                <w:rFonts w:ascii="Times New Roman" w:hAnsi="Times New Roman" w:cs="Times New Roman"/>
                <w:sz w:val="24"/>
                <w:szCs w:val="24"/>
              </w:rPr>
              <w:t>.891</w:t>
            </w:r>
          </w:p>
        </w:tc>
      </w:tr>
    </w:tbl>
    <w:p w14:paraId="37032D86" w14:textId="77777777" w:rsidR="00BF7ED3" w:rsidRDefault="00BF7ED3" w:rsidP="00415224">
      <w:pPr>
        <w:pStyle w:val="Heading2"/>
      </w:pPr>
      <w:bookmarkStart w:id="149" w:name="_Toc387794381"/>
      <w:bookmarkStart w:id="150" w:name="_Toc417418717"/>
      <w:bookmarkStart w:id="151" w:name="_Toc441417922"/>
      <w:bookmarkStart w:id="152" w:name="_Toc478354134"/>
      <w:bookmarkStart w:id="153" w:name="_Toc478401319"/>
      <w:bookmarkStart w:id="154" w:name="_Toc478401367"/>
      <w:bookmarkStart w:id="155" w:name="_Toc485639820"/>
      <w:bookmarkStart w:id="156" w:name="_Toc508727128"/>
      <w:bookmarkStart w:id="157" w:name="_Toc13163003"/>
      <w:bookmarkStart w:id="158" w:name="_Toc478354135"/>
      <w:bookmarkStart w:id="159" w:name="_Toc478401320"/>
      <w:bookmarkStart w:id="160" w:name="_Toc478401368"/>
      <w:bookmarkStart w:id="161" w:name="_Toc485639821"/>
      <w:bookmarkStart w:id="162" w:name="_Toc387794383"/>
      <w:bookmarkStart w:id="163" w:name="_Toc417418719"/>
      <w:bookmarkStart w:id="164" w:name="_Toc441417924"/>
      <w:bookmarkStart w:id="165" w:name="_Toc380434259"/>
      <w:bookmarkStart w:id="166" w:name="_Toc478354136"/>
      <w:bookmarkStart w:id="167" w:name="_Toc478401321"/>
      <w:bookmarkStart w:id="168" w:name="_Toc478401369"/>
      <w:bookmarkStart w:id="169" w:name="_Toc485639822"/>
    </w:p>
    <w:p w14:paraId="2AF4E2D7" w14:textId="450DA1C0" w:rsidR="0072398C" w:rsidRPr="00D03715" w:rsidRDefault="0072398C" w:rsidP="00415224">
      <w:pPr>
        <w:pStyle w:val="Heading2"/>
      </w:pPr>
      <w:bookmarkStart w:id="170" w:name="_Toc47680641"/>
      <w:r w:rsidRPr="00D03715">
        <w:t>Data-Gathering Procedures</w:t>
      </w:r>
      <w:bookmarkEnd w:id="149"/>
      <w:bookmarkEnd w:id="150"/>
      <w:bookmarkEnd w:id="151"/>
      <w:bookmarkEnd w:id="152"/>
      <w:bookmarkEnd w:id="153"/>
      <w:bookmarkEnd w:id="154"/>
      <w:bookmarkEnd w:id="155"/>
      <w:bookmarkEnd w:id="156"/>
      <w:bookmarkEnd w:id="157"/>
      <w:bookmarkEnd w:id="170"/>
    </w:p>
    <w:p w14:paraId="0FAF0B94" w14:textId="232AA809" w:rsidR="0072398C" w:rsidRPr="00D03715" w:rsidRDefault="0072398C" w:rsidP="00B83499">
      <w:pPr>
        <w:spacing w:after="0" w:line="480" w:lineRule="auto"/>
        <w:ind w:firstLine="720"/>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Data collection procedures are the series of events to be followed during the data gathering process. The researcher collect</w:t>
      </w:r>
      <w:r w:rsidR="00E20D43" w:rsidRPr="00D03715">
        <w:rPr>
          <w:rFonts w:ascii="Times New Roman" w:hAnsi="Times New Roman" w:cs="Times New Roman"/>
          <w:color w:val="000000" w:themeColor="text1"/>
          <w:sz w:val="24"/>
        </w:rPr>
        <w:t>ed</w:t>
      </w:r>
      <w:r w:rsidRPr="00D03715">
        <w:rPr>
          <w:rFonts w:ascii="Times New Roman" w:hAnsi="Times New Roman" w:cs="Times New Roman"/>
          <w:color w:val="000000" w:themeColor="text1"/>
          <w:sz w:val="24"/>
        </w:rPr>
        <w:t xml:space="preserve"> data after receiving permission from </w:t>
      </w:r>
      <w:r w:rsidRPr="00D03715">
        <w:rPr>
          <w:rFonts w:ascii="Times New Roman" w:hAnsi="Times New Roman" w:cs="Times New Roman"/>
          <w:color w:val="000000" w:themeColor="text1"/>
          <w:sz w:val="24"/>
        </w:rPr>
        <w:lastRenderedPageBreak/>
        <w:t>the University of</w:t>
      </w:r>
      <w:r w:rsidR="00C5327B" w:rsidRPr="00D03715">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 xml:space="preserve">Eastern Africa, Baraton (UEAB) Research Ethics Committee. </w:t>
      </w:r>
      <w:r w:rsidR="00A06C56" w:rsidRPr="00D03715">
        <w:rPr>
          <w:rFonts w:ascii="Times New Roman" w:hAnsi="Times New Roman" w:cs="Times New Roman"/>
          <w:color w:val="000000" w:themeColor="text1"/>
          <w:sz w:val="24"/>
        </w:rPr>
        <w:t xml:space="preserve">A research permit </w:t>
      </w:r>
      <w:r w:rsidR="00E20D43" w:rsidRPr="00D03715">
        <w:rPr>
          <w:rFonts w:ascii="Times New Roman" w:hAnsi="Times New Roman" w:cs="Times New Roman"/>
          <w:color w:val="000000" w:themeColor="text1"/>
          <w:sz w:val="24"/>
        </w:rPr>
        <w:t>was</w:t>
      </w:r>
      <w:r w:rsidR="00A06C56" w:rsidRPr="00D03715">
        <w:rPr>
          <w:rFonts w:ascii="Times New Roman" w:hAnsi="Times New Roman" w:cs="Times New Roman"/>
          <w:color w:val="000000" w:themeColor="text1"/>
          <w:sz w:val="24"/>
        </w:rPr>
        <w:t xml:space="preserve"> acquired from the National Commission for Science, Technology and Innovation (</w:t>
      </w:r>
      <w:r w:rsidR="00A06C56" w:rsidRPr="00D03715">
        <w:rPr>
          <w:rFonts w:ascii="Times New Roman" w:hAnsi="Times New Roman" w:cs="Times New Roman"/>
          <w:bCs/>
          <w:color w:val="000000" w:themeColor="text1"/>
          <w:sz w:val="24"/>
        </w:rPr>
        <w:t>NACOSTI</w:t>
      </w:r>
      <w:r w:rsidR="00A06C56" w:rsidRPr="00D03715">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rPr>
        <w:t xml:space="preserve">Authority to gather data </w:t>
      </w:r>
      <w:r w:rsidR="00E20D43" w:rsidRPr="00D03715">
        <w:rPr>
          <w:rFonts w:ascii="Times New Roman" w:hAnsi="Times New Roman" w:cs="Times New Roman"/>
          <w:color w:val="000000" w:themeColor="text1"/>
          <w:sz w:val="24"/>
        </w:rPr>
        <w:t>was</w:t>
      </w:r>
      <w:r w:rsidR="000F7020" w:rsidRPr="00D03715">
        <w:rPr>
          <w:rFonts w:ascii="Times New Roman" w:hAnsi="Times New Roman" w:cs="Times New Roman"/>
          <w:color w:val="000000" w:themeColor="text1"/>
          <w:sz w:val="24"/>
        </w:rPr>
        <w:t xml:space="preserve"> sought from the </w:t>
      </w:r>
      <w:r w:rsidR="0084719A">
        <w:rPr>
          <w:rFonts w:ascii="Times New Roman" w:hAnsi="Times New Roman" w:cs="Times New Roman"/>
          <w:color w:val="000000" w:themeColor="text1"/>
          <w:sz w:val="24"/>
        </w:rPr>
        <w:t>relevant institutional authorities</w:t>
      </w:r>
      <w:r w:rsidR="009B27D2" w:rsidRPr="00D03715">
        <w:rPr>
          <w:rFonts w:ascii="Times New Roman" w:hAnsi="Times New Roman" w:cs="Times New Roman"/>
          <w:color w:val="000000" w:themeColor="text1"/>
          <w:sz w:val="24"/>
        </w:rPr>
        <w:t>.</w:t>
      </w:r>
      <w:r w:rsidR="00A06C56" w:rsidRPr="00D03715">
        <w:rPr>
          <w:rFonts w:ascii="Times New Roman" w:hAnsi="Times New Roman" w:cs="Times New Roman"/>
          <w:color w:val="000000" w:themeColor="text1"/>
          <w:sz w:val="24"/>
        </w:rPr>
        <w:t xml:space="preserve"> </w:t>
      </w:r>
    </w:p>
    <w:p w14:paraId="495BEC74" w14:textId="01F70B3B" w:rsidR="00EC4045" w:rsidRPr="00D03715" w:rsidRDefault="007F6C68" w:rsidP="007F607E">
      <w:pPr>
        <w:spacing w:after="0" w:line="480" w:lineRule="auto"/>
        <w:ind w:firstLine="720"/>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Upon satisfying all the </w:t>
      </w:r>
      <w:r w:rsidR="00EC4045" w:rsidRPr="00D03715">
        <w:rPr>
          <w:rFonts w:ascii="Times New Roman" w:hAnsi="Times New Roman" w:cs="Times New Roman"/>
          <w:color w:val="000000" w:themeColor="text1"/>
          <w:sz w:val="24"/>
        </w:rPr>
        <w:t>Ethical requirements, the researcher personally travel</w:t>
      </w:r>
      <w:r w:rsidR="00E81701" w:rsidRPr="00D03715">
        <w:rPr>
          <w:rFonts w:ascii="Times New Roman" w:hAnsi="Times New Roman" w:cs="Times New Roman"/>
          <w:color w:val="000000" w:themeColor="text1"/>
          <w:sz w:val="24"/>
        </w:rPr>
        <w:t>ed</w:t>
      </w:r>
      <w:r w:rsidR="00EC4045" w:rsidRPr="00D03715">
        <w:rPr>
          <w:rFonts w:ascii="Times New Roman" w:hAnsi="Times New Roman" w:cs="Times New Roman"/>
          <w:color w:val="000000" w:themeColor="text1"/>
          <w:sz w:val="24"/>
        </w:rPr>
        <w:t xml:space="preserve"> to the </w:t>
      </w:r>
      <w:r w:rsidR="006C6FD0" w:rsidRPr="00D03715">
        <w:rPr>
          <w:rFonts w:ascii="Times New Roman" w:hAnsi="Times New Roman" w:cs="Times New Roman"/>
          <w:color w:val="000000" w:themeColor="text1"/>
          <w:sz w:val="24"/>
        </w:rPr>
        <w:t>eighteen (1</w:t>
      </w:r>
      <w:r w:rsidR="00EB633E">
        <w:rPr>
          <w:rFonts w:ascii="Times New Roman" w:hAnsi="Times New Roman" w:cs="Times New Roman"/>
          <w:color w:val="000000" w:themeColor="text1"/>
          <w:sz w:val="24"/>
        </w:rPr>
        <w:t>6</w:t>
      </w:r>
      <w:r w:rsidR="00EC4045" w:rsidRPr="00D03715">
        <w:rPr>
          <w:rFonts w:ascii="Times New Roman" w:hAnsi="Times New Roman" w:cs="Times New Roman"/>
          <w:color w:val="000000" w:themeColor="text1"/>
          <w:sz w:val="24"/>
        </w:rPr>
        <w:t>) Institutions in a period of one month (one institution per a day)</w:t>
      </w:r>
      <w:r w:rsidR="008D50D3">
        <w:rPr>
          <w:rFonts w:ascii="Times New Roman" w:hAnsi="Times New Roman" w:cs="Times New Roman"/>
          <w:color w:val="000000" w:themeColor="text1"/>
          <w:sz w:val="24"/>
        </w:rPr>
        <w:t>,</w:t>
      </w:r>
      <w:r w:rsidR="00EC4045" w:rsidRPr="00D03715">
        <w:rPr>
          <w:rFonts w:ascii="Times New Roman" w:hAnsi="Times New Roman" w:cs="Times New Roman"/>
          <w:color w:val="000000" w:themeColor="text1"/>
          <w:sz w:val="24"/>
        </w:rPr>
        <w:t xml:space="preserve"> </w:t>
      </w:r>
      <w:r w:rsidR="008D50D3">
        <w:rPr>
          <w:rFonts w:ascii="Times New Roman" w:hAnsi="Times New Roman" w:cs="Times New Roman"/>
          <w:color w:val="000000" w:themeColor="text1"/>
          <w:sz w:val="24"/>
        </w:rPr>
        <w:t xml:space="preserve">between </w:t>
      </w:r>
      <w:r w:rsidR="00390576">
        <w:rPr>
          <w:rFonts w:ascii="Times New Roman" w:hAnsi="Times New Roman" w:cs="Times New Roman"/>
          <w:color w:val="000000" w:themeColor="text1"/>
          <w:sz w:val="24"/>
        </w:rPr>
        <w:t>1</w:t>
      </w:r>
      <w:r w:rsidR="00390576" w:rsidRPr="00390576">
        <w:rPr>
          <w:rFonts w:ascii="Times New Roman" w:hAnsi="Times New Roman" w:cs="Times New Roman"/>
          <w:color w:val="000000" w:themeColor="text1"/>
          <w:sz w:val="24"/>
          <w:vertAlign w:val="superscript"/>
        </w:rPr>
        <w:t>st</w:t>
      </w:r>
      <w:r w:rsidR="00390576">
        <w:rPr>
          <w:rFonts w:ascii="Times New Roman" w:hAnsi="Times New Roman" w:cs="Times New Roman"/>
          <w:color w:val="000000" w:themeColor="text1"/>
          <w:sz w:val="24"/>
        </w:rPr>
        <w:t xml:space="preserve"> August, </w:t>
      </w:r>
      <w:r w:rsidR="008D50D3">
        <w:rPr>
          <w:rFonts w:ascii="Times New Roman" w:hAnsi="Times New Roman" w:cs="Times New Roman"/>
          <w:color w:val="000000" w:themeColor="text1"/>
          <w:sz w:val="24"/>
        </w:rPr>
        <w:t xml:space="preserve">2019 </w:t>
      </w:r>
      <w:r w:rsidR="00390576">
        <w:rPr>
          <w:rFonts w:ascii="Times New Roman" w:hAnsi="Times New Roman" w:cs="Times New Roman"/>
          <w:color w:val="000000" w:themeColor="text1"/>
          <w:sz w:val="24"/>
        </w:rPr>
        <w:t>and 30</w:t>
      </w:r>
      <w:r w:rsidR="00390576" w:rsidRPr="00390576">
        <w:rPr>
          <w:rFonts w:ascii="Times New Roman" w:hAnsi="Times New Roman" w:cs="Times New Roman"/>
          <w:color w:val="000000" w:themeColor="text1"/>
          <w:sz w:val="24"/>
          <w:vertAlign w:val="superscript"/>
        </w:rPr>
        <w:t>th</w:t>
      </w:r>
      <w:r w:rsidR="00390576">
        <w:rPr>
          <w:rFonts w:ascii="Times New Roman" w:hAnsi="Times New Roman" w:cs="Times New Roman"/>
          <w:color w:val="000000" w:themeColor="text1"/>
          <w:sz w:val="24"/>
        </w:rPr>
        <w:t xml:space="preserve"> August, </w:t>
      </w:r>
      <w:r w:rsidR="00DF766E">
        <w:rPr>
          <w:rFonts w:ascii="Times New Roman" w:hAnsi="Times New Roman" w:cs="Times New Roman"/>
          <w:color w:val="000000" w:themeColor="text1"/>
          <w:sz w:val="24"/>
        </w:rPr>
        <w:t>2019</w:t>
      </w:r>
      <w:r w:rsidR="008D50D3">
        <w:rPr>
          <w:rFonts w:ascii="Times New Roman" w:hAnsi="Times New Roman" w:cs="Times New Roman"/>
          <w:color w:val="000000" w:themeColor="text1"/>
          <w:sz w:val="24"/>
        </w:rPr>
        <w:t>,</w:t>
      </w:r>
      <w:r w:rsidR="00DF766E">
        <w:rPr>
          <w:rFonts w:ascii="Times New Roman" w:hAnsi="Times New Roman" w:cs="Times New Roman"/>
          <w:color w:val="000000" w:themeColor="text1"/>
          <w:sz w:val="24"/>
        </w:rPr>
        <w:t xml:space="preserve"> </w:t>
      </w:r>
      <w:r w:rsidR="00EC4045" w:rsidRPr="00D03715">
        <w:rPr>
          <w:rFonts w:ascii="Times New Roman" w:hAnsi="Times New Roman" w:cs="Times New Roman"/>
          <w:color w:val="000000" w:themeColor="text1"/>
          <w:sz w:val="24"/>
        </w:rPr>
        <w:t xml:space="preserve">to collect the data. First the researcher </w:t>
      </w:r>
      <w:r w:rsidR="00E81701" w:rsidRPr="00D03715">
        <w:rPr>
          <w:rFonts w:ascii="Times New Roman" w:hAnsi="Times New Roman" w:cs="Times New Roman"/>
          <w:color w:val="000000" w:themeColor="text1"/>
          <w:sz w:val="24"/>
        </w:rPr>
        <w:t>had</w:t>
      </w:r>
      <w:r w:rsidR="00EC4045" w:rsidRPr="00D03715">
        <w:rPr>
          <w:rFonts w:ascii="Times New Roman" w:hAnsi="Times New Roman" w:cs="Times New Roman"/>
          <w:color w:val="000000" w:themeColor="text1"/>
          <w:sz w:val="24"/>
        </w:rPr>
        <w:t xml:space="preserve"> to identify the respondents. This </w:t>
      </w:r>
      <w:r w:rsidR="00123C27" w:rsidRPr="00D03715">
        <w:rPr>
          <w:rFonts w:ascii="Times New Roman" w:hAnsi="Times New Roman" w:cs="Times New Roman"/>
          <w:color w:val="000000" w:themeColor="text1"/>
          <w:sz w:val="24"/>
        </w:rPr>
        <w:t>was</w:t>
      </w:r>
      <w:r w:rsidR="00EC4045" w:rsidRPr="00D03715">
        <w:rPr>
          <w:rFonts w:ascii="Times New Roman" w:hAnsi="Times New Roman" w:cs="Times New Roman"/>
          <w:color w:val="000000" w:themeColor="text1"/>
          <w:sz w:val="24"/>
        </w:rPr>
        <w:t xml:space="preserve"> done by </w:t>
      </w:r>
      <w:r w:rsidR="0084719A">
        <w:rPr>
          <w:rFonts w:ascii="Times New Roman" w:hAnsi="Times New Roman" w:cs="Times New Roman"/>
          <w:color w:val="000000" w:themeColor="text1"/>
          <w:sz w:val="24"/>
        </w:rPr>
        <w:t xml:space="preserve">purposively </w:t>
      </w:r>
      <w:r w:rsidR="00CB379C" w:rsidRPr="00D03715">
        <w:rPr>
          <w:rFonts w:ascii="Times New Roman" w:hAnsi="Times New Roman" w:cs="Times New Roman"/>
          <w:color w:val="000000" w:themeColor="text1"/>
          <w:sz w:val="24"/>
        </w:rPr>
        <w:t xml:space="preserve">selecting the </w:t>
      </w:r>
      <w:r w:rsidR="0084719A">
        <w:rPr>
          <w:rFonts w:ascii="Times New Roman" w:hAnsi="Times New Roman" w:cs="Times New Roman"/>
          <w:color w:val="000000" w:themeColor="text1"/>
          <w:sz w:val="24"/>
        </w:rPr>
        <w:t xml:space="preserve">head of the procurement department, the chief procurement officer, and </w:t>
      </w:r>
      <w:r w:rsidR="00CB379C" w:rsidRPr="00D03715">
        <w:rPr>
          <w:rFonts w:ascii="Times New Roman" w:hAnsi="Times New Roman" w:cs="Times New Roman"/>
          <w:color w:val="000000" w:themeColor="text1"/>
          <w:sz w:val="24"/>
        </w:rPr>
        <w:t xml:space="preserve">two </w:t>
      </w:r>
      <w:r w:rsidR="0084719A">
        <w:rPr>
          <w:rFonts w:ascii="Times New Roman" w:hAnsi="Times New Roman" w:cs="Times New Roman"/>
          <w:color w:val="000000" w:themeColor="text1"/>
          <w:sz w:val="24"/>
        </w:rPr>
        <w:t>other members of the institution’s procurement committee</w:t>
      </w:r>
      <w:r w:rsidR="00CB379C" w:rsidRPr="00D03715">
        <w:rPr>
          <w:rFonts w:ascii="Times New Roman" w:hAnsi="Times New Roman" w:cs="Times New Roman"/>
          <w:color w:val="000000" w:themeColor="text1"/>
          <w:sz w:val="24"/>
        </w:rPr>
        <w:t xml:space="preserve"> to make a number of </w:t>
      </w:r>
      <w:r w:rsidR="00E81701" w:rsidRPr="00D03715">
        <w:rPr>
          <w:rFonts w:ascii="Times New Roman" w:hAnsi="Times New Roman" w:cs="Times New Roman"/>
          <w:color w:val="000000" w:themeColor="text1"/>
          <w:sz w:val="24"/>
        </w:rPr>
        <w:t>four</w:t>
      </w:r>
      <w:r w:rsidR="00CB379C" w:rsidRPr="00D03715">
        <w:rPr>
          <w:rFonts w:ascii="Times New Roman" w:hAnsi="Times New Roman" w:cs="Times New Roman"/>
          <w:color w:val="000000" w:themeColor="text1"/>
          <w:sz w:val="24"/>
        </w:rPr>
        <w:t xml:space="preserve"> respondents. </w:t>
      </w:r>
      <w:r w:rsidR="00EC4045" w:rsidRPr="00D03715">
        <w:rPr>
          <w:rFonts w:ascii="Times New Roman" w:hAnsi="Times New Roman" w:cs="Times New Roman"/>
          <w:color w:val="000000" w:themeColor="text1"/>
          <w:sz w:val="24"/>
        </w:rPr>
        <w:t xml:space="preserve">Once the respondents </w:t>
      </w:r>
      <w:r w:rsidR="00E81701" w:rsidRPr="00D03715">
        <w:rPr>
          <w:rFonts w:ascii="Times New Roman" w:hAnsi="Times New Roman" w:cs="Times New Roman"/>
          <w:color w:val="000000" w:themeColor="text1"/>
          <w:sz w:val="24"/>
        </w:rPr>
        <w:t>were</w:t>
      </w:r>
      <w:r w:rsidR="00EC4045" w:rsidRPr="00D03715">
        <w:rPr>
          <w:rFonts w:ascii="Times New Roman" w:hAnsi="Times New Roman" w:cs="Times New Roman"/>
          <w:color w:val="000000" w:themeColor="text1"/>
          <w:sz w:val="24"/>
        </w:rPr>
        <w:t xml:space="preserve"> identified</w:t>
      </w:r>
      <w:r w:rsidR="0084719A">
        <w:rPr>
          <w:rFonts w:ascii="Times New Roman" w:hAnsi="Times New Roman" w:cs="Times New Roman"/>
          <w:color w:val="000000" w:themeColor="text1"/>
          <w:sz w:val="24"/>
        </w:rPr>
        <w:t>,</w:t>
      </w:r>
      <w:r w:rsidR="00CB379C" w:rsidRPr="00D03715">
        <w:rPr>
          <w:rFonts w:ascii="Times New Roman" w:hAnsi="Times New Roman" w:cs="Times New Roman"/>
          <w:color w:val="000000" w:themeColor="text1"/>
          <w:sz w:val="24"/>
        </w:rPr>
        <w:t xml:space="preserve"> the researcher </w:t>
      </w:r>
      <w:r w:rsidR="00E81701" w:rsidRPr="00D03715">
        <w:rPr>
          <w:rFonts w:ascii="Times New Roman" w:hAnsi="Times New Roman" w:cs="Times New Roman"/>
          <w:color w:val="000000" w:themeColor="text1"/>
          <w:sz w:val="24"/>
        </w:rPr>
        <w:t xml:space="preserve">administered </w:t>
      </w:r>
      <w:r w:rsidR="00CB379C" w:rsidRPr="00D03715">
        <w:rPr>
          <w:rFonts w:ascii="Times New Roman" w:hAnsi="Times New Roman" w:cs="Times New Roman"/>
          <w:color w:val="000000" w:themeColor="text1"/>
          <w:sz w:val="24"/>
        </w:rPr>
        <w:t xml:space="preserve">the research </w:t>
      </w:r>
      <w:r w:rsidR="002E3AB5">
        <w:rPr>
          <w:rFonts w:ascii="Times New Roman" w:hAnsi="Times New Roman" w:cs="Times New Roman"/>
          <w:color w:val="000000" w:themeColor="text1"/>
          <w:sz w:val="24"/>
        </w:rPr>
        <w:t xml:space="preserve">questionnaire in person and </w:t>
      </w:r>
      <w:r w:rsidR="00CB379C" w:rsidRPr="00D03715">
        <w:rPr>
          <w:rFonts w:ascii="Times New Roman" w:hAnsi="Times New Roman" w:cs="Times New Roman"/>
          <w:color w:val="000000" w:themeColor="text1"/>
          <w:sz w:val="24"/>
        </w:rPr>
        <w:t>allow</w:t>
      </w:r>
      <w:r w:rsidR="00E81701" w:rsidRPr="00D03715">
        <w:rPr>
          <w:rFonts w:ascii="Times New Roman" w:hAnsi="Times New Roman" w:cs="Times New Roman"/>
          <w:color w:val="000000" w:themeColor="text1"/>
          <w:sz w:val="24"/>
        </w:rPr>
        <w:t>ed</w:t>
      </w:r>
      <w:r w:rsidR="00CB379C" w:rsidRPr="00D03715">
        <w:rPr>
          <w:rFonts w:ascii="Times New Roman" w:hAnsi="Times New Roman" w:cs="Times New Roman"/>
          <w:color w:val="000000" w:themeColor="text1"/>
          <w:sz w:val="24"/>
        </w:rPr>
        <w:t xml:space="preserve"> the respondents enough time to fill the questionnaires at their convenien</w:t>
      </w:r>
      <w:r w:rsidR="002E3AB5">
        <w:rPr>
          <w:rFonts w:ascii="Times New Roman" w:hAnsi="Times New Roman" w:cs="Times New Roman"/>
          <w:color w:val="000000" w:themeColor="text1"/>
          <w:sz w:val="24"/>
        </w:rPr>
        <w:t xml:space="preserve">ce before collecting them </w:t>
      </w:r>
      <w:r w:rsidR="00CB379C" w:rsidRPr="00D03715">
        <w:rPr>
          <w:rFonts w:ascii="Times New Roman" w:hAnsi="Times New Roman" w:cs="Times New Roman"/>
          <w:color w:val="000000" w:themeColor="text1"/>
          <w:sz w:val="24"/>
        </w:rPr>
        <w:t xml:space="preserve">back </w:t>
      </w:r>
      <w:r w:rsidR="002E3AB5">
        <w:rPr>
          <w:rFonts w:ascii="Times New Roman" w:hAnsi="Times New Roman" w:cs="Times New Roman"/>
          <w:color w:val="000000" w:themeColor="text1"/>
          <w:sz w:val="24"/>
        </w:rPr>
        <w:t>but on the same day</w:t>
      </w:r>
      <w:r w:rsidR="00CB379C" w:rsidRPr="00D03715">
        <w:rPr>
          <w:rFonts w:ascii="Times New Roman" w:hAnsi="Times New Roman" w:cs="Times New Roman"/>
          <w:color w:val="000000" w:themeColor="text1"/>
          <w:sz w:val="24"/>
        </w:rPr>
        <w:t xml:space="preserve">. </w:t>
      </w:r>
      <w:r w:rsidR="002E3AB5">
        <w:rPr>
          <w:rFonts w:ascii="Times New Roman" w:hAnsi="Times New Roman" w:cs="Times New Roman"/>
          <w:color w:val="000000" w:themeColor="text1"/>
          <w:sz w:val="24"/>
        </w:rPr>
        <w:t xml:space="preserve">However, on few instances where some </w:t>
      </w:r>
      <w:r w:rsidR="00CB379C" w:rsidRPr="00D03715">
        <w:rPr>
          <w:rFonts w:ascii="Times New Roman" w:hAnsi="Times New Roman" w:cs="Times New Roman"/>
          <w:color w:val="000000" w:themeColor="text1"/>
          <w:sz w:val="24"/>
        </w:rPr>
        <w:t>respondent</w:t>
      </w:r>
      <w:r w:rsidR="002E3AB5">
        <w:rPr>
          <w:rFonts w:ascii="Times New Roman" w:hAnsi="Times New Roman" w:cs="Times New Roman"/>
          <w:color w:val="000000" w:themeColor="text1"/>
          <w:sz w:val="24"/>
        </w:rPr>
        <w:t xml:space="preserve">s were unable </w:t>
      </w:r>
      <w:r w:rsidR="00CB379C" w:rsidRPr="00D03715">
        <w:rPr>
          <w:rFonts w:ascii="Times New Roman" w:hAnsi="Times New Roman" w:cs="Times New Roman"/>
          <w:color w:val="000000" w:themeColor="text1"/>
          <w:sz w:val="24"/>
        </w:rPr>
        <w:t xml:space="preserve">to fill the </w:t>
      </w:r>
      <w:r w:rsidR="002E3AB5">
        <w:rPr>
          <w:rFonts w:ascii="Times New Roman" w:hAnsi="Times New Roman" w:cs="Times New Roman"/>
          <w:color w:val="000000" w:themeColor="text1"/>
          <w:sz w:val="24"/>
        </w:rPr>
        <w:t xml:space="preserve">questionnaire on the </w:t>
      </w:r>
      <w:r w:rsidR="00CB379C" w:rsidRPr="00D03715">
        <w:rPr>
          <w:rFonts w:ascii="Times New Roman" w:hAnsi="Times New Roman" w:cs="Times New Roman"/>
          <w:color w:val="000000" w:themeColor="text1"/>
          <w:sz w:val="24"/>
        </w:rPr>
        <w:t>same day, the researcher organize</w:t>
      </w:r>
      <w:r w:rsidR="00E81701" w:rsidRPr="00D03715">
        <w:rPr>
          <w:rFonts w:ascii="Times New Roman" w:hAnsi="Times New Roman" w:cs="Times New Roman"/>
          <w:color w:val="000000" w:themeColor="text1"/>
          <w:sz w:val="24"/>
        </w:rPr>
        <w:t>d</w:t>
      </w:r>
      <w:r w:rsidR="00CB379C" w:rsidRPr="00D03715">
        <w:rPr>
          <w:rFonts w:ascii="Times New Roman" w:hAnsi="Times New Roman" w:cs="Times New Roman"/>
          <w:color w:val="000000" w:themeColor="text1"/>
          <w:sz w:val="24"/>
        </w:rPr>
        <w:t xml:space="preserve"> on modalities of </w:t>
      </w:r>
      <w:r w:rsidR="002E3AB5">
        <w:rPr>
          <w:rFonts w:ascii="Times New Roman" w:hAnsi="Times New Roman" w:cs="Times New Roman"/>
          <w:color w:val="000000" w:themeColor="text1"/>
          <w:sz w:val="24"/>
        </w:rPr>
        <w:t xml:space="preserve">collecting it </w:t>
      </w:r>
      <w:r w:rsidR="00CB379C" w:rsidRPr="00D03715">
        <w:rPr>
          <w:rFonts w:ascii="Times New Roman" w:hAnsi="Times New Roman" w:cs="Times New Roman"/>
          <w:color w:val="000000" w:themeColor="text1"/>
          <w:sz w:val="24"/>
        </w:rPr>
        <w:t>on a different date.</w:t>
      </w:r>
    </w:p>
    <w:p w14:paraId="668B071D" w14:textId="77777777" w:rsidR="0072398C" w:rsidRPr="00D03715" w:rsidRDefault="0072398C" w:rsidP="00415224">
      <w:pPr>
        <w:pStyle w:val="Heading2"/>
      </w:pPr>
      <w:bookmarkStart w:id="171" w:name="_Toc508727129"/>
      <w:bookmarkStart w:id="172" w:name="_Toc13163004"/>
      <w:bookmarkStart w:id="173" w:name="_Toc47680642"/>
      <w:r w:rsidRPr="00D03715">
        <w:t>Statistical Treatment of Data</w:t>
      </w:r>
      <w:bookmarkEnd w:id="158"/>
      <w:bookmarkEnd w:id="159"/>
      <w:bookmarkEnd w:id="160"/>
      <w:bookmarkEnd w:id="161"/>
      <w:bookmarkEnd w:id="171"/>
      <w:bookmarkEnd w:id="172"/>
      <w:bookmarkEnd w:id="173"/>
    </w:p>
    <w:p w14:paraId="7E9CCFBA" w14:textId="4E9996C8" w:rsidR="00B83499" w:rsidRPr="00D03715" w:rsidRDefault="0072398C" w:rsidP="00B83499">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According to Mugenda</w:t>
      </w:r>
      <w:r w:rsidR="00432E0A">
        <w:rPr>
          <w:rFonts w:ascii="Times New Roman" w:hAnsi="Times New Roman" w:cs="Times New Roman"/>
          <w:color w:val="000000" w:themeColor="text1"/>
          <w:sz w:val="24"/>
          <w:szCs w:val="24"/>
        </w:rPr>
        <w:t xml:space="preserve"> &amp; Mugenda</w:t>
      </w:r>
      <w:r w:rsidRPr="00D03715">
        <w:rPr>
          <w:rFonts w:ascii="Times New Roman" w:hAnsi="Times New Roman" w:cs="Times New Roman"/>
          <w:color w:val="000000" w:themeColor="text1"/>
          <w:sz w:val="24"/>
          <w:szCs w:val="24"/>
        </w:rPr>
        <w:t xml:space="preserve"> (2003), data analysis is the process of creating order, structure and meaning to the mass of information collected. Statistical Package for S</w:t>
      </w:r>
      <w:r w:rsidR="006C6FD0" w:rsidRPr="00D03715">
        <w:rPr>
          <w:rFonts w:ascii="Times New Roman" w:hAnsi="Times New Roman" w:cs="Times New Roman"/>
          <w:color w:val="000000" w:themeColor="text1"/>
          <w:sz w:val="24"/>
          <w:szCs w:val="24"/>
        </w:rPr>
        <w:t>ocial Sciences (SPSS) version 2</w:t>
      </w:r>
      <w:r w:rsidR="000F67D0" w:rsidRPr="00D03715">
        <w:rPr>
          <w:rFonts w:ascii="Times New Roman" w:hAnsi="Times New Roman" w:cs="Times New Roman"/>
          <w:color w:val="000000" w:themeColor="text1"/>
          <w:sz w:val="24"/>
          <w:szCs w:val="24"/>
        </w:rPr>
        <w:t>0</w:t>
      </w:r>
      <w:r w:rsidRPr="00D03715">
        <w:rPr>
          <w:rFonts w:ascii="Times New Roman" w:hAnsi="Times New Roman" w:cs="Times New Roman"/>
          <w:color w:val="000000" w:themeColor="text1"/>
          <w:sz w:val="24"/>
          <w:szCs w:val="24"/>
        </w:rPr>
        <w:t xml:space="preserve">.0 which is a software tool for data analysis </w:t>
      </w:r>
      <w:r w:rsidR="00123C27" w:rsidRPr="00D03715">
        <w:rPr>
          <w:rFonts w:ascii="Times New Roman" w:hAnsi="Times New Roman" w:cs="Times New Roman"/>
          <w:color w:val="000000" w:themeColor="text1"/>
          <w:sz w:val="24"/>
          <w:szCs w:val="24"/>
        </w:rPr>
        <w:t>was</w:t>
      </w:r>
      <w:r w:rsidRPr="00D03715">
        <w:rPr>
          <w:rFonts w:ascii="Times New Roman" w:hAnsi="Times New Roman" w:cs="Times New Roman"/>
          <w:color w:val="000000" w:themeColor="text1"/>
          <w:sz w:val="24"/>
          <w:szCs w:val="24"/>
        </w:rPr>
        <w:t xml:space="preserve"> used. </w:t>
      </w:r>
      <w:r w:rsidRPr="00D03715">
        <w:rPr>
          <w:rFonts w:ascii="Times New Roman" w:eastAsia="Times New Roman" w:hAnsi="Times New Roman" w:cs="Times New Roman"/>
          <w:color w:val="000000" w:themeColor="text1"/>
          <w:sz w:val="24"/>
          <w:szCs w:val="24"/>
        </w:rPr>
        <w:t xml:space="preserve">The data collected using the questionnaire </w:t>
      </w:r>
      <w:r w:rsidR="000F67D0" w:rsidRPr="00D03715">
        <w:rPr>
          <w:rFonts w:ascii="Times New Roman" w:eastAsia="Times New Roman" w:hAnsi="Times New Roman" w:cs="Times New Roman"/>
          <w:color w:val="000000" w:themeColor="text1"/>
          <w:sz w:val="24"/>
          <w:szCs w:val="24"/>
        </w:rPr>
        <w:t>was</w:t>
      </w:r>
      <w:r w:rsidRPr="00D03715">
        <w:rPr>
          <w:rFonts w:ascii="Times New Roman" w:eastAsia="Times New Roman" w:hAnsi="Times New Roman" w:cs="Times New Roman"/>
          <w:color w:val="000000" w:themeColor="text1"/>
          <w:sz w:val="24"/>
          <w:szCs w:val="24"/>
        </w:rPr>
        <w:t xml:space="preserve"> analyzed using descriptive statistics.</w:t>
      </w:r>
      <w:r w:rsidRPr="00D03715">
        <w:rPr>
          <w:rFonts w:ascii="Times New Roman" w:hAnsi="Times New Roman" w:cs="Times New Roman"/>
          <w:color w:val="000000" w:themeColor="text1"/>
          <w:sz w:val="24"/>
          <w:szCs w:val="24"/>
        </w:rPr>
        <w:t xml:space="preserve"> Descriptive statistics included means, frequencies and percentages. </w:t>
      </w:r>
      <w:r w:rsidR="00BF7E8B" w:rsidRPr="00D03715">
        <w:rPr>
          <w:rFonts w:ascii="Times New Roman" w:hAnsi="Times New Roman" w:cs="Times New Roman"/>
          <w:color w:val="000000" w:themeColor="text1"/>
          <w:sz w:val="24"/>
          <w:szCs w:val="24"/>
        </w:rPr>
        <w:t xml:space="preserve">This </w:t>
      </w:r>
      <w:r w:rsidR="000F67D0" w:rsidRPr="00D03715">
        <w:rPr>
          <w:rFonts w:ascii="Times New Roman" w:hAnsi="Times New Roman" w:cs="Times New Roman"/>
          <w:color w:val="000000" w:themeColor="text1"/>
          <w:sz w:val="24"/>
          <w:szCs w:val="24"/>
        </w:rPr>
        <w:t>was</w:t>
      </w:r>
      <w:r w:rsidR="00BF7E8B" w:rsidRPr="00D03715">
        <w:rPr>
          <w:rFonts w:ascii="Times New Roman" w:hAnsi="Times New Roman" w:cs="Times New Roman"/>
          <w:color w:val="000000" w:themeColor="text1"/>
          <w:sz w:val="24"/>
          <w:szCs w:val="24"/>
        </w:rPr>
        <w:t xml:space="preserve"> useful in analyzing demographic data, and data related to the place of procurement in an organization. </w:t>
      </w:r>
      <w:r w:rsidR="002D2997" w:rsidRPr="00D03715">
        <w:rPr>
          <w:rFonts w:ascii="Times New Roman" w:hAnsi="Times New Roman" w:cs="Times New Roman"/>
          <w:color w:val="000000" w:themeColor="text1"/>
          <w:sz w:val="24"/>
          <w:szCs w:val="24"/>
        </w:rPr>
        <w:t>Likert-type questions were</w:t>
      </w:r>
      <w:r w:rsidR="00631479" w:rsidRPr="00D03715">
        <w:rPr>
          <w:rFonts w:ascii="Times New Roman" w:hAnsi="Times New Roman" w:cs="Times New Roman"/>
          <w:color w:val="000000" w:themeColor="text1"/>
          <w:sz w:val="24"/>
          <w:szCs w:val="24"/>
        </w:rPr>
        <w:t xml:space="preserve"> also analyzed </w:t>
      </w:r>
      <w:r w:rsidR="00631479" w:rsidRPr="00D03715">
        <w:rPr>
          <w:rFonts w:ascii="Times New Roman" w:hAnsi="Times New Roman" w:cs="Times New Roman"/>
          <w:color w:val="000000" w:themeColor="text1"/>
          <w:sz w:val="24"/>
          <w:szCs w:val="24"/>
        </w:rPr>
        <w:lastRenderedPageBreak/>
        <w:t>using descriptive statistics; mean</w:t>
      </w:r>
      <w:r w:rsidR="00866AB5" w:rsidRPr="00D03715">
        <w:rPr>
          <w:rFonts w:ascii="Times New Roman" w:hAnsi="Times New Roman" w:cs="Times New Roman"/>
          <w:color w:val="000000" w:themeColor="text1"/>
          <w:sz w:val="24"/>
          <w:szCs w:val="24"/>
        </w:rPr>
        <w:t>s</w:t>
      </w:r>
      <w:r w:rsidR="00631479" w:rsidRPr="00D03715">
        <w:rPr>
          <w:rFonts w:ascii="Times New Roman" w:hAnsi="Times New Roman" w:cs="Times New Roman"/>
          <w:color w:val="000000" w:themeColor="text1"/>
          <w:sz w:val="24"/>
          <w:szCs w:val="24"/>
        </w:rPr>
        <w:t xml:space="preserve"> and standard deviation. This is in line with Boone and</w:t>
      </w:r>
      <w:r w:rsidR="00256801" w:rsidRPr="00D03715">
        <w:rPr>
          <w:rFonts w:ascii="Times New Roman" w:hAnsi="Times New Roman" w:cs="Times New Roman"/>
          <w:color w:val="000000" w:themeColor="text1"/>
          <w:sz w:val="24"/>
          <w:szCs w:val="24"/>
        </w:rPr>
        <w:t xml:space="preserve"> Deborah (2012)</w:t>
      </w:r>
      <w:r w:rsidR="00432E0A">
        <w:rPr>
          <w:rFonts w:ascii="Times New Roman" w:hAnsi="Times New Roman" w:cs="Times New Roman"/>
          <w:color w:val="000000" w:themeColor="text1"/>
          <w:sz w:val="24"/>
          <w:szCs w:val="24"/>
        </w:rPr>
        <w:t>,</w:t>
      </w:r>
      <w:r w:rsidR="00256801" w:rsidRPr="00D03715">
        <w:rPr>
          <w:rFonts w:ascii="Times New Roman" w:hAnsi="Times New Roman" w:cs="Times New Roman"/>
          <w:color w:val="000000" w:themeColor="text1"/>
          <w:sz w:val="24"/>
          <w:szCs w:val="24"/>
        </w:rPr>
        <w:t xml:space="preserve"> who agree that Likert-s</w:t>
      </w:r>
      <w:r w:rsidR="00631479" w:rsidRPr="00D03715">
        <w:rPr>
          <w:rFonts w:ascii="Times New Roman" w:hAnsi="Times New Roman" w:cs="Times New Roman"/>
          <w:color w:val="000000" w:themeColor="text1"/>
          <w:sz w:val="24"/>
          <w:szCs w:val="24"/>
        </w:rPr>
        <w:t xml:space="preserve">cale data can be analyzed using descriptive statistics. </w:t>
      </w:r>
    </w:p>
    <w:p w14:paraId="60DA1DDC" w14:textId="03C6A65E" w:rsidR="0072398C" w:rsidRDefault="00BF7E8B" w:rsidP="00B83499">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Data related to </w:t>
      </w:r>
      <w:r w:rsidR="00B83499" w:rsidRPr="00D03715">
        <w:rPr>
          <w:rFonts w:ascii="Times New Roman" w:hAnsi="Times New Roman" w:cs="Times New Roman"/>
          <w:color w:val="000000" w:themeColor="text1"/>
          <w:sz w:val="24"/>
          <w:szCs w:val="24"/>
        </w:rPr>
        <w:t xml:space="preserve">research </w:t>
      </w:r>
      <w:r w:rsidR="002D2997" w:rsidRPr="00D03715">
        <w:rPr>
          <w:rFonts w:ascii="Times New Roman" w:hAnsi="Times New Roman" w:cs="Times New Roman"/>
          <w:color w:val="000000" w:themeColor="text1"/>
          <w:sz w:val="24"/>
          <w:szCs w:val="24"/>
        </w:rPr>
        <w:t>questions one</w:t>
      </w:r>
      <w:r w:rsidR="00B83499"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two</w:t>
      </w:r>
      <w:r w:rsidR="00B83499" w:rsidRPr="00D03715">
        <w:rPr>
          <w:rFonts w:ascii="Times New Roman" w:hAnsi="Times New Roman" w:cs="Times New Roman"/>
          <w:color w:val="000000" w:themeColor="text1"/>
          <w:sz w:val="24"/>
          <w:szCs w:val="24"/>
        </w:rPr>
        <w:t xml:space="preserve"> and three were</w:t>
      </w:r>
      <w:r w:rsidRPr="00D03715">
        <w:rPr>
          <w:rFonts w:ascii="Times New Roman" w:hAnsi="Times New Roman" w:cs="Times New Roman"/>
          <w:color w:val="000000" w:themeColor="text1"/>
          <w:sz w:val="24"/>
          <w:szCs w:val="24"/>
        </w:rPr>
        <w:t xml:space="preserve"> analyzed using descriptive analysis</w:t>
      </w:r>
      <w:r w:rsidR="00631479" w:rsidRPr="00D03715">
        <w:rPr>
          <w:rFonts w:ascii="Times New Roman" w:hAnsi="Times New Roman" w:cs="Times New Roman"/>
          <w:color w:val="000000" w:themeColor="text1"/>
          <w:sz w:val="24"/>
          <w:szCs w:val="24"/>
        </w:rPr>
        <w:t xml:space="preserve">. </w:t>
      </w:r>
      <w:r w:rsidR="000F67D0" w:rsidRPr="00D03715">
        <w:rPr>
          <w:rFonts w:ascii="Times New Roman" w:hAnsi="Times New Roman" w:cs="Times New Roman"/>
          <w:color w:val="000000" w:themeColor="text1"/>
          <w:sz w:val="24"/>
          <w:szCs w:val="24"/>
        </w:rPr>
        <w:t xml:space="preserve">Pearson’s </w:t>
      </w:r>
      <w:r w:rsidR="00B83499" w:rsidRPr="00D03715">
        <w:rPr>
          <w:rFonts w:ascii="Times New Roman" w:hAnsi="Times New Roman" w:cs="Times New Roman"/>
          <w:color w:val="000000" w:themeColor="text1"/>
          <w:sz w:val="24"/>
          <w:szCs w:val="24"/>
        </w:rPr>
        <w:t>product-moment correlation</w:t>
      </w:r>
      <w:r w:rsidR="000F67D0" w:rsidRPr="00D03715">
        <w:rPr>
          <w:rFonts w:ascii="Times New Roman" w:hAnsi="Times New Roman" w:cs="Times New Roman"/>
          <w:color w:val="000000" w:themeColor="text1"/>
          <w:sz w:val="24"/>
          <w:szCs w:val="24"/>
        </w:rPr>
        <w:t xml:space="preserve"> coefficient </w:t>
      </w:r>
      <w:r w:rsidR="00A332B2" w:rsidRPr="00D03715">
        <w:rPr>
          <w:rFonts w:ascii="Times New Roman" w:hAnsi="Times New Roman" w:cs="Times New Roman"/>
          <w:color w:val="000000" w:themeColor="text1"/>
          <w:sz w:val="24"/>
          <w:szCs w:val="24"/>
        </w:rPr>
        <w:t>was</w:t>
      </w:r>
      <w:r w:rsidR="00631479" w:rsidRPr="00D03715">
        <w:rPr>
          <w:rFonts w:ascii="Times New Roman" w:hAnsi="Times New Roman" w:cs="Times New Roman"/>
          <w:color w:val="000000" w:themeColor="text1"/>
          <w:sz w:val="24"/>
          <w:szCs w:val="24"/>
        </w:rPr>
        <w:t xml:space="preserve"> used in testing the </w:t>
      </w:r>
      <w:r w:rsidR="00B83499" w:rsidRPr="00D03715">
        <w:rPr>
          <w:rFonts w:ascii="Times New Roman" w:hAnsi="Times New Roman" w:cs="Times New Roman"/>
          <w:color w:val="000000" w:themeColor="text1"/>
          <w:sz w:val="24"/>
          <w:szCs w:val="24"/>
        </w:rPr>
        <w:t xml:space="preserve">two </w:t>
      </w:r>
      <w:r w:rsidR="00631479" w:rsidRPr="00D03715">
        <w:rPr>
          <w:rFonts w:ascii="Times New Roman" w:hAnsi="Times New Roman" w:cs="Times New Roman"/>
          <w:color w:val="000000" w:themeColor="text1"/>
          <w:sz w:val="24"/>
          <w:szCs w:val="24"/>
        </w:rPr>
        <w:t>null h</w:t>
      </w:r>
      <w:r w:rsidR="00B83499" w:rsidRPr="00D03715">
        <w:rPr>
          <w:rFonts w:ascii="Times New Roman" w:hAnsi="Times New Roman" w:cs="Times New Roman"/>
          <w:color w:val="000000" w:themeColor="text1"/>
          <w:sz w:val="24"/>
          <w:szCs w:val="24"/>
        </w:rPr>
        <w:t>ypothese</w:t>
      </w:r>
      <w:r w:rsidR="00631479" w:rsidRPr="00D03715">
        <w:rPr>
          <w:rFonts w:ascii="Times New Roman" w:hAnsi="Times New Roman" w:cs="Times New Roman"/>
          <w:color w:val="000000" w:themeColor="text1"/>
          <w:sz w:val="24"/>
          <w:szCs w:val="24"/>
        </w:rPr>
        <w:t>s</w:t>
      </w:r>
      <w:r w:rsidR="00B83499" w:rsidRPr="00D03715">
        <w:rPr>
          <w:rFonts w:ascii="Times New Roman" w:hAnsi="Times New Roman" w:cs="Times New Roman"/>
          <w:color w:val="000000" w:themeColor="text1"/>
          <w:sz w:val="24"/>
          <w:szCs w:val="24"/>
        </w:rPr>
        <w:t xml:space="preserve"> based on research questions four and five</w:t>
      </w:r>
      <w:r w:rsidR="00631479" w:rsidRPr="00D03715">
        <w:rPr>
          <w:rFonts w:ascii="Times New Roman" w:hAnsi="Times New Roman" w:cs="Times New Roman"/>
          <w:color w:val="000000" w:themeColor="text1"/>
          <w:sz w:val="24"/>
          <w:szCs w:val="24"/>
        </w:rPr>
        <w:t xml:space="preserve">. </w:t>
      </w:r>
      <w:r w:rsidR="0072398C" w:rsidRPr="00D03715">
        <w:rPr>
          <w:rFonts w:ascii="Times New Roman" w:hAnsi="Times New Roman" w:cs="Times New Roman"/>
          <w:color w:val="000000" w:themeColor="text1"/>
          <w:sz w:val="24"/>
          <w:szCs w:val="24"/>
        </w:rPr>
        <w:t xml:space="preserve">Presentation of this information </w:t>
      </w:r>
      <w:r w:rsidR="00A332B2" w:rsidRPr="00D03715">
        <w:rPr>
          <w:rFonts w:ascii="Times New Roman" w:hAnsi="Times New Roman" w:cs="Times New Roman"/>
          <w:color w:val="000000" w:themeColor="text1"/>
          <w:sz w:val="24"/>
          <w:szCs w:val="24"/>
        </w:rPr>
        <w:t>has been</w:t>
      </w:r>
      <w:r w:rsidR="0072398C" w:rsidRPr="00D03715">
        <w:rPr>
          <w:rFonts w:ascii="Times New Roman" w:hAnsi="Times New Roman" w:cs="Times New Roman"/>
          <w:color w:val="000000" w:themeColor="text1"/>
          <w:sz w:val="24"/>
          <w:szCs w:val="24"/>
        </w:rPr>
        <w:t xml:space="preserve"> done using tables, graphs and </w:t>
      </w:r>
      <w:r w:rsidR="002D2997" w:rsidRPr="00D03715">
        <w:rPr>
          <w:rFonts w:ascii="Times New Roman" w:hAnsi="Times New Roman" w:cs="Times New Roman"/>
          <w:color w:val="000000" w:themeColor="text1"/>
          <w:sz w:val="24"/>
          <w:szCs w:val="24"/>
        </w:rPr>
        <w:t>charts. The</w:t>
      </w:r>
      <w:r w:rsidR="00B83499" w:rsidRPr="00D03715">
        <w:rPr>
          <w:rFonts w:ascii="Times New Roman" w:hAnsi="Times New Roman" w:cs="Times New Roman"/>
          <w:color w:val="000000" w:themeColor="text1"/>
          <w:sz w:val="24"/>
          <w:szCs w:val="24"/>
        </w:rPr>
        <w:t xml:space="preserve"> level of significance was set at .05.</w:t>
      </w:r>
    </w:p>
    <w:p w14:paraId="60F6499C" w14:textId="77777777" w:rsidR="00FD1404" w:rsidRDefault="00A77CF5" w:rsidP="00A77CF5">
      <w:pPr>
        <w:pStyle w:val="Caption"/>
        <w:keepNext/>
        <w:rPr>
          <w:rFonts w:ascii="Times New Roman" w:hAnsi="Times New Roman" w:cs="Times New Roman"/>
          <w:b w:val="0"/>
          <w:color w:val="000000" w:themeColor="text1"/>
          <w:sz w:val="24"/>
        </w:rPr>
      </w:pPr>
      <w:bookmarkStart w:id="174" w:name="_Toc46482800"/>
      <w:r w:rsidRPr="00D03715">
        <w:rPr>
          <w:rFonts w:ascii="Times New Roman" w:hAnsi="Times New Roman" w:cs="Times New Roman"/>
          <w:b w:val="0"/>
          <w:color w:val="000000" w:themeColor="text1"/>
          <w:sz w:val="24"/>
        </w:rPr>
        <w:t xml:space="preserve">Table </w:t>
      </w:r>
      <w:r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3</w:t>
      </w:r>
      <w:r w:rsidRPr="00D03715">
        <w:rPr>
          <w:rFonts w:ascii="Times New Roman" w:hAnsi="Times New Roman" w:cs="Times New Roman"/>
          <w:b w:val="0"/>
          <w:color w:val="000000" w:themeColor="text1"/>
          <w:sz w:val="24"/>
        </w:rPr>
        <w:fldChar w:fldCharType="end"/>
      </w:r>
      <w:r w:rsidRPr="00D03715">
        <w:rPr>
          <w:rFonts w:ascii="Times New Roman" w:hAnsi="Times New Roman" w:cs="Times New Roman"/>
          <w:b w:val="0"/>
          <w:color w:val="000000" w:themeColor="text1"/>
          <w:sz w:val="24"/>
        </w:rPr>
        <w:t xml:space="preserve">. </w:t>
      </w:r>
    </w:p>
    <w:p w14:paraId="015B9007" w14:textId="2385D983" w:rsidR="00A77CF5" w:rsidRPr="00D03715" w:rsidRDefault="00A77CF5" w:rsidP="00A77CF5">
      <w:pPr>
        <w:pStyle w:val="Caption"/>
        <w:keepNext/>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Statistical Treatment of Data</w:t>
      </w:r>
      <w:bookmarkEnd w:id="174"/>
    </w:p>
    <w:tbl>
      <w:tblPr>
        <w:tblStyle w:val="ListTable6Colorful1"/>
        <w:tblW w:w="0" w:type="auto"/>
        <w:shd w:val="clear" w:color="auto" w:fill="FFFFFF" w:themeFill="background1"/>
        <w:tblLook w:val="04A0" w:firstRow="1" w:lastRow="0" w:firstColumn="1" w:lastColumn="0" w:noHBand="0" w:noVBand="1"/>
      </w:tblPr>
      <w:tblGrid>
        <w:gridCol w:w="6030"/>
        <w:gridCol w:w="2279"/>
      </w:tblGrid>
      <w:tr w:rsidR="00D03715" w:rsidRPr="00D03715" w14:paraId="175C4F56" w14:textId="77777777" w:rsidTr="00EB633E">
        <w:trPr>
          <w:cnfStyle w:val="100000000000" w:firstRow="1" w:lastRow="0" w:firstColumn="0" w:lastColumn="0" w:oddVBand="0" w:evenVBand="0" w:oddHBand="0"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6030" w:type="dxa"/>
            <w:shd w:val="clear" w:color="auto" w:fill="FFFFFF" w:themeFill="background1"/>
          </w:tcPr>
          <w:p w14:paraId="30B1115E" w14:textId="77777777" w:rsidR="00866AB5" w:rsidRPr="00D03715" w:rsidRDefault="00866AB5" w:rsidP="00B83499">
            <w:pPr>
              <w:spacing w:line="480" w:lineRule="auto"/>
              <w:rPr>
                <w:rFonts w:ascii="Times New Roman" w:hAnsi="Times New Roman" w:cs="Times New Roman"/>
                <w:sz w:val="24"/>
              </w:rPr>
            </w:pPr>
            <w:r w:rsidRPr="00D03715">
              <w:rPr>
                <w:rFonts w:ascii="Times New Roman" w:hAnsi="Times New Roman" w:cs="Times New Roman"/>
                <w:sz w:val="24"/>
              </w:rPr>
              <w:t>Research Question</w:t>
            </w:r>
          </w:p>
        </w:tc>
        <w:tc>
          <w:tcPr>
            <w:tcW w:w="2279" w:type="dxa"/>
            <w:shd w:val="clear" w:color="auto" w:fill="FFFFFF" w:themeFill="background1"/>
          </w:tcPr>
          <w:p w14:paraId="13F41F2A" w14:textId="77777777" w:rsidR="00866AB5" w:rsidRPr="00D03715" w:rsidRDefault="00866AB5" w:rsidP="00A77CF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D03715">
              <w:rPr>
                <w:rFonts w:ascii="Times New Roman" w:hAnsi="Times New Roman" w:cs="Times New Roman"/>
                <w:sz w:val="24"/>
              </w:rPr>
              <w:t>tool/technique used</w:t>
            </w:r>
          </w:p>
        </w:tc>
      </w:tr>
      <w:tr w:rsidR="00D03715" w:rsidRPr="00D03715" w14:paraId="72E4411C" w14:textId="77777777" w:rsidTr="00EB633E">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6030" w:type="dxa"/>
            <w:shd w:val="clear" w:color="auto" w:fill="FFFFFF" w:themeFill="background1"/>
          </w:tcPr>
          <w:p w14:paraId="4B5C537F" w14:textId="77777777" w:rsidR="00866AB5" w:rsidRPr="00D03715" w:rsidRDefault="00592415" w:rsidP="00A77CF5">
            <w:pPr>
              <w:pStyle w:val="CommentText"/>
              <w:spacing w:after="160"/>
              <w:jc w:val="both"/>
              <w:rPr>
                <w:rFonts w:ascii="Times New Roman" w:hAnsi="Times New Roman" w:cs="Times New Roman"/>
                <w:b w:val="0"/>
                <w:sz w:val="24"/>
                <w:szCs w:val="24"/>
              </w:rPr>
            </w:pPr>
            <w:r w:rsidRPr="00D03715">
              <w:rPr>
                <w:rFonts w:ascii="Times New Roman" w:hAnsi="Times New Roman" w:cs="Times New Roman"/>
                <w:b w:val="0"/>
                <w:sz w:val="24"/>
                <w:szCs w:val="24"/>
              </w:rPr>
              <w:t>What is the place of procurement in the operations of the selected SDA church Institutions?</w:t>
            </w:r>
          </w:p>
        </w:tc>
        <w:tc>
          <w:tcPr>
            <w:tcW w:w="2279" w:type="dxa"/>
            <w:shd w:val="clear" w:color="auto" w:fill="FFFFFF" w:themeFill="background1"/>
          </w:tcPr>
          <w:p w14:paraId="2FFC08A4" w14:textId="77777777" w:rsidR="00866AB5" w:rsidRPr="00D03715" w:rsidRDefault="00A77CF5" w:rsidP="00A77CF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D03715">
              <w:rPr>
                <w:rFonts w:ascii="Times New Roman" w:hAnsi="Times New Roman" w:cs="Times New Roman"/>
                <w:sz w:val="24"/>
              </w:rPr>
              <w:t>Frequencies and Charts</w:t>
            </w:r>
          </w:p>
        </w:tc>
      </w:tr>
      <w:tr w:rsidR="00D03715" w:rsidRPr="00D03715" w14:paraId="1FFE84F3" w14:textId="77777777" w:rsidTr="00EB633E">
        <w:tc>
          <w:tcPr>
            <w:cnfStyle w:val="001000000000" w:firstRow="0" w:lastRow="0" w:firstColumn="1" w:lastColumn="0" w:oddVBand="0" w:evenVBand="0" w:oddHBand="0" w:evenHBand="0" w:firstRowFirstColumn="0" w:firstRowLastColumn="0" w:lastRowFirstColumn="0" w:lastRowLastColumn="0"/>
            <w:tcW w:w="6030" w:type="dxa"/>
            <w:shd w:val="clear" w:color="auto" w:fill="FFFFFF" w:themeFill="background1"/>
          </w:tcPr>
          <w:p w14:paraId="39A2BE97" w14:textId="77777777" w:rsidR="00592415" w:rsidRPr="00D03715" w:rsidRDefault="00592415" w:rsidP="00A77CF5">
            <w:pPr>
              <w:pStyle w:val="CommentText"/>
              <w:jc w:val="both"/>
              <w:rPr>
                <w:rFonts w:ascii="Times New Roman" w:hAnsi="Times New Roman" w:cs="Times New Roman"/>
                <w:b w:val="0"/>
                <w:sz w:val="24"/>
                <w:szCs w:val="24"/>
              </w:rPr>
            </w:pPr>
            <w:r w:rsidRPr="00D03715">
              <w:rPr>
                <w:rFonts w:ascii="Times New Roman" w:hAnsi="Times New Roman" w:cs="Times New Roman"/>
                <w:b w:val="0"/>
                <w:sz w:val="24"/>
                <w:szCs w:val="24"/>
              </w:rPr>
              <w:t>What are the procurement methods used in the selected SDA institutions; under the category of:</w:t>
            </w:r>
          </w:p>
          <w:p w14:paraId="33768498" w14:textId="77777777" w:rsidR="00866AB5" w:rsidRPr="00D03715" w:rsidRDefault="00592415" w:rsidP="00A77CF5">
            <w:pPr>
              <w:pStyle w:val="CommentText"/>
              <w:spacing w:after="160"/>
              <w:jc w:val="both"/>
              <w:rPr>
                <w:rFonts w:ascii="Times New Roman" w:hAnsi="Times New Roman" w:cs="Times New Roman"/>
                <w:b w:val="0"/>
                <w:sz w:val="24"/>
                <w:szCs w:val="24"/>
              </w:rPr>
            </w:pPr>
            <w:r w:rsidRPr="00D03715">
              <w:rPr>
                <w:rFonts w:ascii="Times New Roman" w:hAnsi="Times New Roman" w:cs="Times New Roman"/>
                <w:b w:val="0"/>
                <w:sz w:val="24"/>
                <w:szCs w:val="24"/>
              </w:rPr>
              <w:t xml:space="preserve"> Competitive methods and Non-competitive methods </w:t>
            </w:r>
          </w:p>
        </w:tc>
        <w:tc>
          <w:tcPr>
            <w:tcW w:w="2279" w:type="dxa"/>
            <w:shd w:val="clear" w:color="auto" w:fill="FFFFFF" w:themeFill="background1"/>
          </w:tcPr>
          <w:p w14:paraId="64C9779C" w14:textId="77777777" w:rsidR="00866AB5" w:rsidRPr="00D03715" w:rsidRDefault="00A77CF5" w:rsidP="00A77CF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D03715">
              <w:rPr>
                <w:rFonts w:ascii="Times New Roman" w:hAnsi="Times New Roman" w:cs="Times New Roman"/>
                <w:sz w:val="24"/>
              </w:rPr>
              <w:t>Frequencies and Charts</w:t>
            </w:r>
          </w:p>
        </w:tc>
      </w:tr>
      <w:tr w:rsidR="00D03715" w:rsidRPr="00D03715" w14:paraId="685568EE" w14:textId="77777777" w:rsidTr="00EB633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6030" w:type="dxa"/>
            <w:shd w:val="clear" w:color="auto" w:fill="FFFFFF" w:themeFill="background1"/>
          </w:tcPr>
          <w:p w14:paraId="023F19A0" w14:textId="77777777" w:rsidR="00866AB5" w:rsidRPr="00D03715" w:rsidRDefault="00592415" w:rsidP="00A77CF5">
            <w:pPr>
              <w:jc w:val="both"/>
              <w:rPr>
                <w:b w:val="0"/>
              </w:rPr>
            </w:pPr>
            <w:r w:rsidRPr="00D03715">
              <w:rPr>
                <w:rFonts w:ascii="Times New Roman" w:hAnsi="Times New Roman" w:cs="Times New Roman"/>
                <w:b w:val="0"/>
                <w:sz w:val="24"/>
                <w:szCs w:val="23"/>
              </w:rPr>
              <w:t xml:space="preserve">What is the level of effectiveness of the procurement practices used in the selected institutions based on: </w:t>
            </w:r>
            <w:r w:rsidRPr="00D03715">
              <w:rPr>
                <w:rFonts w:ascii="Times New Roman" w:hAnsi="Times New Roman" w:cs="Times New Roman"/>
                <w:b w:val="0"/>
                <w:sz w:val="24"/>
                <w:szCs w:val="24"/>
              </w:rPr>
              <w:t xml:space="preserve">Costs of procurement, Quality of procurement and </w:t>
            </w:r>
            <w:r w:rsidRPr="00D03715">
              <w:rPr>
                <w:rFonts w:ascii="Times New Roman" w:hAnsi="Times New Roman" w:cs="Times New Roman"/>
                <w:b w:val="0"/>
                <w:sz w:val="24"/>
                <w:szCs w:val="24"/>
                <w:lang w:val="en-GB"/>
              </w:rPr>
              <w:t>Risk mitigation ability</w:t>
            </w:r>
          </w:p>
        </w:tc>
        <w:tc>
          <w:tcPr>
            <w:tcW w:w="2279" w:type="dxa"/>
            <w:shd w:val="clear" w:color="auto" w:fill="FFFFFF" w:themeFill="background1"/>
          </w:tcPr>
          <w:p w14:paraId="49C6BD35" w14:textId="77777777" w:rsidR="00866AB5" w:rsidRPr="00D03715" w:rsidRDefault="00A77CF5" w:rsidP="00A77CF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D03715">
              <w:rPr>
                <w:rFonts w:ascii="Times New Roman" w:hAnsi="Times New Roman" w:cs="Times New Roman"/>
                <w:sz w:val="24"/>
              </w:rPr>
              <w:t>Means and standard deviations</w:t>
            </w:r>
          </w:p>
        </w:tc>
      </w:tr>
      <w:tr w:rsidR="00D03715" w:rsidRPr="00D03715" w14:paraId="45598E4A" w14:textId="77777777" w:rsidTr="00EB633E">
        <w:trPr>
          <w:trHeight w:val="990"/>
        </w:trPr>
        <w:tc>
          <w:tcPr>
            <w:cnfStyle w:val="001000000000" w:firstRow="0" w:lastRow="0" w:firstColumn="1" w:lastColumn="0" w:oddVBand="0" w:evenVBand="0" w:oddHBand="0" w:evenHBand="0" w:firstRowFirstColumn="0" w:firstRowLastColumn="0" w:lastRowFirstColumn="0" w:lastRowLastColumn="0"/>
            <w:tcW w:w="6030" w:type="dxa"/>
            <w:shd w:val="clear" w:color="auto" w:fill="FFFFFF" w:themeFill="background1"/>
          </w:tcPr>
          <w:p w14:paraId="2FA758AA" w14:textId="77777777" w:rsidR="00592415" w:rsidRPr="00D03715" w:rsidRDefault="00592415" w:rsidP="00A77CF5">
            <w:pPr>
              <w:rPr>
                <w:rFonts w:ascii="Times New Roman" w:hAnsi="Times New Roman" w:cs="Times New Roman"/>
                <w:b w:val="0"/>
                <w:sz w:val="24"/>
                <w:szCs w:val="24"/>
              </w:rPr>
            </w:pPr>
            <w:r w:rsidRPr="00D03715">
              <w:rPr>
                <w:rFonts w:ascii="Times New Roman" w:hAnsi="Times New Roman" w:cs="Times New Roman"/>
                <w:b w:val="0"/>
                <w:sz w:val="24"/>
                <w:szCs w:val="24"/>
              </w:rPr>
              <w:t>Is there a significant relationship between the place of procurement in the organization and the level of effectiveness of procurement practices?</w:t>
            </w:r>
          </w:p>
        </w:tc>
        <w:tc>
          <w:tcPr>
            <w:tcW w:w="2279" w:type="dxa"/>
            <w:shd w:val="clear" w:color="auto" w:fill="FFFFFF" w:themeFill="background1"/>
          </w:tcPr>
          <w:p w14:paraId="4201424E" w14:textId="77777777" w:rsidR="00592415" w:rsidRPr="00D03715" w:rsidRDefault="00A77CF5" w:rsidP="00A77CF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D03715">
              <w:rPr>
                <w:rFonts w:ascii="Times New Roman" w:hAnsi="Times New Roman" w:cs="Times New Roman"/>
                <w:sz w:val="24"/>
              </w:rPr>
              <w:t>Pearson’s correlation coefficient</w:t>
            </w:r>
          </w:p>
        </w:tc>
      </w:tr>
      <w:tr w:rsidR="00D03715" w:rsidRPr="00D03715" w14:paraId="6A8543DA" w14:textId="77777777" w:rsidTr="00EB63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0" w:type="dxa"/>
            <w:shd w:val="clear" w:color="auto" w:fill="FFFFFF" w:themeFill="background1"/>
          </w:tcPr>
          <w:p w14:paraId="17B49290" w14:textId="77777777" w:rsidR="00592415" w:rsidRPr="00D03715" w:rsidRDefault="00A77CF5" w:rsidP="00A77CF5">
            <w:pPr>
              <w:jc w:val="both"/>
              <w:rPr>
                <w:rFonts w:ascii="Times New Roman" w:hAnsi="Times New Roman" w:cs="Times New Roman"/>
                <w:b w:val="0"/>
                <w:sz w:val="24"/>
                <w:szCs w:val="23"/>
              </w:rPr>
            </w:pPr>
            <w:r w:rsidRPr="00D03715">
              <w:rPr>
                <w:rFonts w:ascii="Times New Roman" w:hAnsi="Times New Roman" w:cs="Times New Roman"/>
                <w:b w:val="0"/>
                <w:sz w:val="24"/>
                <w:szCs w:val="24"/>
              </w:rPr>
              <w:t>Is there a significant relationship between the assessment of the relationship between the organization and its suppliers and the place of procurement in the organization and the level of effectiveness of procurement practices?</w:t>
            </w:r>
          </w:p>
        </w:tc>
        <w:tc>
          <w:tcPr>
            <w:tcW w:w="2279" w:type="dxa"/>
            <w:shd w:val="clear" w:color="auto" w:fill="FFFFFF" w:themeFill="background1"/>
          </w:tcPr>
          <w:p w14:paraId="05676473" w14:textId="77777777" w:rsidR="00592415" w:rsidRPr="00D03715" w:rsidRDefault="00A77CF5" w:rsidP="00A77CF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D03715">
              <w:rPr>
                <w:rFonts w:ascii="Times New Roman" w:hAnsi="Times New Roman" w:cs="Times New Roman"/>
                <w:sz w:val="24"/>
              </w:rPr>
              <w:t>Pearson’s correlation coefficient</w:t>
            </w:r>
          </w:p>
        </w:tc>
      </w:tr>
    </w:tbl>
    <w:p w14:paraId="1588E541" w14:textId="77777777" w:rsidR="00866AB5" w:rsidRPr="00D03715" w:rsidRDefault="00866AB5" w:rsidP="00B83499">
      <w:pPr>
        <w:spacing w:after="0" w:line="480" w:lineRule="auto"/>
        <w:ind w:firstLine="720"/>
        <w:rPr>
          <w:rFonts w:ascii="Times New Roman" w:hAnsi="Times New Roman" w:cs="Times New Roman"/>
          <w:color w:val="000000" w:themeColor="text1"/>
          <w:sz w:val="24"/>
        </w:rPr>
      </w:pPr>
    </w:p>
    <w:p w14:paraId="3FCFA709" w14:textId="77777777" w:rsidR="0072398C" w:rsidRPr="00D03715" w:rsidRDefault="0072398C" w:rsidP="00415224">
      <w:pPr>
        <w:pStyle w:val="Heading2"/>
      </w:pPr>
      <w:bookmarkStart w:id="175" w:name="_Toc508727130"/>
      <w:bookmarkStart w:id="176" w:name="_Toc13163005"/>
      <w:bookmarkStart w:id="177" w:name="_Toc47680643"/>
      <w:r w:rsidRPr="00D03715">
        <w:t>Ethical Considerations</w:t>
      </w:r>
      <w:bookmarkEnd w:id="162"/>
      <w:bookmarkEnd w:id="163"/>
      <w:bookmarkEnd w:id="164"/>
      <w:bookmarkEnd w:id="165"/>
      <w:bookmarkEnd w:id="166"/>
      <w:bookmarkEnd w:id="167"/>
      <w:bookmarkEnd w:id="168"/>
      <w:bookmarkEnd w:id="169"/>
      <w:bookmarkEnd w:id="175"/>
      <w:bookmarkEnd w:id="176"/>
      <w:bookmarkEnd w:id="177"/>
    </w:p>
    <w:p w14:paraId="1C47D57F" w14:textId="77777777" w:rsidR="0072398C" w:rsidRPr="00D03715" w:rsidRDefault="0072398C" w:rsidP="00B83499">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 xml:space="preserve">Researchers whose subjects are people or animals must consider the conduct of their research and give attention to ethical issues associated with carrying out their </w:t>
      </w:r>
      <w:r w:rsidRPr="00D03715">
        <w:rPr>
          <w:rFonts w:ascii="Times New Roman" w:hAnsi="Times New Roman" w:cs="Times New Roman"/>
          <w:color w:val="000000" w:themeColor="text1"/>
        </w:rPr>
        <w:lastRenderedPageBreak/>
        <w:t>research (Orodho, 2009). Despite the high value of knowledge gained through research, knowledge cannot be pursued at the expense of human dignity and a researcher should describe how he or she ensured that ethical requirements are upheld in the study (Oso</w:t>
      </w:r>
      <w:r w:rsidR="002D2997" w:rsidRPr="00D03715">
        <w:rPr>
          <w:rFonts w:ascii="Times New Roman" w:hAnsi="Times New Roman" w:cs="Times New Roman"/>
          <w:color w:val="000000" w:themeColor="text1"/>
        </w:rPr>
        <w:t xml:space="preserve"> </w:t>
      </w:r>
      <w:r w:rsidRPr="00D03715">
        <w:rPr>
          <w:rFonts w:ascii="Times New Roman" w:hAnsi="Times New Roman" w:cs="Times New Roman"/>
          <w:color w:val="000000" w:themeColor="text1"/>
        </w:rPr>
        <w:t>&amp;</w:t>
      </w:r>
      <w:r w:rsidR="002D2997" w:rsidRPr="00D03715">
        <w:rPr>
          <w:rFonts w:ascii="Times New Roman" w:hAnsi="Times New Roman" w:cs="Times New Roman"/>
          <w:color w:val="000000" w:themeColor="text1"/>
        </w:rPr>
        <w:t xml:space="preserve"> </w:t>
      </w:r>
      <w:r w:rsidRPr="00D03715">
        <w:rPr>
          <w:rFonts w:ascii="Times New Roman" w:hAnsi="Times New Roman" w:cs="Times New Roman"/>
          <w:color w:val="000000" w:themeColor="text1"/>
        </w:rPr>
        <w:t xml:space="preserve">Onen, 2009). </w:t>
      </w:r>
    </w:p>
    <w:p w14:paraId="0AD618B8" w14:textId="77777777" w:rsidR="0072398C" w:rsidRPr="00D03715" w:rsidRDefault="0072398C" w:rsidP="00B83499">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The researcher obtain</w:t>
      </w:r>
      <w:r w:rsidR="00A332B2" w:rsidRPr="00D03715">
        <w:rPr>
          <w:rFonts w:ascii="Times New Roman" w:hAnsi="Times New Roman" w:cs="Times New Roman"/>
          <w:color w:val="000000" w:themeColor="text1"/>
        </w:rPr>
        <w:t>ed</w:t>
      </w:r>
      <w:r w:rsidRPr="00D03715">
        <w:rPr>
          <w:rFonts w:ascii="Times New Roman" w:hAnsi="Times New Roman" w:cs="Times New Roman"/>
          <w:color w:val="000000" w:themeColor="text1"/>
        </w:rPr>
        <w:t xml:space="preserve"> informed consent from the participants. No person </w:t>
      </w:r>
      <w:r w:rsidR="00A332B2" w:rsidRPr="00D03715">
        <w:rPr>
          <w:rFonts w:ascii="Times New Roman" w:hAnsi="Times New Roman" w:cs="Times New Roman"/>
          <w:color w:val="000000" w:themeColor="text1"/>
        </w:rPr>
        <w:t>was</w:t>
      </w:r>
      <w:r w:rsidRPr="00D03715">
        <w:rPr>
          <w:rFonts w:ascii="Times New Roman" w:hAnsi="Times New Roman" w:cs="Times New Roman"/>
          <w:color w:val="000000" w:themeColor="text1"/>
        </w:rPr>
        <w:t xml:space="preserve"> coerced to participate in the study. They </w:t>
      </w:r>
      <w:r w:rsidR="00A332B2" w:rsidRPr="00D03715">
        <w:rPr>
          <w:rFonts w:ascii="Times New Roman" w:hAnsi="Times New Roman" w:cs="Times New Roman"/>
          <w:color w:val="000000" w:themeColor="text1"/>
        </w:rPr>
        <w:t>were</w:t>
      </w:r>
      <w:r w:rsidRPr="00D03715">
        <w:rPr>
          <w:rFonts w:ascii="Times New Roman" w:hAnsi="Times New Roman" w:cs="Times New Roman"/>
          <w:color w:val="000000" w:themeColor="text1"/>
        </w:rPr>
        <w:t xml:space="preserve"> informed of the study objectives, methods and its relevance. Confidentiality </w:t>
      </w:r>
      <w:r w:rsidR="00A332B2" w:rsidRPr="00D03715">
        <w:rPr>
          <w:rFonts w:ascii="Times New Roman" w:hAnsi="Times New Roman" w:cs="Times New Roman"/>
          <w:color w:val="000000" w:themeColor="text1"/>
        </w:rPr>
        <w:t>was</w:t>
      </w:r>
      <w:r w:rsidRPr="00D03715">
        <w:rPr>
          <w:rFonts w:ascii="Times New Roman" w:hAnsi="Times New Roman" w:cs="Times New Roman"/>
          <w:color w:val="000000" w:themeColor="text1"/>
        </w:rPr>
        <w:t xml:space="preserve"> assured to the respondents in that the information they </w:t>
      </w:r>
      <w:r w:rsidR="00A77CF5" w:rsidRPr="00D03715">
        <w:rPr>
          <w:rFonts w:ascii="Times New Roman" w:hAnsi="Times New Roman" w:cs="Times New Roman"/>
          <w:color w:val="000000" w:themeColor="text1"/>
        </w:rPr>
        <w:t>would</w:t>
      </w:r>
      <w:r w:rsidRPr="00D03715">
        <w:rPr>
          <w:rFonts w:ascii="Times New Roman" w:hAnsi="Times New Roman" w:cs="Times New Roman"/>
          <w:color w:val="000000" w:themeColor="text1"/>
        </w:rPr>
        <w:t xml:space="preserve"> provide </w:t>
      </w:r>
      <w:r w:rsidR="00A77CF5" w:rsidRPr="00D03715">
        <w:rPr>
          <w:rFonts w:ascii="Times New Roman" w:hAnsi="Times New Roman" w:cs="Times New Roman"/>
          <w:color w:val="000000" w:themeColor="text1"/>
        </w:rPr>
        <w:t>would</w:t>
      </w:r>
      <w:r w:rsidR="0037440C" w:rsidRPr="00D03715">
        <w:rPr>
          <w:rFonts w:ascii="Times New Roman" w:hAnsi="Times New Roman" w:cs="Times New Roman"/>
          <w:color w:val="000000" w:themeColor="text1"/>
        </w:rPr>
        <w:t xml:space="preserve"> be</w:t>
      </w:r>
      <w:r w:rsidRPr="00D03715">
        <w:rPr>
          <w:rFonts w:ascii="Times New Roman" w:hAnsi="Times New Roman" w:cs="Times New Roman"/>
          <w:color w:val="000000" w:themeColor="text1"/>
        </w:rPr>
        <w:t xml:space="preserve"> used sorely for academic purpose only. They </w:t>
      </w:r>
      <w:r w:rsidR="00A332B2" w:rsidRPr="00D03715">
        <w:rPr>
          <w:rFonts w:ascii="Times New Roman" w:hAnsi="Times New Roman" w:cs="Times New Roman"/>
          <w:color w:val="000000" w:themeColor="text1"/>
        </w:rPr>
        <w:t>were further</w:t>
      </w:r>
      <w:r w:rsidRPr="00D03715">
        <w:rPr>
          <w:rFonts w:ascii="Times New Roman" w:hAnsi="Times New Roman" w:cs="Times New Roman"/>
          <w:color w:val="000000" w:themeColor="text1"/>
        </w:rPr>
        <w:t xml:space="preserve"> instructed not to indicate their names and their </w:t>
      </w:r>
      <w:r w:rsidR="00A77CF5" w:rsidRPr="00D03715">
        <w:rPr>
          <w:rFonts w:ascii="Times New Roman" w:hAnsi="Times New Roman" w:cs="Times New Roman"/>
          <w:color w:val="000000" w:themeColor="text1"/>
        </w:rPr>
        <w:t>institutions</w:t>
      </w:r>
      <w:r w:rsidRPr="00D03715">
        <w:rPr>
          <w:rFonts w:ascii="Times New Roman" w:hAnsi="Times New Roman" w:cs="Times New Roman"/>
          <w:color w:val="000000" w:themeColor="text1"/>
        </w:rPr>
        <w:t xml:space="preserve"> in the questionnaires for anonymity. The researcher ensure</w:t>
      </w:r>
      <w:r w:rsidR="00A332B2" w:rsidRPr="00D03715">
        <w:rPr>
          <w:rFonts w:ascii="Times New Roman" w:hAnsi="Times New Roman" w:cs="Times New Roman"/>
          <w:color w:val="000000" w:themeColor="text1"/>
        </w:rPr>
        <w:t>d</w:t>
      </w:r>
      <w:r w:rsidRPr="00D03715">
        <w:rPr>
          <w:rFonts w:ascii="Times New Roman" w:hAnsi="Times New Roman" w:cs="Times New Roman"/>
          <w:color w:val="000000" w:themeColor="text1"/>
        </w:rPr>
        <w:t xml:space="preserve"> that all participants and informants were treated with respect and their privacy observed. Research approval was sought from relevant institutions and the study findings shall be disseminated to the Institutional leaderships.</w:t>
      </w:r>
    </w:p>
    <w:p w14:paraId="527F0B6E" w14:textId="77777777" w:rsidR="00A332B2" w:rsidRPr="00D03715" w:rsidRDefault="00A332B2" w:rsidP="007F607E">
      <w:pPr>
        <w:spacing w:after="0"/>
        <w:rPr>
          <w:rFonts w:ascii="Times New Roman" w:hAnsi="Times New Roman" w:cs="Times New Roman"/>
          <w:color w:val="000000" w:themeColor="text1"/>
          <w:sz w:val="24"/>
          <w:szCs w:val="24"/>
        </w:rPr>
      </w:pPr>
      <w:r w:rsidRPr="00D03715">
        <w:rPr>
          <w:rFonts w:ascii="Times New Roman" w:hAnsi="Times New Roman" w:cs="Times New Roman"/>
          <w:color w:val="000000" w:themeColor="text1"/>
        </w:rPr>
        <w:br w:type="page"/>
      </w:r>
    </w:p>
    <w:p w14:paraId="6EE66AD4" w14:textId="77777777" w:rsidR="00A332B2" w:rsidRPr="00D03715" w:rsidRDefault="00A332B2" w:rsidP="008C7E64">
      <w:pPr>
        <w:pStyle w:val="Heading1"/>
      </w:pPr>
      <w:bookmarkStart w:id="178" w:name="_Toc13163006"/>
      <w:bookmarkStart w:id="179" w:name="_Toc47680644"/>
      <w:r w:rsidRPr="00D03715">
        <w:lastRenderedPageBreak/>
        <w:t>CHAPTER FOUR</w:t>
      </w:r>
      <w:bookmarkEnd w:id="178"/>
      <w:bookmarkEnd w:id="179"/>
    </w:p>
    <w:p w14:paraId="189D2820" w14:textId="77777777" w:rsidR="00A332B2" w:rsidRPr="00D03715" w:rsidRDefault="00A332B2" w:rsidP="008C7E64">
      <w:pPr>
        <w:pStyle w:val="Heading1"/>
      </w:pPr>
      <w:bookmarkStart w:id="180" w:name="_Toc13163007"/>
      <w:bookmarkStart w:id="181" w:name="_Toc47680645"/>
      <w:r w:rsidRPr="00D03715">
        <w:t>PRESENTATION OF FINDINGS, ANALYSIS AND INTERPRETATION</w:t>
      </w:r>
      <w:bookmarkEnd w:id="180"/>
      <w:bookmarkEnd w:id="181"/>
    </w:p>
    <w:p w14:paraId="601916AF" w14:textId="77777777" w:rsidR="0092277D" w:rsidRPr="00D03715" w:rsidRDefault="00A740F7" w:rsidP="00B83499">
      <w:pPr>
        <w:pStyle w:val="NoSpacing"/>
        <w:spacing w:line="480" w:lineRule="auto"/>
        <w:ind w:firstLine="720"/>
        <w:rPr>
          <w:rFonts w:ascii="Times New Roman" w:hAnsi="Times New Roman"/>
          <w:color w:val="000000" w:themeColor="text1"/>
          <w:sz w:val="24"/>
        </w:rPr>
      </w:pPr>
      <w:r w:rsidRPr="00D03715">
        <w:rPr>
          <w:rFonts w:ascii="Times New Roman" w:hAnsi="Times New Roman"/>
          <w:color w:val="000000" w:themeColor="text1"/>
          <w:sz w:val="24"/>
          <w:szCs w:val="24"/>
        </w:rPr>
        <w:t xml:space="preserve">The chapter contains analysis of; Background information, the place of procurement, the procurement methods used, effectiveness of procurement practices and test of hypothesis. </w:t>
      </w:r>
      <w:r w:rsidR="0092277D" w:rsidRPr="00D03715">
        <w:rPr>
          <w:rFonts w:ascii="Times New Roman" w:hAnsi="Times New Roman"/>
          <w:color w:val="000000" w:themeColor="text1"/>
          <w:sz w:val="24"/>
          <w:szCs w:val="24"/>
        </w:rPr>
        <w:t xml:space="preserve">This </w:t>
      </w:r>
      <w:r w:rsidRPr="00D03715">
        <w:rPr>
          <w:rFonts w:ascii="Times New Roman" w:hAnsi="Times New Roman"/>
          <w:color w:val="000000" w:themeColor="text1"/>
          <w:sz w:val="24"/>
          <w:szCs w:val="24"/>
        </w:rPr>
        <w:t xml:space="preserve">is </w:t>
      </w:r>
      <w:r w:rsidR="0092277D" w:rsidRPr="00D03715">
        <w:rPr>
          <w:rFonts w:ascii="Times New Roman" w:hAnsi="Times New Roman"/>
          <w:color w:val="000000" w:themeColor="text1"/>
          <w:sz w:val="24"/>
          <w:szCs w:val="24"/>
        </w:rPr>
        <w:t xml:space="preserve">the detailed presentation, analysis and interpretation of the data gathered </w:t>
      </w:r>
      <w:r w:rsidR="00B83499" w:rsidRPr="00D03715">
        <w:rPr>
          <w:rFonts w:ascii="Times New Roman" w:hAnsi="Times New Roman"/>
          <w:color w:val="000000" w:themeColor="text1"/>
          <w:sz w:val="24"/>
          <w:szCs w:val="24"/>
        </w:rPr>
        <w:t xml:space="preserve">regarding </w:t>
      </w:r>
      <w:r w:rsidR="00094C52" w:rsidRPr="00D03715">
        <w:rPr>
          <w:rFonts w:ascii="Times New Roman" w:hAnsi="Times New Roman"/>
          <w:color w:val="000000" w:themeColor="text1"/>
          <w:sz w:val="24"/>
          <w:szCs w:val="24"/>
        </w:rPr>
        <w:t xml:space="preserve">the evaluation of procurement methods used </w:t>
      </w:r>
      <w:r w:rsidR="00B83499" w:rsidRPr="00D03715">
        <w:rPr>
          <w:rFonts w:ascii="Times New Roman" w:hAnsi="Times New Roman"/>
          <w:color w:val="000000" w:themeColor="text1"/>
          <w:sz w:val="24"/>
          <w:szCs w:val="24"/>
        </w:rPr>
        <w:t xml:space="preserve">and procurement practices </w:t>
      </w:r>
      <w:r w:rsidR="00094C52" w:rsidRPr="00D03715">
        <w:rPr>
          <w:rFonts w:ascii="Times New Roman" w:hAnsi="Times New Roman"/>
          <w:color w:val="000000" w:themeColor="text1"/>
          <w:sz w:val="24"/>
          <w:szCs w:val="24"/>
        </w:rPr>
        <w:t>in selected Seventh-Day Adventist Church institutions in Kenya</w:t>
      </w:r>
      <w:r w:rsidR="0092277D" w:rsidRPr="00D03715">
        <w:rPr>
          <w:rFonts w:ascii="Times New Roman" w:hAnsi="Times New Roman"/>
          <w:color w:val="000000" w:themeColor="text1"/>
          <w:sz w:val="24"/>
          <w:szCs w:val="24"/>
        </w:rPr>
        <w:t xml:space="preserve">. The interpretations and presentations </w:t>
      </w:r>
      <w:r w:rsidRPr="00D03715">
        <w:rPr>
          <w:rFonts w:ascii="Times New Roman" w:hAnsi="Times New Roman"/>
          <w:color w:val="000000" w:themeColor="text1"/>
          <w:sz w:val="24"/>
          <w:szCs w:val="24"/>
        </w:rPr>
        <w:t>were</w:t>
      </w:r>
      <w:r w:rsidR="0092277D" w:rsidRPr="00D03715">
        <w:rPr>
          <w:rFonts w:ascii="Times New Roman" w:hAnsi="Times New Roman"/>
          <w:color w:val="000000" w:themeColor="text1"/>
          <w:sz w:val="24"/>
          <w:szCs w:val="24"/>
        </w:rPr>
        <w:t xml:space="preserve"> done using tables and charts (graphs and pie charts) form, following the research questions and </w:t>
      </w:r>
      <w:r w:rsidR="00094C52" w:rsidRPr="00D03715">
        <w:rPr>
          <w:rFonts w:ascii="Times New Roman" w:hAnsi="Times New Roman"/>
          <w:color w:val="000000" w:themeColor="text1"/>
          <w:sz w:val="24"/>
          <w:szCs w:val="24"/>
        </w:rPr>
        <w:t>o</w:t>
      </w:r>
      <w:r w:rsidR="0092277D" w:rsidRPr="00D03715">
        <w:rPr>
          <w:rFonts w:ascii="Times New Roman" w:hAnsi="Times New Roman"/>
          <w:color w:val="000000" w:themeColor="text1"/>
          <w:sz w:val="24"/>
          <w:szCs w:val="24"/>
        </w:rPr>
        <w:t>bjectives that guide</w:t>
      </w:r>
      <w:r w:rsidRPr="00D03715">
        <w:rPr>
          <w:rFonts w:ascii="Times New Roman" w:hAnsi="Times New Roman"/>
          <w:color w:val="000000" w:themeColor="text1"/>
          <w:sz w:val="24"/>
          <w:szCs w:val="24"/>
        </w:rPr>
        <w:t>d</w:t>
      </w:r>
      <w:r w:rsidR="0092277D" w:rsidRPr="00D03715">
        <w:rPr>
          <w:rFonts w:ascii="Times New Roman" w:hAnsi="Times New Roman"/>
          <w:color w:val="000000" w:themeColor="text1"/>
          <w:sz w:val="24"/>
          <w:szCs w:val="24"/>
        </w:rPr>
        <w:t xml:space="preserve"> this study.</w:t>
      </w:r>
      <w:r w:rsidRPr="00D03715">
        <w:rPr>
          <w:rFonts w:ascii="Times New Roman" w:hAnsi="Times New Roman"/>
          <w:color w:val="000000" w:themeColor="text1"/>
          <w:sz w:val="24"/>
          <w:szCs w:val="24"/>
        </w:rPr>
        <w:t xml:space="preserve"> The response rate was 100% (65 respondents).</w:t>
      </w:r>
    </w:p>
    <w:p w14:paraId="3D882738" w14:textId="77777777" w:rsidR="00A332B2" w:rsidRPr="00D03715" w:rsidRDefault="00A332B2" w:rsidP="00415224">
      <w:pPr>
        <w:pStyle w:val="Heading2"/>
      </w:pPr>
      <w:bookmarkStart w:id="182" w:name="_Toc13163008"/>
      <w:bookmarkStart w:id="183" w:name="_Toc47680646"/>
      <w:r w:rsidRPr="00D03715">
        <w:t>Background Information</w:t>
      </w:r>
      <w:bookmarkEnd w:id="182"/>
      <w:bookmarkEnd w:id="183"/>
    </w:p>
    <w:p w14:paraId="45A54531" w14:textId="77777777" w:rsidR="00FD1404" w:rsidRDefault="00094C52" w:rsidP="00B83499">
      <w:pPr>
        <w:pStyle w:val="Caption"/>
        <w:keepNext/>
        <w:spacing w:after="0" w:line="480" w:lineRule="auto"/>
        <w:rPr>
          <w:rFonts w:ascii="Times New Roman" w:hAnsi="Times New Roman" w:cs="Times New Roman"/>
          <w:b w:val="0"/>
          <w:color w:val="000000" w:themeColor="text1"/>
          <w:sz w:val="24"/>
        </w:rPr>
      </w:pPr>
      <w:bookmarkStart w:id="184" w:name="_Toc46482801"/>
      <w:r w:rsidRPr="00D03715">
        <w:rPr>
          <w:rFonts w:ascii="Times New Roman" w:hAnsi="Times New Roman" w:cs="Times New Roman"/>
          <w:b w:val="0"/>
          <w:color w:val="000000" w:themeColor="text1"/>
          <w:sz w:val="24"/>
        </w:rPr>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4</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p>
    <w:p w14:paraId="04A5D94A" w14:textId="6372C966" w:rsidR="00094C52" w:rsidRPr="00D03715" w:rsidRDefault="00094C52" w:rsidP="00B83499">
      <w:pPr>
        <w:pStyle w:val="Caption"/>
        <w:keepNext/>
        <w:spacing w:after="0" w:line="480" w:lineRule="auto"/>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Gender</w:t>
      </w:r>
      <w:bookmarkEnd w:id="184"/>
    </w:p>
    <w:tbl>
      <w:tblPr>
        <w:tblW w:w="719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73"/>
        <w:gridCol w:w="1652"/>
        <w:gridCol w:w="3089"/>
        <w:gridCol w:w="2276"/>
      </w:tblGrid>
      <w:tr w:rsidR="00D03715" w:rsidRPr="00D03715" w14:paraId="28EB489F" w14:textId="77777777" w:rsidTr="001D2488">
        <w:trPr>
          <w:cantSplit/>
          <w:trHeight w:val="378"/>
        </w:trPr>
        <w:tc>
          <w:tcPr>
            <w:tcW w:w="1825" w:type="dxa"/>
            <w:gridSpan w:val="2"/>
            <w:tcBorders>
              <w:top w:val="single" w:sz="4" w:space="0" w:color="auto"/>
              <w:bottom w:val="single" w:sz="4" w:space="0" w:color="auto"/>
            </w:tcBorders>
            <w:shd w:val="clear" w:color="auto" w:fill="FFFFFF"/>
            <w:vAlign w:val="bottom"/>
          </w:tcPr>
          <w:p w14:paraId="698D8DAC" w14:textId="77777777" w:rsidR="00A332B2" w:rsidRPr="00D03715" w:rsidRDefault="00112F60" w:rsidP="007F607E">
            <w:pPr>
              <w:autoSpaceDE w:val="0"/>
              <w:autoSpaceDN w:val="0"/>
              <w:adjustRightInd w:val="0"/>
              <w:spacing w:after="0" w:line="480" w:lineRule="auto"/>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Gender</w:t>
            </w:r>
          </w:p>
        </w:tc>
        <w:tc>
          <w:tcPr>
            <w:tcW w:w="3089" w:type="dxa"/>
            <w:tcBorders>
              <w:top w:val="single" w:sz="4" w:space="0" w:color="auto"/>
              <w:bottom w:val="single" w:sz="4" w:space="0" w:color="auto"/>
            </w:tcBorders>
            <w:shd w:val="clear" w:color="auto" w:fill="FFFFFF"/>
            <w:vAlign w:val="bottom"/>
          </w:tcPr>
          <w:p w14:paraId="7680FC9D"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2276" w:type="dxa"/>
            <w:tcBorders>
              <w:top w:val="single" w:sz="4" w:space="0" w:color="auto"/>
              <w:bottom w:val="single" w:sz="4" w:space="0" w:color="auto"/>
            </w:tcBorders>
            <w:shd w:val="clear" w:color="auto" w:fill="FFFFFF"/>
            <w:vAlign w:val="bottom"/>
          </w:tcPr>
          <w:p w14:paraId="4D67F9E9"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2C55C7A5" w14:textId="77777777" w:rsidTr="001D2488">
        <w:trPr>
          <w:cantSplit/>
          <w:trHeight w:val="378"/>
        </w:trPr>
        <w:tc>
          <w:tcPr>
            <w:tcW w:w="173" w:type="dxa"/>
            <w:vMerge w:val="restart"/>
            <w:tcBorders>
              <w:top w:val="single" w:sz="4" w:space="0" w:color="auto"/>
            </w:tcBorders>
            <w:shd w:val="clear" w:color="auto" w:fill="FFFFFF"/>
          </w:tcPr>
          <w:p w14:paraId="654DC198"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p>
        </w:tc>
        <w:tc>
          <w:tcPr>
            <w:tcW w:w="1651" w:type="dxa"/>
            <w:tcBorders>
              <w:top w:val="single" w:sz="4" w:space="0" w:color="auto"/>
            </w:tcBorders>
            <w:shd w:val="clear" w:color="auto" w:fill="FFFFFF"/>
          </w:tcPr>
          <w:p w14:paraId="7308C925" w14:textId="77777777" w:rsidR="00A332B2" w:rsidRPr="00D03715" w:rsidRDefault="00A332B2" w:rsidP="00B83499">
            <w:pPr>
              <w:autoSpaceDE w:val="0"/>
              <w:autoSpaceDN w:val="0"/>
              <w:adjustRightInd w:val="0"/>
              <w:spacing w:after="0" w:line="480" w:lineRule="auto"/>
              <w:ind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Male</w:t>
            </w:r>
          </w:p>
        </w:tc>
        <w:tc>
          <w:tcPr>
            <w:tcW w:w="3089" w:type="dxa"/>
            <w:tcBorders>
              <w:top w:val="single" w:sz="4" w:space="0" w:color="auto"/>
            </w:tcBorders>
            <w:shd w:val="clear" w:color="auto" w:fill="FFFFFF"/>
            <w:vAlign w:val="center"/>
          </w:tcPr>
          <w:p w14:paraId="331983FB"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32</w:t>
            </w:r>
          </w:p>
        </w:tc>
        <w:tc>
          <w:tcPr>
            <w:tcW w:w="2276" w:type="dxa"/>
            <w:tcBorders>
              <w:top w:val="single" w:sz="4" w:space="0" w:color="auto"/>
            </w:tcBorders>
            <w:shd w:val="clear" w:color="auto" w:fill="FFFFFF"/>
            <w:vAlign w:val="center"/>
          </w:tcPr>
          <w:p w14:paraId="74E9119E"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49.2</w:t>
            </w:r>
          </w:p>
        </w:tc>
      </w:tr>
      <w:tr w:rsidR="00D03715" w:rsidRPr="00D03715" w14:paraId="00CAD0C5" w14:textId="77777777" w:rsidTr="001D2488">
        <w:trPr>
          <w:cantSplit/>
          <w:trHeight w:val="378"/>
        </w:trPr>
        <w:tc>
          <w:tcPr>
            <w:tcW w:w="173" w:type="dxa"/>
            <w:vMerge/>
            <w:shd w:val="clear" w:color="auto" w:fill="FFFFFF"/>
          </w:tcPr>
          <w:p w14:paraId="71D8D87C" w14:textId="77777777" w:rsidR="00A332B2" w:rsidRPr="00D03715" w:rsidRDefault="00A332B2" w:rsidP="007F607E">
            <w:pPr>
              <w:autoSpaceDE w:val="0"/>
              <w:autoSpaceDN w:val="0"/>
              <w:adjustRightInd w:val="0"/>
              <w:spacing w:after="0" w:line="480" w:lineRule="auto"/>
              <w:rPr>
                <w:rFonts w:ascii="Times New Roman" w:hAnsi="Times New Roman" w:cs="Times New Roman"/>
                <w:color w:val="000000" w:themeColor="text1"/>
                <w:sz w:val="24"/>
                <w:szCs w:val="24"/>
              </w:rPr>
            </w:pPr>
          </w:p>
        </w:tc>
        <w:tc>
          <w:tcPr>
            <w:tcW w:w="1651" w:type="dxa"/>
            <w:shd w:val="clear" w:color="auto" w:fill="FFFFFF"/>
          </w:tcPr>
          <w:p w14:paraId="26F5FB31" w14:textId="77777777" w:rsidR="00A332B2" w:rsidRPr="00D03715" w:rsidRDefault="00A332B2" w:rsidP="00B83499">
            <w:pPr>
              <w:autoSpaceDE w:val="0"/>
              <w:autoSpaceDN w:val="0"/>
              <w:adjustRightInd w:val="0"/>
              <w:spacing w:after="0" w:line="480" w:lineRule="auto"/>
              <w:ind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Female</w:t>
            </w:r>
          </w:p>
        </w:tc>
        <w:tc>
          <w:tcPr>
            <w:tcW w:w="3089" w:type="dxa"/>
            <w:shd w:val="clear" w:color="auto" w:fill="FFFFFF"/>
            <w:vAlign w:val="center"/>
          </w:tcPr>
          <w:p w14:paraId="45B2613D"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33</w:t>
            </w:r>
          </w:p>
        </w:tc>
        <w:tc>
          <w:tcPr>
            <w:tcW w:w="2276" w:type="dxa"/>
            <w:shd w:val="clear" w:color="auto" w:fill="FFFFFF"/>
            <w:vAlign w:val="center"/>
          </w:tcPr>
          <w:p w14:paraId="67494437"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50.8</w:t>
            </w:r>
          </w:p>
        </w:tc>
      </w:tr>
      <w:tr w:rsidR="00D03715" w:rsidRPr="00D03715" w14:paraId="50843B4C" w14:textId="77777777" w:rsidTr="001D2488">
        <w:trPr>
          <w:cantSplit/>
          <w:trHeight w:val="378"/>
        </w:trPr>
        <w:tc>
          <w:tcPr>
            <w:tcW w:w="173" w:type="dxa"/>
            <w:vMerge/>
            <w:shd w:val="clear" w:color="auto" w:fill="FFFFFF"/>
          </w:tcPr>
          <w:p w14:paraId="7FB7C06C" w14:textId="77777777" w:rsidR="00A332B2" w:rsidRPr="00D03715" w:rsidRDefault="00A332B2" w:rsidP="007F607E">
            <w:pPr>
              <w:autoSpaceDE w:val="0"/>
              <w:autoSpaceDN w:val="0"/>
              <w:adjustRightInd w:val="0"/>
              <w:spacing w:after="0" w:line="480" w:lineRule="auto"/>
              <w:rPr>
                <w:rFonts w:ascii="Times New Roman" w:hAnsi="Times New Roman" w:cs="Times New Roman"/>
                <w:color w:val="000000" w:themeColor="text1"/>
                <w:sz w:val="24"/>
                <w:szCs w:val="24"/>
              </w:rPr>
            </w:pPr>
          </w:p>
        </w:tc>
        <w:tc>
          <w:tcPr>
            <w:tcW w:w="1651" w:type="dxa"/>
            <w:shd w:val="clear" w:color="auto" w:fill="FFFFFF"/>
          </w:tcPr>
          <w:p w14:paraId="475DEB8B" w14:textId="77777777" w:rsidR="00A332B2" w:rsidRPr="00D03715" w:rsidRDefault="00A332B2" w:rsidP="00B83499">
            <w:pPr>
              <w:autoSpaceDE w:val="0"/>
              <w:autoSpaceDN w:val="0"/>
              <w:adjustRightInd w:val="0"/>
              <w:spacing w:after="0" w:line="480" w:lineRule="auto"/>
              <w:ind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Total</w:t>
            </w:r>
          </w:p>
        </w:tc>
        <w:tc>
          <w:tcPr>
            <w:tcW w:w="3089" w:type="dxa"/>
            <w:shd w:val="clear" w:color="auto" w:fill="FFFFFF"/>
            <w:vAlign w:val="center"/>
          </w:tcPr>
          <w:p w14:paraId="7921FFB2"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c>
          <w:tcPr>
            <w:tcW w:w="2276" w:type="dxa"/>
            <w:shd w:val="clear" w:color="auto" w:fill="FFFFFF"/>
            <w:vAlign w:val="center"/>
          </w:tcPr>
          <w:p w14:paraId="285B4574"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100.0</w:t>
            </w:r>
          </w:p>
        </w:tc>
      </w:tr>
    </w:tbl>
    <w:p w14:paraId="7BE3A95F" w14:textId="77777777" w:rsidR="00B83499" w:rsidRPr="00D03715" w:rsidRDefault="00B83499" w:rsidP="007F607E">
      <w:pPr>
        <w:autoSpaceDE w:val="0"/>
        <w:autoSpaceDN w:val="0"/>
        <w:adjustRightInd w:val="0"/>
        <w:spacing w:after="0" w:line="480" w:lineRule="auto"/>
        <w:jc w:val="both"/>
        <w:rPr>
          <w:rFonts w:ascii="Times New Roman" w:hAnsi="Times New Roman" w:cs="Times New Roman"/>
          <w:color w:val="000000" w:themeColor="text1"/>
          <w:sz w:val="24"/>
          <w:szCs w:val="24"/>
        </w:rPr>
      </w:pPr>
    </w:p>
    <w:p w14:paraId="67E5AEC0" w14:textId="216BD9C7" w:rsidR="006A45E1" w:rsidRPr="00D03715" w:rsidRDefault="00094C52" w:rsidP="00B83499">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Table </w:t>
      </w:r>
      <w:r w:rsidR="007357A6">
        <w:rPr>
          <w:rFonts w:ascii="Times New Roman" w:hAnsi="Times New Roman" w:cs="Times New Roman"/>
          <w:color w:val="000000" w:themeColor="text1"/>
          <w:sz w:val="24"/>
          <w:szCs w:val="24"/>
        </w:rPr>
        <w:t>4</w:t>
      </w:r>
      <w:r w:rsidRPr="00D03715">
        <w:rPr>
          <w:rFonts w:ascii="Times New Roman" w:hAnsi="Times New Roman" w:cs="Times New Roman"/>
          <w:color w:val="000000" w:themeColor="text1"/>
          <w:sz w:val="24"/>
          <w:szCs w:val="24"/>
        </w:rPr>
        <w:t xml:space="preserve"> shows the gender of the respondents</w:t>
      </w:r>
      <w:r w:rsidR="00C04221">
        <w:rPr>
          <w:rFonts w:ascii="Times New Roman" w:hAnsi="Times New Roman" w:cs="Times New Roman"/>
          <w:color w:val="000000" w:themeColor="text1"/>
          <w:sz w:val="24"/>
          <w:szCs w:val="24"/>
        </w:rPr>
        <w:t xml:space="preserve"> with </w:t>
      </w:r>
      <w:r w:rsidRPr="00D03715">
        <w:rPr>
          <w:rFonts w:ascii="Times New Roman" w:hAnsi="Times New Roman" w:cs="Times New Roman"/>
          <w:color w:val="000000" w:themeColor="text1"/>
          <w:sz w:val="24"/>
          <w:szCs w:val="24"/>
        </w:rPr>
        <w:t xml:space="preserve">49.2 % </w:t>
      </w:r>
      <w:r w:rsidR="00C04221">
        <w:rPr>
          <w:rFonts w:ascii="Times New Roman" w:hAnsi="Times New Roman" w:cs="Times New Roman"/>
          <w:color w:val="000000" w:themeColor="text1"/>
          <w:sz w:val="24"/>
          <w:szCs w:val="24"/>
        </w:rPr>
        <w:t xml:space="preserve">being </w:t>
      </w:r>
      <w:r w:rsidRPr="00D03715">
        <w:rPr>
          <w:rFonts w:ascii="Times New Roman" w:hAnsi="Times New Roman" w:cs="Times New Roman"/>
          <w:color w:val="000000" w:themeColor="text1"/>
          <w:sz w:val="24"/>
          <w:szCs w:val="24"/>
        </w:rPr>
        <w:t xml:space="preserve">male and 50.8 % </w:t>
      </w:r>
      <w:r w:rsidR="00C04221">
        <w:rPr>
          <w:rFonts w:ascii="Times New Roman" w:hAnsi="Times New Roman" w:cs="Times New Roman"/>
          <w:color w:val="000000" w:themeColor="text1"/>
          <w:sz w:val="24"/>
          <w:szCs w:val="24"/>
        </w:rPr>
        <w:t>being female</w:t>
      </w:r>
      <w:r w:rsidRPr="00D03715">
        <w:rPr>
          <w:rFonts w:ascii="Times New Roman" w:hAnsi="Times New Roman" w:cs="Times New Roman"/>
          <w:color w:val="000000" w:themeColor="text1"/>
          <w:sz w:val="24"/>
          <w:szCs w:val="24"/>
        </w:rPr>
        <w:t>. This indicates that the composition of the procurement department is gender balanced.</w:t>
      </w:r>
      <w:r w:rsidR="00E564A9" w:rsidRPr="00D03715">
        <w:rPr>
          <w:rFonts w:ascii="Times New Roman" w:hAnsi="Times New Roman" w:cs="Times New Roman"/>
          <w:color w:val="000000" w:themeColor="text1"/>
          <w:sz w:val="24"/>
          <w:szCs w:val="24"/>
        </w:rPr>
        <w:t xml:space="preserve"> </w:t>
      </w:r>
      <w:r w:rsidR="008A2B59">
        <w:rPr>
          <w:rFonts w:ascii="Times New Roman" w:hAnsi="Times New Roman" w:cs="Times New Roman"/>
          <w:color w:val="000000" w:themeColor="text1"/>
          <w:sz w:val="24"/>
          <w:szCs w:val="24"/>
        </w:rPr>
        <w:t xml:space="preserve">Additionally, the balanced distribution on the basis of gender further </w:t>
      </w:r>
      <w:r w:rsidR="008A2B59">
        <w:rPr>
          <w:rFonts w:ascii="Times New Roman" w:hAnsi="Times New Roman" w:cs="Times New Roman"/>
          <w:color w:val="000000" w:themeColor="text1"/>
          <w:sz w:val="24"/>
          <w:szCs w:val="24"/>
        </w:rPr>
        <w:lastRenderedPageBreak/>
        <w:t>provides credence to the study as it balances the views of the respondents as could be influenced by gender.</w:t>
      </w:r>
    </w:p>
    <w:p w14:paraId="716DE4B9" w14:textId="77777777" w:rsidR="00E27AEF" w:rsidRPr="00D03715" w:rsidRDefault="00E27AEF" w:rsidP="007F607E">
      <w:pPr>
        <w:keepNext/>
        <w:autoSpaceDE w:val="0"/>
        <w:autoSpaceDN w:val="0"/>
        <w:adjustRightInd w:val="0"/>
        <w:spacing w:after="0" w:line="480" w:lineRule="auto"/>
        <w:jc w:val="center"/>
        <w:rPr>
          <w:rFonts w:ascii="Times New Roman" w:hAnsi="Times New Roman" w:cs="Times New Roman"/>
          <w:color w:val="000000" w:themeColor="text1"/>
        </w:rPr>
      </w:pPr>
      <w:r w:rsidRPr="00D03715">
        <w:rPr>
          <w:rFonts w:ascii="Times New Roman" w:hAnsi="Times New Roman" w:cs="Times New Roman"/>
          <w:noProof/>
          <w:color w:val="000000" w:themeColor="text1"/>
        </w:rPr>
        <w:drawing>
          <wp:inline distT="0" distB="0" distL="0" distR="0" wp14:anchorId="7385772F" wp14:editId="24AF5F98">
            <wp:extent cx="3571875" cy="212407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FEC7968" w14:textId="0E2B5156" w:rsidR="00E27AEF" w:rsidRPr="00D03715" w:rsidRDefault="00E27AEF" w:rsidP="00B83499">
      <w:pPr>
        <w:pStyle w:val="Caption"/>
        <w:spacing w:after="0"/>
        <w:rPr>
          <w:rFonts w:ascii="Times New Roman" w:hAnsi="Times New Roman" w:cs="Times New Roman"/>
          <w:b w:val="0"/>
          <w:color w:val="000000" w:themeColor="text1"/>
          <w:sz w:val="36"/>
          <w:szCs w:val="24"/>
        </w:rPr>
      </w:pPr>
      <w:bookmarkStart w:id="185" w:name="_Toc13237209"/>
      <w:r w:rsidRPr="00D03715">
        <w:rPr>
          <w:rFonts w:ascii="Times New Roman" w:hAnsi="Times New Roman" w:cs="Times New Roman"/>
          <w:b w:val="0"/>
          <w:i/>
          <w:color w:val="000000" w:themeColor="text1"/>
          <w:sz w:val="24"/>
        </w:rPr>
        <w:t xml:space="preserve">Figure </w:t>
      </w:r>
      <w:r w:rsidR="004A15F1" w:rsidRPr="00D03715">
        <w:rPr>
          <w:rFonts w:ascii="Times New Roman" w:hAnsi="Times New Roman" w:cs="Times New Roman"/>
          <w:b w:val="0"/>
          <w:i/>
          <w:color w:val="000000" w:themeColor="text1"/>
          <w:sz w:val="24"/>
        </w:rPr>
        <w:fldChar w:fldCharType="begin"/>
      </w:r>
      <w:r w:rsidRPr="00D03715">
        <w:rPr>
          <w:rFonts w:ascii="Times New Roman" w:hAnsi="Times New Roman" w:cs="Times New Roman"/>
          <w:b w:val="0"/>
          <w:i/>
          <w:color w:val="000000" w:themeColor="text1"/>
          <w:sz w:val="24"/>
        </w:rPr>
        <w:instrText xml:space="preserve"> SEQ Figure \* ARABIC </w:instrText>
      </w:r>
      <w:r w:rsidR="004A15F1" w:rsidRPr="00D03715">
        <w:rPr>
          <w:rFonts w:ascii="Times New Roman" w:hAnsi="Times New Roman" w:cs="Times New Roman"/>
          <w:b w:val="0"/>
          <w:i/>
          <w:color w:val="000000" w:themeColor="text1"/>
          <w:sz w:val="24"/>
        </w:rPr>
        <w:fldChar w:fldCharType="separate"/>
      </w:r>
      <w:r w:rsidR="00DD34FF">
        <w:rPr>
          <w:rFonts w:ascii="Times New Roman" w:hAnsi="Times New Roman" w:cs="Times New Roman"/>
          <w:b w:val="0"/>
          <w:i/>
          <w:noProof/>
          <w:color w:val="000000" w:themeColor="text1"/>
          <w:sz w:val="24"/>
        </w:rPr>
        <w:t>3</w:t>
      </w:r>
      <w:r w:rsidR="004A15F1" w:rsidRPr="00D03715">
        <w:rPr>
          <w:rFonts w:ascii="Times New Roman" w:hAnsi="Times New Roman" w:cs="Times New Roman"/>
          <w:b w:val="0"/>
          <w:i/>
          <w:color w:val="000000" w:themeColor="text1"/>
          <w:sz w:val="24"/>
        </w:rPr>
        <w:fldChar w:fldCharType="end"/>
      </w:r>
      <w:r w:rsidR="00B83499" w:rsidRPr="00D03715">
        <w:rPr>
          <w:rFonts w:ascii="Times New Roman" w:hAnsi="Times New Roman" w:cs="Times New Roman"/>
          <w:b w:val="0"/>
          <w:i/>
          <w:color w:val="000000" w:themeColor="text1"/>
          <w:sz w:val="24"/>
        </w:rPr>
        <w:t>.</w:t>
      </w:r>
      <w:r w:rsidR="008124CF">
        <w:rPr>
          <w:rFonts w:ascii="Times New Roman" w:hAnsi="Times New Roman" w:cs="Times New Roman"/>
          <w:b w:val="0"/>
          <w:i/>
          <w:color w:val="000000" w:themeColor="text1"/>
          <w:sz w:val="24"/>
        </w:rPr>
        <w:t xml:space="preserve"> </w:t>
      </w:r>
      <w:r w:rsidR="00B83499" w:rsidRPr="00D03715">
        <w:rPr>
          <w:rFonts w:ascii="Times New Roman" w:hAnsi="Times New Roman" w:cs="Times New Roman"/>
          <w:b w:val="0"/>
          <w:color w:val="000000" w:themeColor="text1"/>
          <w:sz w:val="24"/>
        </w:rPr>
        <w:t>Level of e</w:t>
      </w:r>
      <w:r w:rsidRPr="00D03715">
        <w:rPr>
          <w:rFonts w:ascii="Times New Roman" w:hAnsi="Times New Roman" w:cs="Times New Roman"/>
          <w:b w:val="0"/>
          <w:color w:val="000000" w:themeColor="text1"/>
          <w:sz w:val="24"/>
        </w:rPr>
        <w:t>ducation</w:t>
      </w:r>
      <w:bookmarkEnd w:id="185"/>
      <w:r w:rsidR="00B83499" w:rsidRPr="00D03715">
        <w:rPr>
          <w:rFonts w:ascii="Times New Roman" w:hAnsi="Times New Roman" w:cs="Times New Roman"/>
          <w:b w:val="0"/>
          <w:color w:val="000000" w:themeColor="text1"/>
          <w:sz w:val="24"/>
        </w:rPr>
        <w:t>.</w:t>
      </w:r>
    </w:p>
    <w:p w14:paraId="4DFA4959" w14:textId="77777777" w:rsidR="00B83499" w:rsidRPr="00D03715" w:rsidRDefault="00B83499" w:rsidP="007F607E">
      <w:pPr>
        <w:spacing w:after="0" w:line="480" w:lineRule="auto"/>
        <w:jc w:val="both"/>
        <w:rPr>
          <w:rFonts w:ascii="Times New Roman" w:hAnsi="Times New Roman" w:cs="Times New Roman"/>
          <w:color w:val="000000" w:themeColor="text1"/>
          <w:sz w:val="24"/>
          <w:szCs w:val="24"/>
        </w:rPr>
      </w:pPr>
    </w:p>
    <w:p w14:paraId="15DCA883" w14:textId="30C2A82F" w:rsidR="00F52583" w:rsidRPr="00D03715" w:rsidRDefault="007751DB" w:rsidP="00B83499">
      <w:pPr>
        <w:spacing w:after="0" w:line="480" w:lineRule="auto"/>
        <w:ind w:firstLine="720"/>
        <w:rPr>
          <w:rFonts w:ascii="Times New Roman" w:hAnsi="Times New Roman" w:cs="Times New Roman"/>
          <w:color w:val="000000" w:themeColor="text1"/>
          <w:sz w:val="24"/>
        </w:rPr>
      </w:pPr>
      <w:r>
        <w:rPr>
          <w:rFonts w:ascii="Times New Roman" w:hAnsi="Times New Roman" w:cs="Times New Roman"/>
          <w:color w:val="000000" w:themeColor="text1"/>
          <w:sz w:val="24"/>
          <w:szCs w:val="24"/>
        </w:rPr>
        <w:t>F</w:t>
      </w:r>
      <w:r w:rsidR="00E27AEF" w:rsidRPr="00D03715">
        <w:rPr>
          <w:rFonts w:ascii="Times New Roman" w:hAnsi="Times New Roman" w:cs="Times New Roman"/>
          <w:color w:val="000000" w:themeColor="text1"/>
          <w:sz w:val="24"/>
          <w:szCs w:val="24"/>
        </w:rPr>
        <w:t xml:space="preserve">igure </w:t>
      </w:r>
      <w:r w:rsidR="00F52583" w:rsidRPr="00D03715">
        <w:rPr>
          <w:rFonts w:ascii="Times New Roman" w:hAnsi="Times New Roman" w:cs="Times New Roman"/>
          <w:color w:val="000000" w:themeColor="text1"/>
          <w:sz w:val="24"/>
          <w:szCs w:val="24"/>
        </w:rPr>
        <w:t>3</w:t>
      </w:r>
      <w:r w:rsidR="00A740F7" w:rsidRPr="00D03715">
        <w:rPr>
          <w:rFonts w:ascii="Times New Roman" w:hAnsi="Times New Roman" w:cs="Times New Roman"/>
          <w:color w:val="000000" w:themeColor="text1"/>
          <w:sz w:val="24"/>
          <w:szCs w:val="24"/>
        </w:rPr>
        <w:t xml:space="preserve"> </w:t>
      </w:r>
      <w:r w:rsidR="006A45E1" w:rsidRPr="00D03715">
        <w:rPr>
          <w:rFonts w:ascii="Times New Roman" w:hAnsi="Times New Roman" w:cs="Times New Roman"/>
          <w:color w:val="000000" w:themeColor="text1"/>
          <w:sz w:val="24"/>
          <w:szCs w:val="24"/>
        </w:rPr>
        <w:t>show</w:t>
      </w:r>
      <w:r>
        <w:rPr>
          <w:rFonts w:ascii="Times New Roman" w:hAnsi="Times New Roman" w:cs="Times New Roman"/>
          <w:color w:val="000000" w:themeColor="text1"/>
          <w:sz w:val="24"/>
          <w:szCs w:val="24"/>
        </w:rPr>
        <w:t xml:space="preserve">s </w:t>
      </w:r>
      <w:r w:rsidR="006A45E1" w:rsidRPr="00D03715">
        <w:rPr>
          <w:rFonts w:ascii="Times New Roman" w:hAnsi="Times New Roman" w:cs="Times New Roman"/>
          <w:color w:val="000000" w:themeColor="text1"/>
          <w:sz w:val="24"/>
          <w:szCs w:val="24"/>
        </w:rPr>
        <w:t>the highest level of education the respondents who participated in the study had attained</w:t>
      </w:r>
      <w:r>
        <w:rPr>
          <w:rFonts w:ascii="Times New Roman" w:hAnsi="Times New Roman" w:cs="Times New Roman"/>
          <w:color w:val="000000" w:themeColor="text1"/>
          <w:sz w:val="24"/>
          <w:szCs w:val="24"/>
        </w:rPr>
        <w:t xml:space="preserve"> with </w:t>
      </w:r>
      <w:r w:rsidR="006A45E1" w:rsidRPr="00D03715">
        <w:rPr>
          <w:rFonts w:ascii="Times New Roman" w:hAnsi="Times New Roman" w:cs="Times New Roman"/>
          <w:color w:val="000000" w:themeColor="text1"/>
          <w:sz w:val="24"/>
          <w:szCs w:val="24"/>
        </w:rPr>
        <w:t>majority of the respondents</w:t>
      </w:r>
      <w:r>
        <w:rPr>
          <w:rFonts w:ascii="Times New Roman" w:hAnsi="Times New Roman" w:cs="Times New Roman"/>
          <w:color w:val="000000" w:themeColor="text1"/>
          <w:sz w:val="24"/>
          <w:szCs w:val="24"/>
        </w:rPr>
        <w:t xml:space="preserve"> at </w:t>
      </w:r>
      <w:r w:rsidR="00441957" w:rsidRPr="00D03715">
        <w:rPr>
          <w:rFonts w:ascii="Times New Roman" w:hAnsi="Times New Roman" w:cs="Times New Roman"/>
          <w:color w:val="000000" w:themeColor="text1"/>
          <w:sz w:val="24"/>
          <w:szCs w:val="24"/>
        </w:rPr>
        <w:t>39</w:t>
      </w:r>
      <w:r w:rsidR="006A45E1" w:rsidRPr="00D03715">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 xml:space="preserve"> being </w:t>
      </w:r>
      <w:r w:rsidR="00A740F7" w:rsidRPr="00D03715">
        <w:rPr>
          <w:rFonts w:ascii="Times New Roman" w:hAnsi="Times New Roman" w:cs="Times New Roman"/>
          <w:color w:val="000000" w:themeColor="text1"/>
          <w:sz w:val="24"/>
          <w:szCs w:val="24"/>
        </w:rPr>
        <w:t xml:space="preserve">graduate </w:t>
      </w:r>
      <w:r w:rsidR="006A45E1" w:rsidRPr="00D03715">
        <w:rPr>
          <w:rFonts w:ascii="Times New Roman" w:hAnsi="Times New Roman" w:cs="Times New Roman"/>
          <w:color w:val="000000" w:themeColor="text1"/>
          <w:sz w:val="24"/>
          <w:szCs w:val="24"/>
        </w:rPr>
        <w:t xml:space="preserve">degree </w:t>
      </w:r>
      <w:r w:rsidR="00A740F7" w:rsidRPr="00D03715">
        <w:rPr>
          <w:rFonts w:ascii="Times New Roman" w:hAnsi="Times New Roman" w:cs="Times New Roman"/>
          <w:color w:val="000000" w:themeColor="text1"/>
          <w:sz w:val="24"/>
          <w:szCs w:val="24"/>
        </w:rPr>
        <w:t>holders</w:t>
      </w:r>
      <w:r w:rsidR="006A45E1" w:rsidRPr="00D037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6A45E1" w:rsidRPr="00D03715">
        <w:rPr>
          <w:rFonts w:ascii="Times New Roman" w:hAnsi="Times New Roman" w:cs="Times New Roman"/>
          <w:color w:val="000000" w:themeColor="text1"/>
          <w:sz w:val="24"/>
          <w:szCs w:val="24"/>
        </w:rPr>
        <w:t>followed by undergraduates</w:t>
      </w:r>
      <w:r>
        <w:rPr>
          <w:rFonts w:ascii="Times New Roman" w:hAnsi="Times New Roman" w:cs="Times New Roman"/>
          <w:color w:val="000000" w:themeColor="text1"/>
          <w:sz w:val="24"/>
          <w:szCs w:val="24"/>
        </w:rPr>
        <w:t xml:space="preserve"> at </w:t>
      </w:r>
      <w:r w:rsidR="00441957" w:rsidRPr="00D03715">
        <w:rPr>
          <w:rFonts w:ascii="Times New Roman" w:hAnsi="Times New Roman" w:cs="Times New Roman"/>
          <w:color w:val="000000" w:themeColor="text1"/>
          <w:sz w:val="24"/>
        </w:rPr>
        <w:t>35.0</w:t>
      </w:r>
      <w:r w:rsidR="006A45E1" w:rsidRPr="00D03715">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and the </w:t>
      </w:r>
      <w:r w:rsidR="006A45E1" w:rsidRPr="00D03715">
        <w:rPr>
          <w:rFonts w:ascii="Times New Roman" w:hAnsi="Times New Roman" w:cs="Times New Roman"/>
          <w:color w:val="000000" w:themeColor="text1"/>
          <w:sz w:val="24"/>
          <w:szCs w:val="24"/>
        </w:rPr>
        <w:t xml:space="preserve">minority </w:t>
      </w:r>
      <w:r>
        <w:rPr>
          <w:rFonts w:ascii="Times New Roman" w:hAnsi="Times New Roman" w:cs="Times New Roman"/>
          <w:color w:val="000000" w:themeColor="text1"/>
          <w:sz w:val="24"/>
          <w:szCs w:val="24"/>
        </w:rPr>
        <w:t xml:space="preserve">at </w:t>
      </w:r>
      <w:r w:rsidR="00441957" w:rsidRPr="00D03715">
        <w:rPr>
          <w:rFonts w:ascii="Times New Roman" w:hAnsi="Times New Roman" w:cs="Times New Roman"/>
          <w:color w:val="000000" w:themeColor="text1"/>
          <w:sz w:val="24"/>
        </w:rPr>
        <w:t>26.0</w:t>
      </w:r>
      <w:r w:rsidR="006A45E1" w:rsidRPr="00D03715">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having a </w:t>
      </w:r>
      <w:r w:rsidR="006A45E1" w:rsidRPr="00D03715">
        <w:rPr>
          <w:rFonts w:ascii="Times New Roman" w:hAnsi="Times New Roman" w:cs="Times New Roman"/>
          <w:color w:val="000000" w:themeColor="text1"/>
          <w:sz w:val="24"/>
        </w:rPr>
        <w:t>postgraduate degree.</w:t>
      </w:r>
      <w:r w:rsidR="00FE12CA">
        <w:rPr>
          <w:rFonts w:ascii="Times New Roman" w:hAnsi="Times New Roman" w:cs="Times New Roman"/>
          <w:color w:val="000000" w:themeColor="text1"/>
          <w:sz w:val="24"/>
        </w:rPr>
        <w:t xml:space="preserve"> This distribution of the respondents by levels of education indicate that the respondents are actually competent and well informed to respond to the questionnaire items appropriately and competently.</w:t>
      </w:r>
    </w:p>
    <w:p w14:paraId="1D5BABED" w14:textId="77777777" w:rsidR="00FD1404" w:rsidRDefault="00441957" w:rsidP="00B83499">
      <w:pPr>
        <w:pStyle w:val="Caption"/>
        <w:keepNext/>
        <w:spacing w:after="0" w:line="480" w:lineRule="auto"/>
        <w:rPr>
          <w:rFonts w:ascii="Times New Roman" w:hAnsi="Times New Roman" w:cs="Times New Roman"/>
          <w:b w:val="0"/>
          <w:color w:val="000000" w:themeColor="text1"/>
          <w:sz w:val="24"/>
          <w:szCs w:val="24"/>
        </w:rPr>
      </w:pPr>
      <w:bookmarkStart w:id="186" w:name="_Toc46482802"/>
      <w:r w:rsidRPr="00D03715">
        <w:rPr>
          <w:rFonts w:ascii="Times New Roman" w:hAnsi="Times New Roman" w:cs="Times New Roman"/>
          <w:b w:val="0"/>
          <w:color w:val="000000" w:themeColor="text1"/>
          <w:sz w:val="24"/>
          <w:szCs w:val="24"/>
        </w:rPr>
        <w:t xml:space="preserve">Table </w:t>
      </w:r>
      <w:r w:rsidR="004A15F1" w:rsidRPr="00D03715">
        <w:rPr>
          <w:rFonts w:ascii="Times New Roman" w:hAnsi="Times New Roman" w:cs="Times New Roman"/>
          <w:b w:val="0"/>
          <w:color w:val="000000" w:themeColor="text1"/>
          <w:sz w:val="24"/>
          <w:szCs w:val="24"/>
        </w:rPr>
        <w:fldChar w:fldCharType="begin"/>
      </w:r>
      <w:r w:rsidRPr="00D03715">
        <w:rPr>
          <w:rFonts w:ascii="Times New Roman" w:hAnsi="Times New Roman" w:cs="Times New Roman"/>
          <w:b w:val="0"/>
          <w:color w:val="000000" w:themeColor="text1"/>
          <w:sz w:val="24"/>
          <w:szCs w:val="24"/>
        </w:rPr>
        <w:instrText xml:space="preserve"> SEQ Table \* ARABIC </w:instrText>
      </w:r>
      <w:r w:rsidR="004A15F1" w:rsidRPr="00D03715">
        <w:rPr>
          <w:rFonts w:ascii="Times New Roman" w:hAnsi="Times New Roman" w:cs="Times New Roman"/>
          <w:b w:val="0"/>
          <w:color w:val="000000" w:themeColor="text1"/>
          <w:sz w:val="24"/>
          <w:szCs w:val="24"/>
        </w:rPr>
        <w:fldChar w:fldCharType="separate"/>
      </w:r>
      <w:r w:rsidR="00DD34FF">
        <w:rPr>
          <w:rFonts w:ascii="Times New Roman" w:hAnsi="Times New Roman" w:cs="Times New Roman"/>
          <w:b w:val="0"/>
          <w:noProof/>
          <w:color w:val="000000" w:themeColor="text1"/>
          <w:sz w:val="24"/>
          <w:szCs w:val="24"/>
        </w:rPr>
        <w:t>5</w:t>
      </w:r>
      <w:r w:rsidR="004A15F1" w:rsidRPr="00D03715">
        <w:rPr>
          <w:rFonts w:ascii="Times New Roman" w:hAnsi="Times New Roman" w:cs="Times New Roman"/>
          <w:b w:val="0"/>
          <w:color w:val="000000" w:themeColor="text1"/>
          <w:sz w:val="24"/>
          <w:szCs w:val="24"/>
        </w:rPr>
        <w:fldChar w:fldCharType="end"/>
      </w:r>
      <w:r w:rsidR="00FD1404">
        <w:rPr>
          <w:rFonts w:ascii="Times New Roman" w:hAnsi="Times New Roman" w:cs="Times New Roman"/>
          <w:b w:val="0"/>
          <w:color w:val="000000" w:themeColor="text1"/>
          <w:sz w:val="24"/>
          <w:szCs w:val="24"/>
        </w:rPr>
        <w:t xml:space="preserve"> </w:t>
      </w:r>
    </w:p>
    <w:p w14:paraId="2D3860E6" w14:textId="705C3B4B" w:rsidR="00441957" w:rsidRPr="00D03715" w:rsidRDefault="00441957" w:rsidP="00B83499">
      <w:pPr>
        <w:pStyle w:val="Caption"/>
        <w:keepNext/>
        <w:spacing w:after="0" w:line="480" w:lineRule="auto"/>
        <w:rPr>
          <w:rFonts w:ascii="Times New Roman" w:hAnsi="Times New Roman" w:cs="Times New Roman"/>
          <w:b w:val="0"/>
          <w:i/>
          <w:color w:val="000000" w:themeColor="text1"/>
          <w:sz w:val="24"/>
          <w:szCs w:val="24"/>
        </w:rPr>
      </w:pPr>
      <w:r w:rsidRPr="00D03715">
        <w:rPr>
          <w:rFonts w:ascii="Times New Roman" w:hAnsi="Times New Roman" w:cs="Times New Roman"/>
          <w:b w:val="0"/>
          <w:i/>
          <w:color w:val="000000" w:themeColor="text1"/>
          <w:sz w:val="24"/>
          <w:szCs w:val="24"/>
        </w:rPr>
        <w:t>Area of Academic Specialization</w:t>
      </w:r>
      <w:bookmarkEnd w:id="186"/>
    </w:p>
    <w:tbl>
      <w:tblPr>
        <w:tblW w:w="8502" w:type="dxa"/>
        <w:tblInd w:w="-20" w:type="dxa"/>
        <w:tblLayout w:type="fixed"/>
        <w:tblCellMar>
          <w:left w:w="0" w:type="dxa"/>
          <w:right w:w="0" w:type="dxa"/>
        </w:tblCellMar>
        <w:tblLook w:val="0000" w:firstRow="0" w:lastRow="0" w:firstColumn="0" w:lastColumn="0" w:noHBand="0" w:noVBand="0"/>
      </w:tblPr>
      <w:tblGrid>
        <w:gridCol w:w="100"/>
        <w:gridCol w:w="3446"/>
        <w:gridCol w:w="2084"/>
        <w:gridCol w:w="2872"/>
      </w:tblGrid>
      <w:tr w:rsidR="00D03715" w:rsidRPr="00D03715" w14:paraId="10BD9F71" w14:textId="77777777" w:rsidTr="00F80B6F">
        <w:trPr>
          <w:cantSplit/>
          <w:trHeight w:val="474"/>
        </w:trPr>
        <w:tc>
          <w:tcPr>
            <w:tcW w:w="3546" w:type="dxa"/>
            <w:gridSpan w:val="2"/>
            <w:tcBorders>
              <w:top w:val="single" w:sz="4" w:space="0" w:color="auto"/>
              <w:bottom w:val="single" w:sz="4" w:space="0" w:color="auto"/>
            </w:tcBorders>
            <w:shd w:val="clear" w:color="auto" w:fill="FFFFFF"/>
            <w:vAlign w:val="bottom"/>
          </w:tcPr>
          <w:p w14:paraId="66EA3331" w14:textId="77777777" w:rsidR="00A332B2" w:rsidRPr="00D03715" w:rsidRDefault="00112F60" w:rsidP="0032035E">
            <w:pPr>
              <w:autoSpaceDE w:val="0"/>
              <w:autoSpaceDN w:val="0"/>
              <w:adjustRightInd w:val="0"/>
              <w:spacing w:after="0" w:line="36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Specialization</w:t>
            </w:r>
          </w:p>
        </w:tc>
        <w:tc>
          <w:tcPr>
            <w:tcW w:w="2084" w:type="dxa"/>
            <w:tcBorders>
              <w:top w:val="single" w:sz="4" w:space="0" w:color="auto"/>
              <w:bottom w:val="single" w:sz="4" w:space="0" w:color="auto"/>
            </w:tcBorders>
            <w:shd w:val="clear" w:color="auto" w:fill="FFFFFF"/>
            <w:vAlign w:val="bottom"/>
          </w:tcPr>
          <w:p w14:paraId="41BABE42"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2872" w:type="dxa"/>
            <w:tcBorders>
              <w:top w:val="single" w:sz="4" w:space="0" w:color="auto"/>
              <w:bottom w:val="single" w:sz="4" w:space="0" w:color="auto"/>
            </w:tcBorders>
            <w:shd w:val="clear" w:color="auto" w:fill="FFFFFF"/>
            <w:vAlign w:val="bottom"/>
          </w:tcPr>
          <w:p w14:paraId="3421D38D"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70D39817" w14:textId="77777777" w:rsidTr="00F80B6F">
        <w:trPr>
          <w:cantSplit/>
          <w:trHeight w:val="474"/>
        </w:trPr>
        <w:tc>
          <w:tcPr>
            <w:tcW w:w="100" w:type="dxa"/>
            <w:vMerge w:val="restart"/>
            <w:tcBorders>
              <w:top w:val="single" w:sz="4" w:space="0" w:color="auto"/>
            </w:tcBorders>
            <w:shd w:val="clear" w:color="auto" w:fill="FFFFFF"/>
          </w:tcPr>
          <w:p w14:paraId="559A7602"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p>
        </w:tc>
        <w:tc>
          <w:tcPr>
            <w:tcW w:w="3445" w:type="dxa"/>
            <w:tcBorders>
              <w:top w:val="single" w:sz="4" w:space="0" w:color="auto"/>
            </w:tcBorders>
            <w:shd w:val="clear" w:color="auto" w:fill="FFFFFF"/>
          </w:tcPr>
          <w:p w14:paraId="21AE2144"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Procurement</w:t>
            </w:r>
          </w:p>
        </w:tc>
        <w:tc>
          <w:tcPr>
            <w:tcW w:w="2084" w:type="dxa"/>
            <w:tcBorders>
              <w:top w:val="single" w:sz="4" w:space="0" w:color="auto"/>
            </w:tcBorders>
            <w:shd w:val="clear" w:color="auto" w:fill="FFFFFF"/>
            <w:vAlign w:val="center"/>
          </w:tcPr>
          <w:p w14:paraId="303EEED1"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w:t>
            </w:r>
          </w:p>
        </w:tc>
        <w:tc>
          <w:tcPr>
            <w:tcW w:w="2872" w:type="dxa"/>
            <w:tcBorders>
              <w:top w:val="single" w:sz="4" w:space="0" w:color="auto"/>
            </w:tcBorders>
            <w:shd w:val="clear" w:color="auto" w:fill="FFFFFF"/>
            <w:vAlign w:val="center"/>
          </w:tcPr>
          <w:p w14:paraId="795C9BD8"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4.6</w:t>
            </w:r>
          </w:p>
        </w:tc>
      </w:tr>
      <w:tr w:rsidR="00D03715" w:rsidRPr="00D03715" w14:paraId="14612BF2" w14:textId="77777777" w:rsidTr="00F80B6F">
        <w:trPr>
          <w:cantSplit/>
          <w:trHeight w:val="474"/>
        </w:trPr>
        <w:tc>
          <w:tcPr>
            <w:tcW w:w="100" w:type="dxa"/>
            <w:vMerge/>
            <w:shd w:val="clear" w:color="auto" w:fill="FFFFFF"/>
          </w:tcPr>
          <w:p w14:paraId="007E967B" w14:textId="77777777" w:rsidR="00A332B2" w:rsidRPr="00D03715" w:rsidRDefault="00A332B2" w:rsidP="00F80B6F">
            <w:pPr>
              <w:autoSpaceDE w:val="0"/>
              <w:autoSpaceDN w:val="0"/>
              <w:adjustRightInd w:val="0"/>
              <w:spacing w:after="0" w:line="360" w:lineRule="auto"/>
              <w:rPr>
                <w:rFonts w:ascii="Times New Roman" w:hAnsi="Times New Roman" w:cs="Times New Roman"/>
                <w:color w:val="000000" w:themeColor="text1"/>
                <w:sz w:val="24"/>
                <w:szCs w:val="24"/>
              </w:rPr>
            </w:pPr>
          </w:p>
        </w:tc>
        <w:tc>
          <w:tcPr>
            <w:tcW w:w="3445" w:type="dxa"/>
            <w:shd w:val="clear" w:color="auto" w:fill="FFFFFF"/>
          </w:tcPr>
          <w:p w14:paraId="135FA45C"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Business management</w:t>
            </w:r>
          </w:p>
        </w:tc>
        <w:tc>
          <w:tcPr>
            <w:tcW w:w="2084" w:type="dxa"/>
            <w:shd w:val="clear" w:color="auto" w:fill="FFFFFF"/>
            <w:vAlign w:val="center"/>
          </w:tcPr>
          <w:p w14:paraId="57310F53"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42</w:t>
            </w:r>
          </w:p>
        </w:tc>
        <w:tc>
          <w:tcPr>
            <w:tcW w:w="2872" w:type="dxa"/>
            <w:shd w:val="clear" w:color="auto" w:fill="FFFFFF"/>
            <w:vAlign w:val="center"/>
          </w:tcPr>
          <w:p w14:paraId="1025C772"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64.6</w:t>
            </w:r>
          </w:p>
        </w:tc>
      </w:tr>
      <w:tr w:rsidR="00D03715" w:rsidRPr="00D03715" w14:paraId="139587D6" w14:textId="77777777" w:rsidTr="00F80B6F">
        <w:trPr>
          <w:cantSplit/>
          <w:trHeight w:val="496"/>
        </w:trPr>
        <w:tc>
          <w:tcPr>
            <w:tcW w:w="100" w:type="dxa"/>
            <w:vMerge/>
            <w:shd w:val="clear" w:color="auto" w:fill="FFFFFF"/>
          </w:tcPr>
          <w:p w14:paraId="6EDF99FC" w14:textId="77777777" w:rsidR="00A332B2" w:rsidRPr="00D03715" w:rsidRDefault="00A332B2" w:rsidP="00F80B6F">
            <w:pPr>
              <w:autoSpaceDE w:val="0"/>
              <w:autoSpaceDN w:val="0"/>
              <w:adjustRightInd w:val="0"/>
              <w:spacing w:after="0" w:line="360" w:lineRule="auto"/>
              <w:rPr>
                <w:rFonts w:ascii="Times New Roman" w:hAnsi="Times New Roman" w:cs="Times New Roman"/>
                <w:color w:val="000000" w:themeColor="text1"/>
                <w:sz w:val="24"/>
                <w:szCs w:val="24"/>
              </w:rPr>
            </w:pPr>
          </w:p>
        </w:tc>
        <w:tc>
          <w:tcPr>
            <w:tcW w:w="3445" w:type="dxa"/>
            <w:shd w:val="clear" w:color="auto" w:fill="FFFFFF"/>
          </w:tcPr>
          <w:p w14:paraId="132345CC"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Other</w:t>
            </w:r>
          </w:p>
        </w:tc>
        <w:tc>
          <w:tcPr>
            <w:tcW w:w="2084" w:type="dxa"/>
            <w:shd w:val="clear" w:color="auto" w:fill="FFFFFF"/>
            <w:vAlign w:val="center"/>
          </w:tcPr>
          <w:p w14:paraId="4B39504A"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19</w:t>
            </w:r>
          </w:p>
        </w:tc>
        <w:tc>
          <w:tcPr>
            <w:tcW w:w="2872" w:type="dxa"/>
            <w:shd w:val="clear" w:color="auto" w:fill="FFFFFF"/>
            <w:vAlign w:val="center"/>
          </w:tcPr>
          <w:p w14:paraId="70CA1506"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29.2</w:t>
            </w:r>
          </w:p>
        </w:tc>
      </w:tr>
      <w:tr w:rsidR="00D03715" w:rsidRPr="00D03715" w14:paraId="6DD8AB89" w14:textId="77777777" w:rsidTr="00F80B6F">
        <w:trPr>
          <w:cantSplit/>
          <w:trHeight w:val="474"/>
        </w:trPr>
        <w:tc>
          <w:tcPr>
            <w:tcW w:w="100" w:type="dxa"/>
            <w:tcBorders>
              <w:bottom w:val="single" w:sz="4" w:space="0" w:color="auto"/>
            </w:tcBorders>
            <w:shd w:val="clear" w:color="auto" w:fill="FFFFFF"/>
          </w:tcPr>
          <w:p w14:paraId="6A88CB92"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p>
        </w:tc>
        <w:tc>
          <w:tcPr>
            <w:tcW w:w="3445" w:type="dxa"/>
            <w:tcBorders>
              <w:bottom w:val="single" w:sz="4" w:space="0" w:color="auto"/>
            </w:tcBorders>
            <w:shd w:val="clear" w:color="auto" w:fill="FFFFFF"/>
          </w:tcPr>
          <w:p w14:paraId="1CF68E09"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No response</w:t>
            </w:r>
          </w:p>
        </w:tc>
        <w:tc>
          <w:tcPr>
            <w:tcW w:w="2084" w:type="dxa"/>
            <w:tcBorders>
              <w:bottom w:val="single" w:sz="4" w:space="0" w:color="auto"/>
            </w:tcBorders>
            <w:shd w:val="clear" w:color="auto" w:fill="FFFFFF"/>
            <w:vAlign w:val="center"/>
          </w:tcPr>
          <w:p w14:paraId="39B3BB9F"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w:t>
            </w:r>
          </w:p>
        </w:tc>
        <w:tc>
          <w:tcPr>
            <w:tcW w:w="2872" w:type="dxa"/>
            <w:tcBorders>
              <w:bottom w:val="single" w:sz="4" w:space="0" w:color="auto"/>
            </w:tcBorders>
            <w:shd w:val="clear" w:color="auto" w:fill="FFFFFF"/>
            <w:vAlign w:val="center"/>
          </w:tcPr>
          <w:p w14:paraId="3F31A01F"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1.5</w:t>
            </w:r>
          </w:p>
        </w:tc>
      </w:tr>
      <w:tr w:rsidR="00D03715" w:rsidRPr="00D03715" w14:paraId="22BD502E" w14:textId="77777777" w:rsidTr="00F80B6F">
        <w:trPr>
          <w:cantSplit/>
          <w:trHeight w:val="474"/>
        </w:trPr>
        <w:tc>
          <w:tcPr>
            <w:tcW w:w="3546" w:type="dxa"/>
            <w:gridSpan w:val="2"/>
            <w:tcBorders>
              <w:top w:val="single" w:sz="4" w:space="0" w:color="auto"/>
              <w:bottom w:val="single" w:sz="4" w:space="0" w:color="auto"/>
            </w:tcBorders>
            <w:shd w:val="clear" w:color="auto" w:fill="FFFFFF"/>
          </w:tcPr>
          <w:p w14:paraId="2C39A4A7"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Total</w:t>
            </w:r>
          </w:p>
        </w:tc>
        <w:tc>
          <w:tcPr>
            <w:tcW w:w="2084" w:type="dxa"/>
            <w:tcBorders>
              <w:top w:val="single" w:sz="4" w:space="0" w:color="auto"/>
              <w:bottom w:val="single" w:sz="4" w:space="0" w:color="auto"/>
            </w:tcBorders>
            <w:shd w:val="clear" w:color="auto" w:fill="FFFFFF"/>
            <w:vAlign w:val="center"/>
          </w:tcPr>
          <w:p w14:paraId="3A6E5423"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c>
          <w:tcPr>
            <w:tcW w:w="2872" w:type="dxa"/>
            <w:tcBorders>
              <w:top w:val="single" w:sz="4" w:space="0" w:color="auto"/>
              <w:bottom w:val="single" w:sz="4" w:space="0" w:color="auto"/>
            </w:tcBorders>
            <w:shd w:val="clear" w:color="auto" w:fill="FFFFFF"/>
            <w:vAlign w:val="center"/>
          </w:tcPr>
          <w:p w14:paraId="359EA8C5"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100.0</w:t>
            </w:r>
          </w:p>
        </w:tc>
      </w:tr>
    </w:tbl>
    <w:p w14:paraId="53B9BA8B" w14:textId="77777777" w:rsidR="00B83499" w:rsidRPr="00D03715" w:rsidRDefault="00B83499" w:rsidP="007F607E">
      <w:pPr>
        <w:autoSpaceDE w:val="0"/>
        <w:autoSpaceDN w:val="0"/>
        <w:adjustRightInd w:val="0"/>
        <w:spacing w:after="0" w:line="480" w:lineRule="auto"/>
        <w:jc w:val="both"/>
        <w:rPr>
          <w:rFonts w:ascii="Times New Roman" w:eastAsia="Calibri" w:hAnsi="Times New Roman" w:cs="Times New Roman"/>
          <w:color w:val="000000" w:themeColor="text1"/>
          <w:sz w:val="24"/>
        </w:rPr>
      </w:pPr>
    </w:p>
    <w:p w14:paraId="17364B6D" w14:textId="5E347F63" w:rsidR="00A332B2" w:rsidRPr="00D03715" w:rsidRDefault="00F52583" w:rsidP="00B83499">
      <w:pPr>
        <w:autoSpaceDE w:val="0"/>
        <w:autoSpaceDN w:val="0"/>
        <w:adjustRightInd w:val="0"/>
        <w:spacing w:after="0" w:line="480" w:lineRule="auto"/>
        <w:ind w:firstLine="720"/>
        <w:rPr>
          <w:rFonts w:ascii="Times New Roman" w:eastAsia="Calibri" w:hAnsi="Times New Roman" w:cs="Times New Roman"/>
          <w:color w:val="000000" w:themeColor="text1"/>
          <w:sz w:val="24"/>
        </w:rPr>
      </w:pPr>
      <w:r w:rsidRPr="00D03715">
        <w:rPr>
          <w:rFonts w:ascii="Times New Roman" w:eastAsia="Calibri" w:hAnsi="Times New Roman" w:cs="Times New Roman"/>
          <w:color w:val="000000" w:themeColor="text1"/>
          <w:sz w:val="24"/>
        </w:rPr>
        <w:lastRenderedPageBreak/>
        <w:t xml:space="preserve">The study </w:t>
      </w:r>
      <w:r w:rsidR="00F97B14">
        <w:rPr>
          <w:rFonts w:ascii="Times New Roman" w:eastAsia="Calibri" w:hAnsi="Times New Roman" w:cs="Times New Roman"/>
          <w:color w:val="000000" w:themeColor="text1"/>
          <w:sz w:val="24"/>
        </w:rPr>
        <w:t xml:space="preserve">in table 5 </w:t>
      </w:r>
      <w:r w:rsidRPr="00D03715">
        <w:rPr>
          <w:rFonts w:ascii="Times New Roman" w:eastAsia="Calibri" w:hAnsi="Times New Roman" w:cs="Times New Roman"/>
          <w:color w:val="000000" w:themeColor="text1"/>
          <w:sz w:val="24"/>
        </w:rPr>
        <w:t xml:space="preserve">revealed that majority </w:t>
      </w:r>
      <w:r w:rsidR="005023C1">
        <w:rPr>
          <w:rFonts w:ascii="Times New Roman" w:eastAsia="Calibri" w:hAnsi="Times New Roman" w:cs="Times New Roman"/>
          <w:color w:val="000000" w:themeColor="text1"/>
          <w:sz w:val="24"/>
        </w:rPr>
        <w:t xml:space="preserve">of the respondents </w:t>
      </w:r>
      <w:r w:rsidRPr="00D03715">
        <w:rPr>
          <w:rFonts w:ascii="Times New Roman" w:eastAsia="Calibri" w:hAnsi="Times New Roman" w:cs="Times New Roman"/>
          <w:color w:val="000000" w:themeColor="text1"/>
          <w:sz w:val="24"/>
        </w:rPr>
        <w:t>are specialists in B</w:t>
      </w:r>
      <w:r w:rsidR="008D50D3">
        <w:rPr>
          <w:rFonts w:ascii="Times New Roman" w:eastAsia="Calibri" w:hAnsi="Times New Roman" w:cs="Times New Roman"/>
          <w:color w:val="000000" w:themeColor="text1"/>
          <w:sz w:val="24"/>
        </w:rPr>
        <w:t>usiness Management (64.6%)</w:t>
      </w:r>
      <w:r w:rsidR="005023C1">
        <w:rPr>
          <w:rFonts w:ascii="Times New Roman" w:eastAsia="Calibri" w:hAnsi="Times New Roman" w:cs="Times New Roman"/>
          <w:color w:val="000000" w:themeColor="text1"/>
          <w:sz w:val="24"/>
        </w:rPr>
        <w:t xml:space="preserve"> while </w:t>
      </w:r>
      <w:r w:rsidR="008D50D3">
        <w:rPr>
          <w:rFonts w:ascii="Times New Roman" w:eastAsia="Calibri" w:hAnsi="Times New Roman" w:cs="Times New Roman"/>
          <w:color w:val="000000" w:themeColor="text1"/>
          <w:sz w:val="24"/>
        </w:rPr>
        <w:t>29.2</w:t>
      </w:r>
      <w:r w:rsidRPr="00D03715">
        <w:rPr>
          <w:rFonts w:ascii="Times New Roman" w:eastAsia="Calibri" w:hAnsi="Times New Roman" w:cs="Times New Roman"/>
          <w:color w:val="000000" w:themeColor="text1"/>
          <w:sz w:val="24"/>
        </w:rPr>
        <w:t xml:space="preserve">% </w:t>
      </w:r>
      <w:r w:rsidR="005023C1">
        <w:rPr>
          <w:rFonts w:ascii="Times New Roman" w:eastAsia="Calibri" w:hAnsi="Times New Roman" w:cs="Times New Roman"/>
          <w:color w:val="000000" w:themeColor="text1"/>
          <w:sz w:val="24"/>
        </w:rPr>
        <w:t>are specialists in other areas, and 4.6% being specialists in procurement while 1.5% did not indicate their specializations</w:t>
      </w:r>
      <w:r w:rsidR="00B92717" w:rsidRPr="00D03715">
        <w:rPr>
          <w:rFonts w:ascii="Times New Roman" w:eastAsia="Calibri" w:hAnsi="Times New Roman" w:cs="Times New Roman"/>
          <w:color w:val="000000" w:themeColor="text1"/>
          <w:sz w:val="24"/>
        </w:rPr>
        <w:t>.</w:t>
      </w:r>
      <w:r w:rsidR="0032035E">
        <w:rPr>
          <w:rFonts w:ascii="Times New Roman" w:eastAsia="Calibri" w:hAnsi="Times New Roman" w:cs="Times New Roman"/>
          <w:color w:val="000000" w:themeColor="text1"/>
          <w:sz w:val="24"/>
        </w:rPr>
        <w:t xml:space="preserve"> </w:t>
      </w:r>
      <w:r w:rsidR="00AC6007" w:rsidRPr="00D03715">
        <w:rPr>
          <w:rFonts w:ascii="Times New Roman" w:eastAsia="Calibri" w:hAnsi="Times New Roman" w:cs="Times New Roman"/>
          <w:color w:val="000000" w:themeColor="text1"/>
          <w:sz w:val="24"/>
        </w:rPr>
        <w:t xml:space="preserve">This </w:t>
      </w:r>
      <w:r w:rsidR="005023C1">
        <w:rPr>
          <w:rFonts w:ascii="Times New Roman" w:eastAsia="Calibri" w:hAnsi="Times New Roman" w:cs="Times New Roman"/>
          <w:color w:val="000000" w:themeColor="text1"/>
          <w:sz w:val="24"/>
        </w:rPr>
        <w:t xml:space="preserve">implies that </w:t>
      </w:r>
      <w:r w:rsidR="00B61798" w:rsidRPr="00D03715">
        <w:rPr>
          <w:rFonts w:ascii="Times New Roman" w:eastAsia="Calibri" w:hAnsi="Times New Roman" w:cs="Times New Roman"/>
          <w:color w:val="000000" w:themeColor="text1"/>
          <w:sz w:val="24"/>
        </w:rPr>
        <w:t>most SDA institutions</w:t>
      </w:r>
      <w:r w:rsidR="00AC6007" w:rsidRPr="00D03715">
        <w:rPr>
          <w:rFonts w:ascii="Times New Roman" w:eastAsia="Calibri" w:hAnsi="Times New Roman" w:cs="Times New Roman"/>
          <w:color w:val="000000" w:themeColor="text1"/>
          <w:sz w:val="24"/>
        </w:rPr>
        <w:t xml:space="preserve"> </w:t>
      </w:r>
      <w:r w:rsidR="00B61798" w:rsidRPr="00D03715">
        <w:rPr>
          <w:rFonts w:ascii="Times New Roman" w:eastAsia="Calibri" w:hAnsi="Times New Roman" w:cs="Times New Roman"/>
          <w:color w:val="000000" w:themeColor="text1"/>
          <w:sz w:val="24"/>
        </w:rPr>
        <w:t xml:space="preserve">lack procurement specialist </w:t>
      </w:r>
      <w:r w:rsidR="009E497F" w:rsidRPr="00D03715">
        <w:rPr>
          <w:rFonts w:ascii="Times New Roman" w:eastAsia="Calibri" w:hAnsi="Times New Roman" w:cs="Times New Roman"/>
          <w:color w:val="000000" w:themeColor="text1"/>
          <w:sz w:val="24"/>
        </w:rPr>
        <w:t>and procurement processes</w:t>
      </w:r>
      <w:r w:rsidR="00AC6007" w:rsidRPr="00D03715">
        <w:rPr>
          <w:rFonts w:ascii="Times New Roman" w:eastAsia="Calibri" w:hAnsi="Times New Roman" w:cs="Times New Roman"/>
          <w:color w:val="000000" w:themeColor="text1"/>
          <w:sz w:val="24"/>
        </w:rPr>
        <w:t xml:space="preserve"> may not </w:t>
      </w:r>
      <w:r w:rsidR="009E497F" w:rsidRPr="00D03715">
        <w:rPr>
          <w:rFonts w:ascii="Times New Roman" w:eastAsia="Calibri" w:hAnsi="Times New Roman" w:cs="Times New Roman"/>
          <w:color w:val="000000" w:themeColor="text1"/>
          <w:sz w:val="24"/>
        </w:rPr>
        <w:t>be</w:t>
      </w:r>
      <w:r w:rsidR="00AC6007" w:rsidRPr="00D03715">
        <w:rPr>
          <w:rFonts w:ascii="Times New Roman" w:eastAsia="Calibri" w:hAnsi="Times New Roman" w:cs="Times New Roman"/>
          <w:color w:val="000000" w:themeColor="text1"/>
          <w:sz w:val="24"/>
        </w:rPr>
        <w:t xml:space="preserve"> </w:t>
      </w:r>
      <w:r w:rsidR="0032035E">
        <w:rPr>
          <w:rFonts w:ascii="Times New Roman" w:eastAsia="Calibri" w:hAnsi="Times New Roman" w:cs="Times New Roman"/>
          <w:color w:val="000000" w:themeColor="text1"/>
          <w:sz w:val="24"/>
        </w:rPr>
        <w:t xml:space="preserve">as </w:t>
      </w:r>
      <w:r w:rsidR="00AC6007" w:rsidRPr="00D03715">
        <w:rPr>
          <w:rFonts w:ascii="Times New Roman" w:eastAsia="Calibri" w:hAnsi="Times New Roman" w:cs="Times New Roman"/>
          <w:color w:val="000000" w:themeColor="text1"/>
          <w:sz w:val="24"/>
        </w:rPr>
        <w:t>productive and effective</w:t>
      </w:r>
      <w:r w:rsidR="0032035E">
        <w:rPr>
          <w:rFonts w:ascii="Times New Roman" w:eastAsia="Calibri" w:hAnsi="Times New Roman" w:cs="Times New Roman"/>
          <w:color w:val="000000" w:themeColor="text1"/>
          <w:sz w:val="24"/>
        </w:rPr>
        <w:t xml:space="preserve"> as it should be with the function being performed by procurement experts</w:t>
      </w:r>
      <w:r w:rsidR="00AC6007" w:rsidRPr="00D03715">
        <w:rPr>
          <w:rFonts w:ascii="Times New Roman" w:eastAsia="Calibri" w:hAnsi="Times New Roman" w:cs="Times New Roman"/>
          <w:color w:val="000000" w:themeColor="text1"/>
          <w:sz w:val="24"/>
        </w:rPr>
        <w:t xml:space="preserve">. </w:t>
      </w:r>
      <w:r w:rsidR="00B92717" w:rsidRPr="00D03715">
        <w:rPr>
          <w:rFonts w:ascii="Times New Roman" w:eastAsia="Calibri" w:hAnsi="Times New Roman" w:cs="Times New Roman"/>
          <w:color w:val="000000" w:themeColor="text1"/>
          <w:sz w:val="24"/>
        </w:rPr>
        <w:t>According to researches; staff</w:t>
      </w:r>
      <w:r w:rsidR="008124CF">
        <w:rPr>
          <w:rFonts w:ascii="Times New Roman" w:eastAsia="Calibri" w:hAnsi="Times New Roman" w:cs="Times New Roman"/>
          <w:color w:val="000000" w:themeColor="text1"/>
          <w:sz w:val="24"/>
        </w:rPr>
        <w:t xml:space="preserve"> </w:t>
      </w:r>
      <w:r w:rsidR="00B92717" w:rsidRPr="00D03715">
        <w:rPr>
          <w:rFonts w:ascii="Times New Roman" w:eastAsia="Calibri" w:hAnsi="Times New Roman" w:cs="Times New Roman"/>
          <w:color w:val="000000" w:themeColor="text1"/>
          <w:sz w:val="24"/>
        </w:rPr>
        <w:t xml:space="preserve">competency </w:t>
      </w:r>
      <w:r w:rsidR="002D2997" w:rsidRPr="00D03715">
        <w:rPr>
          <w:rFonts w:ascii="Times New Roman" w:eastAsia="Calibri" w:hAnsi="Times New Roman" w:cs="Times New Roman"/>
          <w:color w:val="000000" w:themeColor="text1"/>
          <w:sz w:val="24"/>
        </w:rPr>
        <w:t>affects the</w:t>
      </w:r>
      <w:r w:rsidR="00B92717" w:rsidRPr="00D03715">
        <w:rPr>
          <w:rFonts w:ascii="Times New Roman" w:eastAsia="Calibri" w:hAnsi="Times New Roman" w:cs="Times New Roman"/>
          <w:color w:val="000000" w:themeColor="text1"/>
          <w:sz w:val="24"/>
        </w:rPr>
        <w:t xml:space="preserve"> performance of the public procurement (Mbae, 2014), </w:t>
      </w:r>
      <w:r w:rsidR="00AC6007" w:rsidRPr="00D03715">
        <w:rPr>
          <w:rFonts w:ascii="Times New Roman" w:eastAsia="Calibri" w:hAnsi="Times New Roman" w:cs="Times New Roman"/>
          <w:color w:val="000000" w:themeColor="text1"/>
          <w:sz w:val="24"/>
        </w:rPr>
        <w:t xml:space="preserve">and </w:t>
      </w:r>
      <w:r w:rsidR="00B92717" w:rsidRPr="00D03715">
        <w:rPr>
          <w:rFonts w:ascii="Times New Roman" w:eastAsia="Calibri" w:hAnsi="Times New Roman" w:cs="Times New Roman"/>
          <w:color w:val="000000" w:themeColor="text1"/>
          <w:sz w:val="24"/>
        </w:rPr>
        <w:t>the human capital competence can be assessed through the level of education, education speciali</w:t>
      </w:r>
      <w:r w:rsidR="00AC6007" w:rsidRPr="00D03715">
        <w:rPr>
          <w:rFonts w:ascii="Times New Roman" w:eastAsia="Calibri" w:hAnsi="Times New Roman" w:cs="Times New Roman"/>
          <w:color w:val="000000" w:themeColor="text1"/>
          <w:sz w:val="24"/>
        </w:rPr>
        <w:t xml:space="preserve">zation, procurement knowledge, </w:t>
      </w:r>
      <w:r w:rsidR="001D2488" w:rsidRPr="00D03715">
        <w:rPr>
          <w:rFonts w:ascii="Times New Roman" w:eastAsia="Calibri" w:hAnsi="Times New Roman" w:cs="Times New Roman"/>
          <w:color w:val="000000" w:themeColor="text1"/>
          <w:sz w:val="24"/>
        </w:rPr>
        <w:t>professional experience and the technical skills (Mauki, 2014</w:t>
      </w:r>
      <w:r w:rsidR="00B92717" w:rsidRPr="00D03715">
        <w:rPr>
          <w:rFonts w:ascii="Times New Roman" w:eastAsia="Calibri" w:hAnsi="Times New Roman" w:cs="Times New Roman"/>
          <w:color w:val="000000" w:themeColor="text1"/>
          <w:sz w:val="24"/>
        </w:rPr>
        <w:t>).</w:t>
      </w:r>
      <w:r w:rsidR="008124CF">
        <w:rPr>
          <w:rFonts w:ascii="Times New Roman" w:eastAsia="Calibri" w:hAnsi="Times New Roman" w:cs="Times New Roman"/>
          <w:color w:val="000000" w:themeColor="text1"/>
          <w:sz w:val="24"/>
        </w:rPr>
        <w:t xml:space="preserve"> </w:t>
      </w:r>
      <w:r w:rsidR="00AC6007" w:rsidRPr="00D03715">
        <w:rPr>
          <w:rFonts w:ascii="Times New Roman" w:eastAsia="Calibri" w:hAnsi="Times New Roman" w:cs="Times New Roman"/>
          <w:color w:val="000000" w:themeColor="text1"/>
          <w:sz w:val="24"/>
        </w:rPr>
        <w:t>Therefore</w:t>
      </w:r>
      <w:r w:rsidR="008D50D3">
        <w:rPr>
          <w:rFonts w:ascii="Times New Roman" w:eastAsia="Calibri" w:hAnsi="Times New Roman" w:cs="Times New Roman"/>
          <w:color w:val="000000" w:themeColor="text1"/>
          <w:sz w:val="24"/>
        </w:rPr>
        <w:t>,</w:t>
      </w:r>
      <w:r w:rsidR="00AC6007" w:rsidRPr="00D03715">
        <w:rPr>
          <w:rFonts w:ascii="Times New Roman" w:eastAsia="Calibri" w:hAnsi="Times New Roman" w:cs="Times New Roman"/>
          <w:color w:val="000000" w:themeColor="text1"/>
          <w:sz w:val="24"/>
        </w:rPr>
        <w:t xml:space="preserve"> there is need to put procurement departments and activities under the control and management of specialists in </w:t>
      </w:r>
      <w:r w:rsidR="008D50D3">
        <w:rPr>
          <w:rFonts w:ascii="Times New Roman" w:eastAsia="Calibri" w:hAnsi="Times New Roman" w:cs="Times New Roman"/>
          <w:color w:val="000000" w:themeColor="text1"/>
          <w:sz w:val="24"/>
        </w:rPr>
        <w:t>order for it to be</w:t>
      </w:r>
      <w:r w:rsidR="00AC6007" w:rsidRPr="00D03715">
        <w:rPr>
          <w:rFonts w:ascii="Times New Roman" w:eastAsia="Calibri" w:hAnsi="Times New Roman" w:cs="Times New Roman"/>
          <w:color w:val="000000" w:themeColor="text1"/>
          <w:sz w:val="24"/>
        </w:rPr>
        <w:t xml:space="preserve"> productive and effective</w:t>
      </w:r>
      <w:r w:rsidR="008D50D3">
        <w:rPr>
          <w:rFonts w:ascii="Times New Roman" w:eastAsia="Calibri" w:hAnsi="Times New Roman" w:cs="Times New Roman"/>
          <w:color w:val="000000" w:themeColor="text1"/>
          <w:sz w:val="24"/>
        </w:rPr>
        <w:t>.</w:t>
      </w:r>
    </w:p>
    <w:p w14:paraId="3C59E888" w14:textId="77777777" w:rsidR="00817416" w:rsidRDefault="00E27AEF" w:rsidP="00B83499">
      <w:pPr>
        <w:pStyle w:val="Caption"/>
        <w:keepNext/>
        <w:spacing w:after="0" w:line="480" w:lineRule="auto"/>
        <w:rPr>
          <w:rFonts w:ascii="Times New Roman" w:hAnsi="Times New Roman" w:cs="Times New Roman"/>
          <w:b w:val="0"/>
          <w:color w:val="000000" w:themeColor="text1"/>
          <w:sz w:val="24"/>
        </w:rPr>
      </w:pPr>
      <w:bookmarkStart w:id="187" w:name="_Toc46482803"/>
      <w:r w:rsidRPr="00D03715">
        <w:rPr>
          <w:rFonts w:ascii="Times New Roman" w:hAnsi="Times New Roman" w:cs="Times New Roman"/>
          <w:b w:val="0"/>
          <w:color w:val="000000" w:themeColor="text1"/>
          <w:sz w:val="24"/>
        </w:rPr>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6</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p>
    <w:p w14:paraId="0BCBC638" w14:textId="3EEA44B0" w:rsidR="00E27AEF" w:rsidRPr="00D03715" w:rsidRDefault="00E27AEF" w:rsidP="00B83499">
      <w:pPr>
        <w:pStyle w:val="Caption"/>
        <w:keepNext/>
        <w:spacing w:after="0" w:line="480" w:lineRule="auto"/>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Position in the Organization</w:t>
      </w:r>
      <w:bookmarkEnd w:id="187"/>
    </w:p>
    <w:tbl>
      <w:tblPr>
        <w:tblStyle w:val="PlainTable31"/>
        <w:tblW w:w="6930" w:type="dxa"/>
        <w:tblLayout w:type="fixed"/>
        <w:tblLook w:val="0000" w:firstRow="0" w:lastRow="0" w:firstColumn="0" w:lastColumn="0" w:noHBand="0" w:noVBand="0"/>
      </w:tblPr>
      <w:tblGrid>
        <w:gridCol w:w="236"/>
        <w:gridCol w:w="3364"/>
        <w:gridCol w:w="2101"/>
        <w:gridCol w:w="1229"/>
      </w:tblGrid>
      <w:tr w:rsidR="00D03715" w:rsidRPr="00D03715" w14:paraId="21124782" w14:textId="77777777" w:rsidTr="00F93757">
        <w:trPr>
          <w:cnfStyle w:val="000000100000" w:firstRow="0" w:lastRow="0" w:firstColumn="0" w:lastColumn="0" w:oddVBand="0" w:evenVBand="0" w:oddHBand="1" w:evenHBand="0" w:firstRowFirstColumn="0" w:firstRowLastColumn="0" w:lastRowFirstColumn="0" w:lastRowLastColumn="0"/>
          <w:trHeight w:val="358"/>
        </w:trPr>
        <w:tc>
          <w:tcPr>
            <w:cnfStyle w:val="000010000000" w:firstRow="0" w:lastRow="0" w:firstColumn="0" w:lastColumn="0" w:oddVBand="1" w:evenVBand="0" w:oddHBand="0" w:evenHBand="0" w:firstRowFirstColumn="0" w:firstRowLastColumn="0" w:lastRowFirstColumn="0" w:lastRowLastColumn="0"/>
            <w:tcW w:w="3600" w:type="dxa"/>
            <w:gridSpan w:val="2"/>
            <w:tcBorders>
              <w:top w:val="single" w:sz="4" w:space="0" w:color="auto"/>
              <w:bottom w:val="single" w:sz="4" w:space="0" w:color="auto"/>
            </w:tcBorders>
          </w:tcPr>
          <w:p w14:paraId="23800B4B" w14:textId="77777777" w:rsidR="00A332B2" w:rsidRPr="00D03715" w:rsidRDefault="00E27AEF" w:rsidP="00F80B6F">
            <w:pPr>
              <w:autoSpaceDE w:val="0"/>
              <w:autoSpaceDN w:val="0"/>
              <w:adjustRightInd w:val="0"/>
              <w:spacing w:line="360" w:lineRule="auto"/>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Position</w:t>
            </w:r>
          </w:p>
        </w:tc>
        <w:tc>
          <w:tcPr>
            <w:tcW w:w="2101" w:type="dxa"/>
            <w:tcBorders>
              <w:top w:val="single" w:sz="4" w:space="0" w:color="auto"/>
              <w:bottom w:val="single" w:sz="4" w:space="0" w:color="auto"/>
            </w:tcBorders>
          </w:tcPr>
          <w:p w14:paraId="023DF186" w14:textId="77777777" w:rsidR="00A332B2" w:rsidRPr="00D03715" w:rsidRDefault="00A332B2" w:rsidP="00F80B6F">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cnfStyle w:val="000010000000" w:firstRow="0" w:lastRow="0" w:firstColumn="0" w:lastColumn="0" w:oddVBand="1" w:evenVBand="0" w:oddHBand="0" w:evenHBand="0" w:firstRowFirstColumn="0" w:firstRowLastColumn="0" w:lastRowFirstColumn="0" w:lastRowLastColumn="0"/>
            <w:tcW w:w="1229" w:type="dxa"/>
            <w:tcBorders>
              <w:top w:val="single" w:sz="4" w:space="0" w:color="auto"/>
            </w:tcBorders>
          </w:tcPr>
          <w:p w14:paraId="1D675AC7" w14:textId="77777777" w:rsidR="00A332B2" w:rsidRPr="00D03715" w:rsidRDefault="00A332B2" w:rsidP="00F80B6F">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1FD96B05" w14:textId="77777777" w:rsidTr="00F93757">
        <w:trPr>
          <w:trHeight w:val="358"/>
        </w:trPr>
        <w:tc>
          <w:tcPr>
            <w:cnfStyle w:val="000010000000" w:firstRow="0" w:lastRow="0" w:firstColumn="0" w:lastColumn="0" w:oddVBand="1" w:evenVBand="0" w:oddHBand="0" w:evenHBand="0" w:firstRowFirstColumn="0" w:firstRowLastColumn="0" w:lastRowFirstColumn="0" w:lastRowLastColumn="0"/>
            <w:tcW w:w="236" w:type="dxa"/>
            <w:vMerge w:val="restart"/>
            <w:tcBorders>
              <w:top w:val="single" w:sz="4" w:space="0" w:color="auto"/>
            </w:tcBorders>
          </w:tcPr>
          <w:p w14:paraId="554E0E15" w14:textId="77777777" w:rsidR="00A332B2" w:rsidRPr="00D03715" w:rsidRDefault="00A332B2" w:rsidP="00F80B6F">
            <w:pPr>
              <w:autoSpaceDE w:val="0"/>
              <w:autoSpaceDN w:val="0"/>
              <w:adjustRightInd w:val="0"/>
              <w:spacing w:line="360" w:lineRule="auto"/>
              <w:ind w:right="60"/>
              <w:rPr>
                <w:rFonts w:ascii="Times New Roman" w:hAnsi="Times New Roman" w:cs="Times New Roman"/>
                <w:color w:val="000000" w:themeColor="text1"/>
                <w:sz w:val="24"/>
                <w:szCs w:val="24"/>
              </w:rPr>
            </w:pPr>
          </w:p>
        </w:tc>
        <w:tc>
          <w:tcPr>
            <w:tcW w:w="3364" w:type="dxa"/>
            <w:tcBorders>
              <w:top w:val="single" w:sz="4" w:space="0" w:color="auto"/>
            </w:tcBorders>
          </w:tcPr>
          <w:p w14:paraId="2E7F1CE3" w14:textId="77777777" w:rsidR="00A332B2" w:rsidRPr="00D03715" w:rsidRDefault="00A332B2" w:rsidP="00F80B6F">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Chief Accountant</w:t>
            </w:r>
          </w:p>
        </w:tc>
        <w:tc>
          <w:tcPr>
            <w:cnfStyle w:val="000010000000" w:firstRow="0" w:lastRow="0" w:firstColumn="0" w:lastColumn="0" w:oddVBand="1" w:evenVBand="0" w:oddHBand="0" w:evenHBand="0" w:firstRowFirstColumn="0" w:firstRowLastColumn="0" w:lastRowFirstColumn="0" w:lastRowLastColumn="0"/>
            <w:tcW w:w="2101" w:type="dxa"/>
            <w:tcBorders>
              <w:top w:val="single" w:sz="4" w:space="0" w:color="auto"/>
            </w:tcBorders>
          </w:tcPr>
          <w:p w14:paraId="5D840176" w14:textId="77777777" w:rsidR="00A332B2" w:rsidRPr="00D03715" w:rsidRDefault="00A332B2" w:rsidP="00F80B6F">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8</w:t>
            </w:r>
          </w:p>
        </w:tc>
        <w:tc>
          <w:tcPr>
            <w:tcW w:w="1229" w:type="dxa"/>
            <w:tcBorders>
              <w:top w:val="single" w:sz="4" w:space="0" w:color="auto"/>
            </w:tcBorders>
          </w:tcPr>
          <w:p w14:paraId="2C38F345" w14:textId="77777777" w:rsidR="00A332B2" w:rsidRPr="00D03715" w:rsidRDefault="00A332B2" w:rsidP="00F80B6F">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12.3</w:t>
            </w:r>
          </w:p>
        </w:tc>
      </w:tr>
      <w:tr w:rsidR="00D03715" w:rsidRPr="00D03715" w14:paraId="3EFFCCC5" w14:textId="77777777" w:rsidTr="00F93757">
        <w:trPr>
          <w:cnfStyle w:val="000000100000" w:firstRow="0" w:lastRow="0" w:firstColumn="0" w:lastColumn="0" w:oddVBand="0" w:evenVBand="0" w:oddHBand="1" w:evenHBand="0" w:firstRowFirstColumn="0" w:firstRowLastColumn="0" w:lastRowFirstColumn="0" w:lastRowLastColumn="0"/>
          <w:trHeight w:val="358"/>
        </w:trPr>
        <w:tc>
          <w:tcPr>
            <w:cnfStyle w:val="000010000000" w:firstRow="0" w:lastRow="0" w:firstColumn="0" w:lastColumn="0" w:oddVBand="1" w:evenVBand="0" w:oddHBand="0" w:evenHBand="0" w:firstRowFirstColumn="0" w:firstRowLastColumn="0" w:lastRowFirstColumn="0" w:lastRowLastColumn="0"/>
            <w:tcW w:w="236" w:type="dxa"/>
            <w:vMerge/>
          </w:tcPr>
          <w:p w14:paraId="72EB6732" w14:textId="77777777" w:rsidR="00A332B2" w:rsidRPr="00D03715" w:rsidRDefault="00A332B2" w:rsidP="00F80B6F">
            <w:pPr>
              <w:autoSpaceDE w:val="0"/>
              <w:autoSpaceDN w:val="0"/>
              <w:adjustRightInd w:val="0"/>
              <w:spacing w:line="360" w:lineRule="auto"/>
              <w:rPr>
                <w:rFonts w:ascii="Times New Roman" w:hAnsi="Times New Roman" w:cs="Times New Roman"/>
                <w:color w:val="000000" w:themeColor="text1"/>
                <w:sz w:val="24"/>
                <w:szCs w:val="24"/>
              </w:rPr>
            </w:pPr>
          </w:p>
        </w:tc>
        <w:tc>
          <w:tcPr>
            <w:tcW w:w="3364" w:type="dxa"/>
          </w:tcPr>
          <w:p w14:paraId="4BE2D4D6" w14:textId="77777777" w:rsidR="00A332B2" w:rsidRPr="00D03715" w:rsidRDefault="00441957" w:rsidP="00F80B6F">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Accountant</w:t>
            </w:r>
          </w:p>
        </w:tc>
        <w:tc>
          <w:tcPr>
            <w:cnfStyle w:val="000010000000" w:firstRow="0" w:lastRow="0" w:firstColumn="0" w:lastColumn="0" w:oddVBand="1" w:evenVBand="0" w:oddHBand="0" w:evenHBand="0" w:firstRowFirstColumn="0" w:firstRowLastColumn="0" w:lastRowFirstColumn="0" w:lastRowLastColumn="0"/>
            <w:tcW w:w="2101" w:type="dxa"/>
          </w:tcPr>
          <w:p w14:paraId="580BF054" w14:textId="77777777" w:rsidR="00A332B2" w:rsidRPr="00D03715" w:rsidRDefault="00A332B2" w:rsidP="00F80B6F">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42</w:t>
            </w:r>
          </w:p>
        </w:tc>
        <w:tc>
          <w:tcPr>
            <w:tcW w:w="1229" w:type="dxa"/>
          </w:tcPr>
          <w:p w14:paraId="5D0FB782" w14:textId="77777777" w:rsidR="00A332B2" w:rsidRPr="00D03715" w:rsidRDefault="00A332B2" w:rsidP="00F80B6F">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64.6</w:t>
            </w:r>
          </w:p>
        </w:tc>
      </w:tr>
      <w:tr w:rsidR="00D03715" w:rsidRPr="00D03715" w14:paraId="463CFAC0" w14:textId="77777777" w:rsidTr="00F93757">
        <w:trPr>
          <w:trHeight w:val="395"/>
        </w:trPr>
        <w:tc>
          <w:tcPr>
            <w:cnfStyle w:val="000010000000" w:firstRow="0" w:lastRow="0" w:firstColumn="0" w:lastColumn="0" w:oddVBand="1" w:evenVBand="0" w:oddHBand="0" w:evenHBand="0" w:firstRowFirstColumn="0" w:firstRowLastColumn="0" w:lastRowFirstColumn="0" w:lastRowLastColumn="0"/>
            <w:tcW w:w="236" w:type="dxa"/>
            <w:vMerge/>
          </w:tcPr>
          <w:p w14:paraId="765F7389" w14:textId="77777777" w:rsidR="00A332B2" w:rsidRPr="00D03715" w:rsidRDefault="00A332B2" w:rsidP="00F80B6F">
            <w:pPr>
              <w:autoSpaceDE w:val="0"/>
              <w:autoSpaceDN w:val="0"/>
              <w:adjustRightInd w:val="0"/>
              <w:spacing w:line="360" w:lineRule="auto"/>
              <w:rPr>
                <w:rFonts w:ascii="Times New Roman" w:hAnsi="Times New Roman" w:cs="Times New Roman"/>
                <w:color w:val="000000" w:themeColor="text1"/>
                <w:sz w:val="24"/>
                <w:szCs w:val="24"/>
              </w:rPr>
            </w:pPr>
          </w:p>
        </w:tc>
        <w:tc>
          <w:tcPr>
            <w:tcW w:w="3364" w:type="dxa"/>
          </w:tcPr>
          <w:p w14:paraId="46E04408" w14:textId="77777777" w:rsidR="00A332B2" w:rsidRPr="00D03715" w:rsidRDefault="00A332B2" w:rsidP="00F80B6F">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Procurement Department Head</w:t>
            </w:r>
          </w:p>
        </w:tc>
        <w:tc>
          <w:tcPr>
            <w:cnfStyle w:val="000010000000" w:firstRow="0" w:lastRow="0" w:firstColumn="0" w:lastColumn="0" w:oddVBand="1" w:evenVBand="0" w:oddHBand="0" w:evenHBand="0" w:firstRowFirstColumn="0" w:firstRowLastColumn="0" w:lastRowFirstColumn="0" w:lastRowLastColumn="0"/>
            <w:tcW w:w="2101" w:type="dxa"/>
          </w:tcPr>
          <w:p w14:paraId="249ECB16" w14:textId="77777777" w:rsidR="00A332B2" w:rsidRPr="00D03715" w:rsidRDefault="00A332B2" w:rsidP="00F80B6F">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w:t>
            </w:r>
          </w:p>
        </w:tc>
        <w:tc>
          <w:tcPr>
            <w:tcW w:w="1229" w:type="dxa"/>
          </w:tcPr>
          <w:p w14:paraId="7AE1DF35" w14:textId="77777777" w:rsidR="00A332B2" w:rsidRPr="00D03715" w:rsidRDefault="00A332B2" w:rsidP="00F80B6F">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3.1</w:t>
            </w:r>
          </w:p>
        </w:tc>
      </w:tr>
      <w:tr w:rsidR="00D03715" w:rsidRPr="00D03715" w14:paraId="4C04FCD5" w14:textId="77777777" w:rsidTr="00F93757">
        <w:trPr>
          <w:cnfStyle w:val="000000100000" w:firstRow="0" w:lastRow="0" w:firstColumn="0" w:lastColumn="0" w:oddVBand="0" w:evenVBand="0" w:oddHBand="1" w:evenHBand="0" w:firstRowFirstColumn="0" w:firstRowLastColumn="0" w:lastRowFirstColumn="0" w:lastRowLastColumn="0"/>
          <w:trHeight w:val="358"/>
        </w:trPr>
        <w:tc>
          <w:tcPr>
            <w:cnfStyle w:val="000010000000" w:firstRow="0" w:lastRow="0" w:firstColumn="0" w:lastColumn="0" w:oddVBand="1" w:evenVBand="0" w:oddHBand="0" w:evenHBand="0" w:firstRowFirstColumn="0" w:firstRowLastColumn="0" w:lastRowFirstColumn="0" w:lastRowLastColumn="0"/>
            <w:tcW w:w="236" w:type="dxa"/>
            <w:vMerge/>
          </w:tcPr>
          <w:p w14:paraId="2C6C7364" w14:textId="77777777" w:rsidR="00A332B2" w:rsidRPr="00D03715" w:rsidRDefault="00A332B2" w:rsidP="00F80B6F">
            <w:pPr>
              <w:autoSpaceDE w:val="0"/>
              <w:autoSpaceDN w:val="0"/>
              <w:adjustRightInd w:val="0"/>
              <w:spacing w:line="360" w:lineRule="auto"/>
              <w:rPr>
                <w:rFonts w:ascii="Times New Roman" w:hAnsi="Times New Roman" w:cs="Times New Roman"/>
                <w:color w:val="000000" w:themeColor="text1"/>
                <w:sz w:val="24"/>
                <w:szCs w:val="24"/>
              </w:rPr>
            </w:pPr>
          </w:p>
        </w:tc>
        <w:tc>
          <w:tcPr>
            <w:tcW w:w="3364" w:type="dxa"/>
          </w:tcPr>
          <w:p w14:paraId="57937C6C" w14:textId="77777777" w:rsidR="00A332B2" w:rsidRPr="00D03715" w:rsidRDefault="00A332B2" w:rsidP="00F80B6F">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Procurement Officer</w:t>
            </w:r>
          </w:p>
        </w:tc>
        <w:tc>
          <w:tcPr>
            <w:cnfStyle w:val="000010000000" w:firstRow="0" w:lastRow="0" w:firstColumn="0" w:lastColumn="0" w:oddVBand="1" w:evenVBand="0" w:oddHBand="0" w:evenHBand="0" w:firstRowFirstColumn="0" w:firstRowLastColumn="0" w:lastRowFirstColumn="0" w:lastRowLastColumn="0"/>
            <w:tcW w:w="2101" w:type="dxa"/>
          </w:tcPr>
          <w:p w14:paraId="501924CF" w14:textId="77777777" w:rsidR="00A332B2" w:rsidRPr="00D03715" w:rsidRDefault="00A332B2" w:rsidP="00F80B6F">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w:t>
            </w:r>
          </w:p>
        </w:tc>
        <w:tc>
          <w:tcPr>
            <w:tcW w:w="1229" w:type="dxa"/>
          </w:tcPr>
          <w:p w14:paraId="6FA5F06A" w14:textId="77777777" w:rsidR="00A332B2" w:rsidRPr="00D03715" w:rsidRDefault="00A332B2" w:rsidP="00F80B6F">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4.6</w:t>
            </w:r>
          </w:p>
        </w:tc>
      </w:tr>
      <w:tr w:rsidR="00D03715" w:rsidRPr="00D03715" w14:paraId="3409585B" w14:textId="77777777" w:rsidTr="00F93757">
        <w:trPr>
          <w:trHeight w:val="376"/>
        </w:trPr>
        <w:tc>
          <w:tcPr>
            <w:cnfStyle w:val="000010000000" w:firstRow="0" w:lastRow="0" w:firstColumn="0" w:lastColumn="0" w:oddVBand="1" w:evenVBand="0" w:oddHBand="0" w:evenHBand="0" w:firstRowFirstColumn="0" w:firstRowLastColumn="0" w:lastRowFirstColumn="0" w:lastRowLastColumn="0"/>
            <w:tcW w:w="236" w:type="dxa"/>
            <w:vMerge/>
            <w:tcBorders>
              <w:bottom w:val="single" w:sz="4" w:space="0" w:color="auto"/>
            </w:tcBorders>
          </w:tcPr>
          <w:p w14:paraId="766447A0" w14:textId="77777777" w:rsidR="00A332B2" w:rsidRPr="00D03715" w:rsidRDefault="00A332B2" w:rsidP="00F80B6F">
            <w:pPr>
              <w:autoSpaceDE w:val="0"/>
              <w:autoSpaceDN w:val="0"/>
              <w:adjustRightInd w:val="0"/>
              <w:spacing w:line="360" w:lineRule="auto"/>
              <w:rPr>
                <w:rFonts w:ascii="Times New Roman" w:hAnsi="Times New Roman" w:cs="Times New Roman"/>
                <w:color w:val="000000" w:themeColor="text1"/>
                <w:sz w:val="24"/>
                <w:szCs w:val="24"/>
              </w:rPr>
            </w:pPr>
          </w:p>
        </w:tc>
        <w:tc>
          <w:tcPr>
            <w:tcW w:w="3364" w:type="dxa"/>
            <w:tcBorders>
              <w:bottom w:val="single" w:sz="4" w:space="0" w:color="auto"/>
            </w:tcBorders>
          </w:tcPr>
          <w:p w14:paraId="001CB393" w14:textId="77777777" w:rsidR="00A332B2" w:rsidRPr="00D03715" w:rsidRDefault="00A332B2" w:rsidP="00F80B6F">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Other</w:t>
            </w:r>
          </w:p>
        </w:tc>
        <w:tc>
          <w:tcPr>
            <w:cnfStyle w:val="000010000000" w:firstRow="0" w:lastRow="0" w:firstColumn="0" w:lastColumn="0" w:oddVBand="1" w:evenVBand="0" w:oddHBand="0" w:evenHBand="0" w:firstRowFirstColumn="0" w:firstRowLastColumn="0" w:lastRowFirstColumn="0" w:lastRowLastColumn="0"/>
            <w:tcW w:w="2101" w:type="dxa"/>
            <w:tcBorders>
              <w:bottom w:val="single" w:sz="4" w:space="0" w:color="auto"/>
            </w:tcBorders>
          </w:tcPr>
          <w:p w14:paraId="6821B7FC" w14:textId="77777777" w:rsidR="00A332B2" w:rsidRPr="00D03715" w:rsidRDefault="00A332B2" w:rsidP="00F80B6F">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w:t>
            </w:r>
          </w:p>
        </w:tc>
        <w:tc>
          <w:tcPr>
            <w:tcW w:w="1229" w:type="dxa"/>
            <w:tcBorders>
              <w:bottom w:val="single" w:sz="4" w:space="0" w:color="auto"/>
            </w:tcBorders>
          </w:tcPr>
          <w:p w14:paraId="709C377B" w14:textId="77777777" w:rsidR="00A332B2" w:rsidRPr="00D03715" w:rsidRDefault="00A332B2" w:rsidP="00F80B6F">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15.4</w:t>
            </w:r>
          </w:p>
        </w:tc>
      </w:tr>
      <w:tr w:rsidR="00D03715" w:rsidRPr="00D03715" w14:paraId="68475F6B" w14:textId="77777777" w:rsidTr="00F93757">
        <w:trPr>
          <w:cnfStyle w:val="000000100000" w:firstRow="0" w:lastRow="0" w:firstColumn="0" w:lastColumn="0" w:oddVBand="0" w:evenVBand="0" w:oddHBand="1" w:evenHBand="0" w:firstRowFirstColumn="0" w:firstRowLastColumn="0" w:lastRowFirstColumn="0" w:lastRowLastColumn="0"/>
          <w:trHeight w:val="358"/>
        </w:trPr>
        <w:tc>
          <w:tcPr>
            <w:cnfStyle w:val="000010000000" w:firstRow="0" w:lastRow="0" w:firstColumn="0" w:lastColumn="0" w:oddVBand="1" w:evenVBand="0" w:oddHBand="0" w:evenHBand="0" w:firstRowFirstColumn="0" w:firstRowLastColumn="0" w:lastRowFirstColumn="0" w:lastRowLastColumn="0"/>
            <w:tcW w:w="236" w:type="dxa"/>
            <w:tcBorders>
              <w:top w:val="single" w:sz="4" w:space="0" w:color="auto"/>
              <w:bottom w:val="single" w:sz="4" w:space="0" w:color="auto"/>
            </w:tcBorders>
          </w:tcPr>
          <w:p w14:paraId="658F5979" w14:textId="77777777" w:rsidR="00A332B2" w:rsidRPr="00D03715" w:rsidRDefault="00A332B2" w:rsidP="00F80B6F">
            <w:pPr>
              <w:autoSpaceDE w:val="0"/>
              <w:autoSpaceDN w:val="0"/>
              <w:adjustRightInd w:val="0"/>
              <w:spacing w:line="360" w:lineRule="auto"/>
              <w:rPr>
                <w:rFonts w:ascii="Times New Roman" w:hAnsi="Times New Roman" w:cs="Times New Roman"/>
                <w:color w:val="000000" w:themeColor="text1"/>
                <w:sz w:val="24"/>
                <w:szCs w:val="24"/>
              </w:rPr>
            </w:pPr>
          </w:p>
        </w:tc>
        <w:tc>
          <w:tcPr>
            <w:tcW w:w="3364" w:type="dxa"/>
            <w:tcBorders>
              <w:top w:val="single" w:sz="4" w:space="0" w:color="auto"/>
              <w:bottom w:val="single" w:sz="4" w:space="0" w:color="auto"/>
            </w:tcBorders>
          </w:tcPr>
          <w:p w14:paraId="47685C8F" w14:textId="77777777" w:rsidR="00A332B2" w:rsidRPr="00D03715" w:rsidRDefault="00A332B2" w:rsidP="00F80B6F">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Total</w:t>
            </w:r>
          </w:p>
        </w:tc>
        <w:tc>
          <w:tcPr>
            <w:cnfStyle w:val="000010000000" w:firstRow="0" w:lastRow="0" w:firstColumn="0" w:lastColumn="0" w:oddVBand="1" w:evenVBand="0" w:oddHBand="0" w:evenHBand="0" w:firstRowFirstColumn="0" w:firstRowLastColumn="0" w:lastRowFirstColumn="0" w:lastRowLastColumn="0"/>
            <w:tcW w:w="2101" w:type="dxa"/>
            <w:tcBorders>
              <w:top w:val="single" w:sz="4" w:space="0" w:color="auto"/>
              <w:bottom w:val="single" w:sz="4" w:space="0" w:color="auto"/>
            </w:tcBorders>
          </w:tcPr>
          <w:p w14:paraId="09B3BF7B" w14:textId="77777777" w:rsidR="00A332B2" w:rsidRPr="00D03715" w:rsidRDefault="00A332B2" w:rsidP="00F80B6F">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c>
          <w:tcPr>
            <w:tcW w:w="1229" w:type="dxa"/>
            <w:tcBorders>
              <w:top w:val="single" w:sz="4" w:space="0" w:color="auto"/>
              <w:bottom w:val="single" w:sz="4" w:space="0" w:color="auto"/>
            </w:tcBorders>
          </w:tcPr>
          <w:p w14:paraId="4FC589E1" w14:textId="77777777" w:rsidR="00A332B2" w:rsidRPr="00D03715" w:rsidRDefault="00A332B2" w:rsidP="00F80B6F">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100.0</w:t>
            </w:r>
          </w:p>
        </w:tc>
      </w:tr>
    </w:tbl>
    <w:p w14:paraId="15246E2E" w14:textId="77777777" w:rsidR="00F93757" w:rsidRPr="00D03715" w:rsidRDefault="00F93757" w:rsidP="007F607E">
      <w:pPr>
        <w:autoSpaceDE w:val="0"/>
        <w:autoSpaceDN w:val="0"/>
        <w:adjustRightInd w:val="0"/>
        <w:spacing w:after="0" w:line="480" w:lineRule="auto"/>
        <w:jc w:val="both"/>
        <w:rPr>
          <w:rFonts w:ascii="Times New Roman" w:hAnsi="Times New Roman" w:cs="Times New Roman"/>
          <w:color w:val="000000" w:themeColor="text1"/>
          <w:sz w:val="24"/>
          <w:szCs w:val="24"/>
        </w:rPr>
      </w:pPr>
    </w:p>
    <w:p w14:paraId="31A39A2D" w14:textId="494DA8B6" w:rsidR="00A332B2" w:rsidRPr="00D03715" w:rsidRDefault="007357A6" w:rsidP="00DD2CAA">
      <w:pPr>
        <w:autoSpaceDE w:val="0"/>
        <w:autoSpaceDN w:val="0"/>
        <w:adjustRightInd w:val="0"/>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findings in Table 6</w:t>
      </w:r>
      <w:r w:rsidR="00441957" w:rsidRPr="00D03715">
        <w:rPr>
          <w:rFonts w:ascii="Times New Roman" w:hAnsi="Times New Roman" w:cs="Times New Roman"/>
          <w:color w:val="000000" w:themeColor="text1"/>
          <w:sz w:val="24"/>
          <w:szCs w:val="24"/>
        </w:rPr>
        <w:t xml:space="preserve"> </w:t>
      </w:r>
      <w:r w:rsidR="00DD2CAA">
        <w:rPr>
          <w:rFonts w:ascii="Times New Roman" w:hAnsi="Times New Roman" w:cs="Times New Roman"/>
          <w:color w:val="000000" w:themeColor="text1"/>
          <w:sz w:val="24"/>
          <w:szCs w:val="24"/>
        </w:rPr>
        <w:t>s</w:t>
      </w:r>
      <w:r w:rsidR="00441957" w:rsidRPr="00D03715">
        <w:rPr>
          <w:rFonts w:ascii="Times New Roman" w:hAnsi="Times New Roman" w:cs="Times New Roman"/>
          <w:color w:val="000000" w:themeColor="text1"/>
          <w:sz w:val="24"/>
          <w:szCs w:val="24"/>
        </w:rPr>
        <w:t>how</w:t>
      </w:r>
      <w:r w:rsidR="00DD2CAA">
        <w:rPr>
          <w:rFonts w:ascii="Times New Roman" w:hAnsi="Times New Roman" w:cs="Times New Roman"/>
          <w:color w:val="000000" w:themeColor="text1"/>
          <w:sz w:val="24"/>
          <w:szCs w:val="24"/>
        </w:rPr>
        <w:t>s</w:t>
      </w:r>
      <w:r w:rsidR="00441957" w:rsidRPr="00D03715">
        <w:rPr>
          <w:rFonts w:ascii="Times New Roman" w:hAnsi="Times New Roman" w:cs="Times New Roman"/>
          <w:color w:val="000000" w:themeColor="text1"/>
          <w:sz w:val="24"/>
          <w:szCs w:val="24"/>
        </w:rPr>
        <w:t xml:space="preserve"> that</w:t>
      </w:r>
      <w:r w:rsidR="00DD2CAA">
        <w:rPr>
          <w:rFonts w:ascii="Times New Roman" w:hAnsi="Times New Roman" w:cs="Times New Roman"/>
          <w:color w:val="000000" w:themeColor="text1"/>
          <w:sz w:val="24"/>
          <w:szCs w:val="24"/>
        </w:rPr>
        <w:t xml:space="preserve"> </w:t>
      </w:r>
      <w:r w:rsidR="00441957" w:rsidRPr="00D03715">
        <w:rPr>
          <w:rFonts w:ascii="Times New Roman" w:hAnsi="Times New Roman" w:cs="Times New Roman"/>
          <w:color w:val="000000" w:themeColor="text1"/>
          <w:sz w:val="24"/>
          <w:szCs w:val="24"/>
        </w:rPr>
        <w:t xml:space="preserve">most </w:t>
      </w:r>
      <w:r w:rsidR="00DD2CAA">
        <w:rPr>
          <w:rFonts w:ascii="Times New Roman" w:hAnsi="Times New Roman" w:cs="Times New Roman"/>
          <w:color w:val="000000" w:themeColor="text1"/>
          <w:sz w:val="24"/>
          <w:szCs w:val="24"/>
        </w:rPr>
        <w:t xml:space="preserve">of the respondents at </w:t>
      </w:r>
      <w:r w:rsidR="00441957" w:rsidRPr="00D03715">
        <w:rPr>
          <w:rFonts w:ascii="Times New Roman" w:hAnsi="Times New Roman" w:cs="Times New Roman"/>
          <w:color w:val="000000" w:themeColor="text1"/>
          <w:sz w:val="24"/>
          <w:szCs w:val="24"/>
        </w:rPr>
        <w:t>64.6%</w:t>
      </w:r>
      <w:r w:rsidR="00DD2CAA">
        <w:rPr>
          <w:rFonts w:ascii="Times New Roman" w:hAnsi="Times New Roman" w:cs="Times New Roman"/>
          <w:color w:val="000000" w:themeColor="text1"/>
          <w:sz w:val="24"/>
          <w:szCs w:val="24"/>
        </w:rPr>
        <w:t xml:space="preserve"> are a</w:t>
      </w:r>
      <w:r w:rsidR="00441957" w:rsidRPr="00D03715">
        <w:rPr>
          <w:rFonts w:ascii="Times New Roman" w:hAnsi="Times New Roman" w:cs="Times New Roman"/>
          <w:color w:val="000000" w:themeColor="text1"/>
          <w:sz w:val="24"/>
          <w:szCs w:val="24"/>
        </w:rPr>
        <w:t>ccountant</w:t>
      </w:r>
      <w:r w:rsidR="00DD2CAA">
        <w:rPr>
          <w:rFonts w:ascii="Times New Roman" w:hAnsi="Times New Roman" w:cs="Times New Roman"/>
          <w:color w:val="000000" w:themeColor="text1"/>
          <w:sz w:val="24"/>
          <w:szCs w:val="24"/>
        </w:rPr>
        <w:t xml:space="preserve">s, </w:t>
      </w:r>
      <w:r w:rsidR="00441957" w:rsidRPr="00D03715">
        <w:rPr>
          <w:rFonts w:ascii="Times New Roman" w:hAnsi="Times New Roman" w:cs="Times New Roman"/>
          <w:color w:val="000000" w:themeColor="text1"/>
          <w:sz w:val="24"/>
          <w:szCs w:val="24"/>
        </w:rPr>
        <w:t xml:space="preserve">12.3% </w:t>
      </w:r>
      <w:r w:rsidR="00DD2CAA">
        <w:rPr>
          <w:rFonts w:ascii="Times New Roman" w:hAnsi="Times New Roman" w:cs="Times New Roman"/>
          <w:color w:val="000000" w:themeColor="text1"/>
          <w:sz w:val="24"/>
          <w:szCs w:val="24"/>
        </w:rPr>
        <w:t xml:space="preserve">are </w:t>
      </w:r>
      <w:r w:rsidR="00441957" w:rsidRPr="00D03715">
        <w:rPr>
          <w:rFonts w:ascii="Times New Roman" w:hAnsi="Times New Roman" w:cs="Times New Roman"/>
          <w:color w:val="000000" w:themeColor="text1"/>
          <w:sz w:val="24"/>
          <w:szCs w:val="24"/>
        </w:rPr>
        <w:t>Chief accountants, 3</w:t>
      </w:r>
      <w:r w:rsidR="008D50D3">
        <w:rPr>
          <w:rFonts w:ascii="Times New Roman" w:hAnsi="Times New Roman" w:cs="Times New Roman"/>
          <w:color w:val="000000" w:themeColor="text1"/>
          <w:sz w:val="24"/>
          <w:szCs w:val="24"/>
        </w:rPr>
        <w:t>.1</w:t>
      </w:r>
      <w:r w:rsidR="00441957" w:rsidRPr="00D03715">
        <w:rPr>
          <w:rFonts w:ascii="Times New Roman" w:hAnsi="Times New Roman" w:cs="Times New Roman"/>
          <w:color w:val="000000" w:themeColor="text1"/>
          <w:sz w:val="24"/>
          <w:szCs w:val="24"/>
        </w:rPr>
        <w:t xml:space="preserve">% </w:t>
      </w:r>
      <w:r w:rsidR="00DD2CAA">
        <w:rPr>
          <w:rFonts w:ascii="Times New Roman" w:hAnsi="Times New Roman" w:cs="Times New Roman"/>
          <w:color w:val="000000" w:themeColor="text1"/>
          <w:sz w:val="24"/>
          <w:szCs w:val="24"/>
        </w:rPr>
        <w:t xml:space="preserve">are </w:t>
      </w:r>
      <w:r w:rsidR="00441957" w:rsidRPr="00D03715">
        <w:rPr>
          <w:rFonts w:ascii="Times New Roman" w:hAnsi="Times New Roman" w:cs="Times New Roman"/>
          <w:color w:val="000000" w:themeColor="text1"/>
          <w:sz w:val="24"/>
          <w:szCs w:val="24"/>
        </w:rPr>
        <w:t xml:space="preserve">Procurement department Heads while 4.6% were Procurement officers. However, 15.4% of the respondents held other offices </w:t>
      </w:r>
      <w:r w:rsidR="00DD2CAA">
        <w:rPr>
          <w:rFonts w:ascii="Times New Roman" w:hAnsi="Times New Roman" w:cs="Times New Roman"/>
          <w:color w:val="000000" w:themeColor="text1"/>
          <w:sz w:val="24"/>
          <w:szCs w:val="24"/>
        </w:rPr>
        <w:t xml:space="preserve">apart </w:t>
      </w:r>
      <w:r w:rsidR="00441957" w:rsidRPr="00D03715">
        <w:rPr>
          <w:rFonts w:ascii="Times New Roman" w:hAnsi="Times New Roman" w:cs="Times New Roman"/>
          <w:color w:val="000000" w:themeColor="text1"/>
          <w:sz w:val="24"/>
          <w:szCs w:val="24"/>
        </w:rPr>
        <w:t>from the specified</w:t>
      </w:r>
      <w:r w:rsidR="00DD2CAA">
        <w:rPr>
          <w:rFonts w:ascii="Times New Roman" w:hAnsi="Times New Roman" w:cs="Times New Roman"/>
          <w:color w:val="000000" w:themeColor="text1"/>
          <w:sz w:val="24"/>
          <w:szCs w:val="24"/>
        </w:rPr>
        <w:t xml:space="preserve"> one and </w:t>
      </w:r>
      <w:r w:rsidR="00441957" w:rsidRPr="00D03715">
        <w:rPr>
          <w:rFonts w:ascii="Times New Roman" w:hAnsi="Times New Roman" w:cs="Times New Roman"/>
          <w:color w:val="000000" w:themeColor="text1"/>
          <w:sz w:val="24"/>
          <w:szCs w:val="24"/>
        </w:rPr>
        <w:t xml:space="preserve">included; 3 human resource directors, </w:t>
      </w:r>
      <w:r w:rsidR="00332DBE" w:rsidRPr="00D03715">
        <w:rPr>
          <w:rFonts w:ascii="Times New Roman" w:hAnsi="Times New Roman" w:cs="Times New Roman"/>
          <w:color w:val="000000" w:themeColor="text1"/>
          <w:sz w:val="24"/>
          <w:szCs w:val="24"/>
        </w:rPr>
        <w:t xml:space="preserve">4 </w:t>
      </w:r>
      <w:r w:rsidR="00332DBE" w:rsidRPr="00D03715">
        <w:rPr>
          <w:rFonts w:ascii="Times New Roman" w:hAnsi="Times New Roman" w:cs="Times New Roman"/>
          <w:color w:val="000000" w:themeColor="text1"/>
          <w:sz w:val="24"/>
          <w:szCs w:val="24"/>
        </w:rPr>
        <w:lastRenderedPageBreak/>
        <w:t>finance managers, 2 business managers and 1 institutional manager</w:t>
      </w:r>
      <w:r w:rsidR="00C57862">
        <w:rPr>
          <w:rFonts w:ascii="Times New Roman" w:hAnsi="Times New Roman" w:cs="Times New Roman"/>
          <w:color w:val="000000" w:themeColor="text1"/>
          <w:sz w:val="24"/>
          <w:szCs w:val="24"/>
        </w:rPr>
        <w:t xml:space="preserve"> </w:t>
      </w:r>
      <w:r w:rsidR="00B76CB3">
        <w:rPr>
          <w:rFonts w:ascii="Times New Roman" w:hAnsi="Times New Roman" w:cs="Times New Roman"/>
          <w:color w:val="000000" w:themeColor="text1"/>
          <w:sz w:val="24"/>
          <w:szCs w:val="24"/>
        </w:rPr>
        <w:t xml:space="preserve">and </w:t>
      </w:r>
      <w:r w:rsidR="00C57862">
        <w:rPr>
          <w:rFonts w:ascii="Times New Roman" w:hAnsi="Times New Roman" w:cs="Times New Roman"/>
          <w:color w:val="000000" w:themeColor="text1"/>
          <w:sz w:val="24"/>
          <w:szCs w:val="24"/>
        </w:rPr>
        <w:t>served in the institutions’ procurement committees</w:t>
      </w:r>
      <w:r w:rsidR="00332DBE" w:rsidRPr="00D03715">
        <w:rPr>
          <w:rFonts w:ascii="Times New Roman" w:hAnsi="Times New Roman" w:cs="Times New Roman"/>
          <w:color w:val="000000" w:themeColor="text1"/>
          <w:sz w:val="24"/>
          <w:szCs w:val="24"/>
        </w:rPr>
        <w:t>.</w:t>
      </w:r>
      <w:r w:rsidR="00796A67">
        <w:rPr>
          <w:rFonts w:ascii="Times New Roman" w:hAnsi="Times New Roman" w:cs="Times New Roman"/>
          <w:color w:val="000000" w:themeColor="text1"/>
          <w:sz w:val="24"/>
          <w:szCs w:val="24"/>
        </w:rPr>
        <w:t xml:space="preserve"> By virtue of their designation and position in the organizations, the respondents are considered to be competent enough to provide valid views on the questionnaire items thus increasing the validity of the study.</w:t>
      </w:r>
    </w:p>
    <w:p w14:paraId="403434C6" w14:textId="77777777" w:rsidR="00817416" w:rsidRDefault="00332DBE" w:rsidP="00F93757">
      <w:pPr>
        <w:pStyle w:val="Caption"/>
        <w:keepNext/>
        <w:spacing w:after="0" w:line="480" w:lineRule="auto"/>
        <w:rPr>
          <w:rFonts w:ascii="Times New Roman" w:hAnsi="Times New Roman" w:cs="Times New Roman"/>
          <w:b w:val="0"/>
          <w:color w:val="000000" w:themeColor="text1"/>
          <w:sz w:val="24"/>
          <w:szCs w:val="24"/>
        </w:rPr>
      </w:pPr>
      <w:bookmarkStart w:id="188" w:name="_Toc46482804"/>
      <w:r w:rsidRPr="00D03715">
        <w:rPr>
          <w:rFonts w:ascii="Times New Roman" w:hAnsi="Times New Roman" w:cs="Times New Roman"/>
          <w:b w:val="0"/>
          <w:color w:val="000000" w:themeColor="text1"/>
          <w:sz w:val="24"/>
          <w:szCs w:val="24"/>
        </w:rPr>
        <w:t xml:space="preserve">Table </w:t>
      </w:r>
      <w:r w:rsidR="004A15F1" w:rsidRPr="00D03715">
        <w:rPr>
          <w:rFonts w:ascii="Times New Roman" w:hAnsi="Times New Roman" w:cs="Times New Roman"/>
          <w:b w:val="0"/>
          <w:color w:val="000000" w:themeColor="text1"/>
          <w:sz w:val="24"/>
          <w:szCs w:val="24"/>
        </w:rPr>
        <w:fldChar w:fldCharType="begin"/>
      </w:r>
      <w:r w:rsidRPr="00D03715">
        <w:rPr>
          <w:rFonts w:ascii="Times New Roman" w:hAnsi="Times New Roman" w:cs="Times New Roman"/>
          <w:b w:val="0"/>
          <w:color w:val="000000" w:themeColor="text1"/>
          <w:sz w:val="24"/>
          <w:szCs w:val="24"/>
        </w:rPr>
        <w:instrText xml:space="preserve"> SEQ Table \* ARABIC </w:instrText>
      </w:r>
      <w:r w:rsidR="004A15F1" w:rsidRPr="00D03715">
        <w:rPr>
          <w:rFonts w:ascii="Times New Roman" w:hAnsi="Times New Roman" w:cs="Times New Roman"/>
          <w:b w:val="0"/>
          <w:color w:val="000000" w:themeColor="text1"/>
          <w:sz w:val="24"/>
          <w:szCs w:val="24"/>
        </w:rPr>
        <w:fldChar w:fldCharType="separate"/>
      </w:r>
      <w:r w:rsidR="00DD34FF">
        <w:rPr>
          <w:rFonts w:ascii="Times New Roman" w:hAnsi="Times New Roman" w:cs="Times New Roman"/>
          <w:b w:val="0"/>
          <w:noProof/>
          <w:color w:val="000000" w:themeColor="text1"/>
          <w:sz w:val="24"/>
          <w:szCs w:val="24"/>
        </w:rPr>
        <w:t>7</w:t>
      </w:r>
      <w:r w:rsidR="004A15F1" w:rsidRPr="00D03715">
        <w:rPr>
          <w:rFonts w:ascii="Times New Roman" w:hAnsi="Times New Roman" w:cs="Times New Roman"/>
          <w:b w:val="0"/>
          <w:color w:val="000000" w:themeColor="text1"/>
          <w:sz w:val="24"/>
          <w:szCs w:val="24"/>
        </w:rPr>
        <w:fldChar w:fldCharType="end"/>
      </w:r>
      <w:r w:rsidR="00FD1404">
        <w:rPr>
          <w:rFonts w:ascii="Times New Roman" w:hAnsi="Times New Roman" w:cs="Times New Roman"/>
          <w:b w:val="0"/>
          <w:color w:val="000000" w:themeColor="text1"/>
          <w:sz w:val="24"/>
          <w:szCs w:val="24"/>
        </w:rPr>
        <w:t xml:space="preserve"> </w:t>
      </w:r>
    </w:p>
    <w:p w14:paraId="16B6A30F" w14:textId="603A8604" w:rsidR="00332DBE" w:rsidRPr="00D03715" w:rsidRDefault="00332DBE" w:rsidP="00F93757">
      <w:pPr>
        <w:pStyle w:val="Caption"/>
        <w:keepNext/>
        <w:spacing w:after="0" w:line="480" w:lineRule="auto"/>
        <w:rPr>
          <w:rFonts w:ascii="Times New Roman" w:hAnsi="Times New Roman" w:cs="Times New Roman"/>
          <w:b w:val="0"/>
          <w:i/>
          <w:color w:val="000000" w:themeColor="text1"/>
          <w:sz w:val="24"/>
          <w:szCs w:val="24"/>
        </w:rPr>
      </w:pPr>
      <w:r w:rsidRPr="00D03715">
        <w:rPr>
          <w:rFonts w:ascii="Times New Roman" w:hAnsi="Times New Roman" w:cs="Times New Roman"/>
          <w:b w:val="0"/>
          <w:i/>
          <w:color w:val="000000" w:themeColor="text1"/>
          <w:sz w:val="24"/>
          <w:szCs w:val="24"/>
        </w:rPr>
        <w:t>Number of Years of Work in the Department</w:t>
      </w:r>
      <w:bookmarkEnd w:id="188"/>
    </w:p>
    <w:tbl>
      <w:tblPr>
        <w:tblW w:w="5420" w:type="dxa"/>
        <w:tblInd w:w="-20" w:type="dxa"/>
        <w:tblLayout w:type="fixed"/>
        <w:tblCellMar>
          <w:left w:w="0" w:type="dxa"/>
          <w:right w:w="0" w:type="dxa"/>
        </w:tblCellMar>
        <w:tblLook w:val="0000" w:firstRow="0" w:lastRow="0" w:firstColumn="0" w:lastColumn="0" w:noHBand="0" w:noVBand="0"/>
      </w:tblPr>
      <w:tblGrid>
        <w:gridCol w:w="75"/>
        <w:gridCol w:w="1925"/>
        <w:gridCol w:w="2427"/>
        <w:gridCol w:w="993"/>
      </w:tblGrid>
      <w:tr w:rsidR="00D03715" w:rsidRPr="00D03715" w14:paraId="3CE56082" w14:textId="77777777" w:rsidTr="00F93757">
        <w:trPr>
          <w:cantSplit/>
          <w:trHeight w:val="321"/>
        </w:trPr>
        <w:tc>
          <w:tcPr>
            <w:tcW w:w="2000" w:type="dxa"/>
            <w:gridSpan w:val="2"/>
            <w:tcBorders>
              <w:top w:val="single" w:sz="4" w:space="0" w:color="auto"/>
              <w:bottom w:val="single" w:sz="4" w:space="0" w:color="auto"/>
            </w:tcBorders>
            <w:shd w:val="clear" w:color="auto" w:fill="FFFFFF"/>
            <w:vAlign w:val="bottom"/>
          </w:tcPr>
          <w:p w14:paraId="779A2ECB" w14:textId="77777777" w:rsidR="00A332B2" w:rsidRPr="00D03715" w:rsidRDefault="00A332B2" w:rsidP="00F80B6F">
            <w:pPr>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427" w:type="dxa"/>
            <w:tcBorders>
              <w:top w:val="single" w:sz="4" w:space="0" w:color="auto"/>
              <w:bottom w:val="single" w:sz="4" w:space="0" w:color="auto"/>
            </w:tcBorders>
            <w:shd w:val="clear" w:color="auto" w:fill="FFFFFF"/>
            <w:vAlign w:val="bottom"/>
          </w:tcPr>
          <w:p w14:paraId="71021DDD"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993" w:type="dxa"/>
            <w:tcBorders>
              <w:top w:val="single" w:sz="4" w:space="0" w:color="auto"/>
              <w:bottom w:val="single" w:sz="4" w:space="0" w:color="auto"/>
            </w:tcBorders>
            <w:shd w:val="clear" w:color="auto" w:fill="FFFFFF"/>
            <w:vAlign w:val="bottom"/>
          </w:tcPr>
          <w:p w14:paraId="7940901B"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78E6DD89" w14:textId="77777777" w:rsidTr="00F93757">
        <w:trPr>
          <w:cantSplit/>
          <w:trHeight w:val="321"/>
        </w:trPr>
        <w:tc>
          <w:tcPr>
            <w:tcW w:w="75" w:type="dxa"/>
            <w:vMerge w:val="restart"/>
            <w:tcBorders>
              <w:top w:val="single" w:sz="4" w:space="0" w:color="auto"/>
            </w:tcBorders>
            <w:shd w:val="clear" w:color="auto" w:fill="FFFFFF"/>
          </w:tcPr>
          <w:p w14:paraId="46B42914"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p>
        </w:tc>
        <w:tc>
          <w:tcPr>
            <w:tcW w:w="1925" w:type="dxa"/>
            <w:tcBorders>
              <w:top w:val="single" w:sz="4" w:space="0" w:color="auto"/>
            </w:tcBorders>
            <w:shd w:val="clear" w:color="auto" w:fill="FFFFFF"/>
          </w:tcPr>
          <w:p w14:paraId="0898B38B"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less than 1 year</w:t>
            </w:r>
          </w:p>
        </w:tc>
        <w:tc>
          <w:tcPr>
            <w:tcW w:w="2427" w:type="dxa"/>
            <w:tcBorders>
              <w:top w:val="single" w:sz="4" w:space="0" w:color="auto"/>
            </w:tcBorders>
            <w:shd w:val="clear" w:color="auto" w:fill="FFFFFF"/>
            <w:vAlign w:val="center"/>
          </w:tcPr>
          <w:p w14:paraId="652C95B7"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w:t>
            </w:r>
          </w:p>
        </w:tc>
        <w:tc>
          <w:tcPr>
            <w:tcW w:w="993" w:type="dxa"/>
            <w:tcBorders>
              <w:top w:val="single" w:sz="4" w:space="0" w:color="auto"/>
            </w:tcBorders>
            <w:shd w:val="clear" w:color="auto" w:fill="FFFFFF"/>
            <w:vAlign w:val="center"/>
          </w:tcPr>
          <w:p w14:paraId="7A786C7C"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9.2</w:t>
            </w:r>
          </w:p>
        </w:tc>
      </w:tr>
      <w:tr w:rsidR="00D03715" w:rsidRPr="00D03715" w14:paraId="31A6B17C" w14:textId="77777777" w:rsidTr="00F93757">
        <w:trPr>
          <w:cantSplit/>
          <w:trHeight w:val="321"/>
        </w:trPr>
        <w:tc>
          <w:tcPr>
            <w:tcW w:w="75" w:type="dxa"/>
            <w:vMerge/>
            <w:shd w:val="clear" w:color="auto" w:fill="FFFFFF"/>
          </w:tcPr>
          <w:p w14:paraId="4BCDC0C9" w14:textId="77777777" w:rsidR="00A332B2" w:rsidRPr="00D03715" w:rsidRDefault="00A332B2" w:rsidP="00F80B6F">
            <w:pPr>
              <w:autoSpaceDE w:val="0"/>
              <w:autoSpaceDN w:val="0"/>
              <w:adjustRightInd w:val="0"/>
              <w:spacing w:after="0" w:line="360" w:lineRule="auto"/>
              <w:rPr>
                <w:rFonts w:ascii="Times New Roman" w:hAnsi="Times New Roman" w:cs="Times New Roman"/>
                <w:color w:val="000000" w:themeColor="text1"/>
                <w:sz w:val="24"/>
                <w:szCs w:val="24"/>
              </w:rPr>
            </w:pPr>
          </w:p>
        </w:tc>
        <w:tc>
          <w:tcPr>
            <w:tcW w:w="1925" w:type="dxa"/>
            <w:shd w:val="clear" w:color="auto" w:fill="FFFFFF"/>
          </w:tcPr>
          <w:p w14:paraId="2F69CE24"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1-3 years</w:t>
            </w:r>
          </w:p>
        </w:tc>
        <w:tc>
          <w:tcPr>
            <w:tcW w:w="2427" w:type="dxa"/>
            <w:shd w:val="clear" w:color="auto" w:fill="FFFFFF"/>
            <w:vAlign w:val="center"/>
          </w:tcPr>
          <w:p w14:paraId="0915FCDE"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15</w:t>
            </w:r>
          </w:p>
        </w:tc>
        <w:tc>
          <w:tcPr>
            <w:tcW w:w="993" w:type="dxa"/>
            <w:shd w:val="clear" w:color="auto" w:fill="FFFFFF"/>
            <w:vAlign w:val="center"/>
          </w:tcPr>
          <w:p w14:paraId="2B92968F"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23.1</w:t>
            </w:r>
          </w:p>
        </w:tc>
      </w:tr>
      <w:tr w:rsidR="00D03715" w:rsidRPr="00D03715" w14:paraId="630C955D" w14:textId="77777777" w:rsidTr="00F93757">
        <w:trPr>
          <w:cantSplit/>
          <w:trHeight w:val="336"/>
        </w:trPr>
        <w:tc>
          <w:tcPr>
            <w:tcW w:w="75" w:type="dxa"/>
            <w:vMerge/>
            <w:shd w:val="clear" w:color="auto" w:fill="FFFFFF"/>
          </w:tcPr>
          <w:p w14:paraId="62F3AB1A" w14:textId="77777777" w:rsidR="00A332B2" w:rsidRPr="00D03715" w:rsidRDefault="00A332B2" w:rsidP="00F80B6F">
            <w:pPr>
              <w:autoSpaceDE w:val="0"/>
              <w:autoSpaceDN w:val="0"/>
              <w:adjustRightInd w:val="0"/>
              <w:spacing w:after="0" w:line="360" w:lineRule="auto"/>
              <w:rPr>
                <w:rFonts w:ascii="Times New Roman" w:hAnsi="Times New Roman" w:cs="Times New Roman"/>
                <w:color w:val="000000" w:themeColor="text1"/>
                <w:sz w:val="24"/>
                <w:szCs w:val="24"/>
              </w:rPr>
            </w:pPr>
          </w:p>
        </w:tc>
        <w:tc>
          <w:tcPr>
            <w:tcW w:w="1925" w:type="dxa"/>
            <w:shd w:val="clear" w:color="auto" w:fill="FFFFFF"/>
          </w:tcPr>
          <w:p w14:paraId="38F7E21B"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4-6 years</w:t>
            </w:r>
          </w:p>
        </w:tc>
        <w:tc>
          <w:tcPr>
            <w:tcW w:w="2427" w:type="dxa"/>
            <w:shd w:val="clear" w:color="auto" w:fill="FFFFFF"/>
            <w:vAlign w:val="center"/>
          </w:tcPr>
          <w:p w14:paraId="18AA0199"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18</w:t>
            </w:r>
          </w:p>
        </w:tc>
        <w:tc>
          <w:tcPr>
            <w:tcW w:w="993" w:type="dxa"/>
            <w:shd w:val="clear" w:color="auto" w:fill="FFFFFF"/>
            <w:vAlign w:val="center"/>
          </w:tcPr>
          <w:p w14:paraId="4D0C119D"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27.7</w:t>
            </w:r>
          </w:p>
        </w:tc>
      </w:tr>
      <w:tr w:rsidR="00D03715" w:rsidRPr="00D03715" w14:paraId="4CA459EA" w14:textId="77777777" w:rsidTr="00F93757">
        <w:trPr>
          <w:cantSplit/>
          <w:trHeight w:val="321"/>
        </w:trPr>
        <w:tc>
          <w:tcPr>
            <w:tcW w:w="75" w:type="dxa"/>
            <w:vMerge/>
            <w:shd w:val="clear" w:color="auto" w:fill="FFFFFF"/>
          </w:tcPr>
          <w:p w14:paraId="74CB0F1D" w14:textId="77777777" w:rsidR="00A332B2" w:rsidRPr="00D03715" w:rsidRDefault="00A332B2" w:rsidP="00F80B6F">
            <w:pPr>
              <w:autoSpaceDE w:val="0"/>
              <w:autoSpaceDN w:val="0"/>
              <w:adjustRightInd w:val="0"/>
              <w:spacing w:after="0" w:line="360" w:lineRule="auto"/>
              <w:rPr>
                <w:rFonts w:ascii="Times New Roman" w:hAnsi="Times New Roman" w:cs="Times New Roman"/>
                <w:color w:val="000000" w:themeColor="text1"/>
                <w:sz w:val="24"/>
                <w:szCs w:val="24"/>
              </w:rPr>
            </w:pPr>
          </w:p>
        </w:tc>
        <w:tc>
          <w:tcPr>
            <w:tcW w:w="1925" w:type="dxa"/>
            <w:shd w:val="clear" w:color="auto" w:fill="FFFFFF"/>
          </w:tcPr>
          <w:p w14:paraId="2D0FAED1"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more than 6 years</w:t>
            </w:r>
          </w:p>
        </w:tc>
        <w:tc>
          <w:tcPr>
            <w:tcW w:w="2427" w:type="dxa"/>
            <w:shd w:val="clear" w:color="auto" w:fill="FFFFFF"/>
            <w:vAlign w:val="center"/>
          </w:tcPr>
          <w:p w14:paraId="4DB25554"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26</w:t>
            </w:r>
          </w:p>
        </w:tc>
        <w:tc>
          <w:tcPr>
            <w:tcW w:w="993" w:type="dxa"/>
            <w:shd w:val="clear" w:color="auto" w:fill="FFFFFF"/>
            <w:vAlign w:val="center"/>
          </w:tcPr>
          <w:p w14:paraId="4D804358"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40.0</w:t>
            </w:r>
          </w:p>
        </w:tc>
      </w:tr>
      <w:tr w:rsidR="00D03715" w:rsidRPr="00D03715" w14:paraId="5F93A440" w14:textId="77777777" w:rsidTr="00F93757">
        <w:trPr>
          <w:cantSplit/>
          <w:trHeight w:val="321"/>
        </w:trPr>
        <w:tc>
          <w:tcPr>
            <w:tcW w:w="75" w:type="dxa"/>
            <w:vMerge/>
            <w:shd w:val="clear" w:color="auto" w:fill="FFFFFF"/>
          </w:tcPr>
          <w:p w14:paraId="581A42C5" w14:textId="77777777" w:rsidR="00A332B2" w:rsidRPr="00D03715" w:rsidRDefault="00A332B2" w:rsidP="00F80B6F">
            <w:pPr>
              <w:autoSpaceDE w:val="0"/>
              <w:autoSpaceDN w:val="0"/>
              <w:adjustRightInd w:val="0"/>
              <w:spacing w:after="0" w:line="360" w:lineRule="auto"/>
              <w:rPr>
                <w:rFonts w:ascii="Times New Roman" w:hAnsi="Times New Roman" w:cs="Times New Roman"/>
                <w:color w:val="000000" w:themeColor="text1"/>
                <w:sz w:val="24"/>
                <w:szCs w:val="24"/>
              </w:rPr>
            </w:pPr>
          </w:p>
        </w:tc>
        <w:tc>
          <w:tcPr>
            <w:tcW w:w="1925" w:type="dxa"/>
            <w:tcBorders>
              <w:bottom w:val="single" w:sz="4" w:space="0" w:color="auto"/>
            </w:tcBorders>
            <w:shd w:val="clear" w:color="auto" w:fill="FFFFFF"/>
          </w:tcPr>
          <w:p w14:paraId="02805477" w14:textId="77777777" w:rsidR="00A332B2" w:rsidRPr="00D03715" w:rsidRDefault="00A332B2" w:rsidP="00F80B6F">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Total</w:t>
            </w:r>
          </w:p>
        </w:tc>
        <w:tc>
          <w:tcPr>
            <w:tcW w:w="2427" w:type="dxa"/>
            <w:tcBorders>
              <w:bottom w:val="single" w:sz="4" w:space="0" w:color="auto"/>
            </w:tcBorders>
            <w:shd w:val="clear" w:color="auto" w:fill="FFFFFF"/>
            <w:vAlign w:val="center"/>
          </w:tcPr>
          <w:p w14:paraId="103504FE"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c>
          <w:tcPr>
            <w:tcW w:w="993" w:type="dxa"/>
            <w:tcBorders>
              <w:bottom w:val="single" w:sz="4" w:space="0" w:color="auto"/>
            </w:tcBorders>
            <w:shd w:val="clear" w:color="auto" w:fill="FFFFFF"/>
            <w:vAlign w:val="center"/>
          </w:tcPr>
          <w:p w14:paraId="5D0D3ABF" w14:textId="77777777" w:rsidR="00A332B2" w:rsidRPr="00D03715" w:rsidRDefault="00A332B2" w:rsidP="00F80B6F">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100.0</w:t>
            </w:r>
          </w:p>
        </w:tc>
      </w:tr>
    </w:tbl>
    <w:p w14:paraId="3E11168C" w14:textId="77777777" w:rsidR="00F93757" w:rsidRPr="00D03715" w:rsidRDefault="00F93757" w:rsidP="007F607E">
      <w:pPr>
        <w:autoSpaceDE w:val="0"/>
        <w:autoSpaceDN w:val="0"/>
        <w:adjustRightInd w:val="0"/>
        <w:spacing w:after="0" w:line="480" w:lineRule="auto"/>
        <w:jc w:val="both"/>
        <w:rPr>
          <w:rFonts w:ascii="Times New Roman" w:hAnsi="Times New Roman" w:cs="Times New Roman"/>
          <w:color w:val="000000" w:themeColor="text1"/>
          <w:sz w:val="24"/>
          <w:szCs w:val="24"/>
        </w:rPr>
      </w:pPr>
    </w:p>
    <w:p w14:paraId="309AD6E5" w14:textId="19C617FC" w:rsidR="00A332B2" w:rsidRPr="00D03715" w:rsidRDefault="007357A6" w:rsidP="00F93757">
      <w:pPr>
        <w:autoSpaceDE w:val="0"/>
        <w:autoSpaceDN w:val="0"/>
        <w:adjustRightInd w:val="0"/>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7</w:t>
      </w:r>
      <w:r w:rsidR="00F00F96" w:rsidRPr="00D03715">
        <w:rPr>
          <w:rFonts w:ascii="Times New Roman" w:hAnsi="Times New Roman" w:cs="Times New Roman"/>
          <w:color w:val="000000" w:themeColor="text1"/>
          <w:sz w:val="24"/>
          <w:szCs w:val="24"/>
        </w:rPr>
        <w:t xml:space="preserve"> shows that </w:t>
      </w:r>
      <w:r w:rsidR="00E12F83">
        <w:rPr>
          <w:rFonts w:ascii="Times New Roman" w:hAnsi="Times New Roman" w:cs="Times New Roman"/>
          <w:color w:val="000000" w:themeColor="text1"/>
          <w:sz w:val="24"/>
          <w:szCs w:val="24"/>
        </w:rPr>
        <w:t xml:space="preserve">at </w:t>
      </w:r>
      <w:r w:rsidR="00F00F96" w:rsidRPr="00D03715">
        <w:rPr>
          <w:rFonts w:ascii="Times New Roman" w:hAnsi="Times New Roman" w:cs="Times New Roman"/>
          <w:color w:val="000000" w:themeColor="text1"/>
          <w:sz w:val="24"/>
          <w:szCs w:val="24"/>
        </w:rPr>
        <w:t>40%</w:t>
      </w:r>
      <w:r w:rsidR="00E12F83">
        <w:rPr>
          <w:rFonts w:ascii="Times New Roman" w:hAnsi="Times New Roman" w:cs="Times New Roman"/>
          <w:color w:val="000000" w:themeColor="text1"/>
          <w:sz w:val="24"/>
          <w:szCs w:val="24"/>
        </w:rPr>
        <w:t xml:space="preserve">, most </w:t>
      </w:r>
      <w:r w:rsidR="00F00F96" w:rsidRPr="00D03715">
        <w:rPr>
          <w:rFonts w:ascii="Times New Roman" w:hAnsi="Times New Roman" w:cs="Times New Roman"/>
          <w:color w:val="000000" w:themeColor="text1"/>
          <w:sz w:val="24"/>
          <w:szCs w:val="24"/>
        </w:rPr>
        <w:t>of the respondents have worked in the procurement departments or performed procurement activities for more than 6 years</w:t>
      </w:r>
      <w:r w:rsidR="00C3124A" w:rsidRPr="00D03715">
        <w:rPr>
          <w:rFonts w:ascii="Times New Roman" w:hAnsi="Times New Roman" w:cs="Times New Roman"/>
          <w:color w:val="000000" w:themeColor="text1"/>
          <w:sz w:val="24"/>
          <w:szCs w:val="24"/>
        </w:rPr>
        <w:t xml:space="preserve">, </w:t>
      </w:r>
      <w:r w:rsidR="00CA2CD6" w:rsidRPr="00D03715">
        <w:rPr>
          <w:rFonts w:ascii="Times New Roman" w:hAnsi="Times New Roman" w:cs="Times New Roman"/>
          <w:color w:val="000000" w:themeColor="text1"/>
          <w:sz w:val="24"/>
          <w:szCs w:val="24"/>
        </w:rPr>
        <w:t>27.7% ha</w:t>
      </w:r>
      <w:r w:rsidR="00E12F83">
        <w:rPr>
          <w:rFonts w:ascii="Times New Roman" w:hAnsi="Times New Roman" w:cs="Times New Roman"/>
          <w:color w:val="000000" w:themeColor="text1"/>
          <w:sz w:val="24"/>
          <w:szCs w:val="24"/>
        </w:rPr>
        <w:t xml:space="preserve">ve </w:t>
      </w:r>
      <w:r w:rsidR="00CA2CD6" w:rsidRPr="00D03715">
        <w:rPr>
          <w:rFonts w:ascii="Times New Roman" w:hAnsi="Times New Roman" w:cs="Times New Roman"/>
          <w:color w:val="000000" w:themeColor="text1"/>
          <w:sz w:val="24"/>
          <w:szCs w:val="24"/>
        </w:rPr>
        <w:t xml:space="preserve">worked for 4-6 years, </w:t>
      </w:r>
      <w:r w:rsidR="00E12F83">
        <w:rPr>
          <w:rFonts w:ascii="Times New Roman" w:hAnsi="Times New Roman" w:cs="Times New Roman"/>
          <w:color w:val="000000" w:themeColor="text1"/>
          <w:sz w:val="24"/>
          <w:szCs w:val="24"/>
        </w:rPr>
        <w:t xml:space="preserve">and </w:t>
      </w:r>
      <w:r w:rsidR="00CA2CD6" w:rsidRPr="00D03715">
        <w:rPr>
          <w:rFonts w:ascii="Times New Roman" w:hAnsi="Times New Roman" w:cs="Times New Roman"/>
          <w:color w:val="000000" w:themeColor="text1"/>
          <w:sz w:val="24"/>
          <w:szCs w:val="24"/>
        </w:rPr>
        <w:t>23.1% ha</w:t>
      </w:r>
      <w:r w:rsidR="00E12F83">
        <w:rPr>
          <w:rFonts w:ascii="Times New Roman" w:hAnsi="Times New Roman" w:cs="Times New Roman"/>
          <w:color w:val="000000" w:themeColor="text1"/>
          <w:sz w:val="24"/>
          <w:szCs w:val="24"/>
        </w:rPr>
        <w:t xml:space="preserve">ve </w:t>
      </w:r>
      <w:r w:rsidR="00CA2CD6" w:rsidRPr="00D03715">
        <w:rPr>
          <w:rFonts w:ascii="Times New Roman" w:hAnsi="Times New Roman" w:cs="Times New Roman"/>
          <w:color w:val="000000" w:themeColor="text1"/>
          <w:sz w:val="24"/>
          <w:szCs w:val="24"/>
        </w:rPr>
        <w:t>worked for 1-3 years</w:t>
      </w:r>
      <w:r w:rsidR="00E12F83">
        <w:rPr>
          <w:rFonts w:ascii="Times New Roman" w:hAnsi="Times New Roman" w:cs="Times New Roman"/>
          <w:color w:val="000000" w:themeColor="text1"/>
          <w:sz w:val="24"/>
          <w:szCs w:val="24"/>
        </w:rPr>
        <w:t xml:space="preserve"> while </w:t>
      </w:r>
      <w:r w:rsidR="00CA2CD6" w:rsidRPr="00D03715">
        <w:rPr>
          <w:rFonts w:ascii="Times New Roman" w:hAnsi="Times New Roman" w:cs="Times New Roman"/>
          <w:color w:val="000000" w:themeColor="text1"/>
          <w:sz w:val="24"/>
          <w:szCs w:val="24"/>
        </w:rPr>
        <w:t xml:space="preserve">9.2% </w:t>
      </w:r>
      <w:r w:rsidR="00E12F83">
        <w:rPr>
          <w:rFonts w:ascii="Times New Roman" w:hAnsi="Times New Roman" w:cs="Times New Roman"/>
          <w:color w:val="000000" w:themeColor="text1"/>
          <w:sz w:val="24"/>
          <w:szCs w:val="24"/>
        </w:rPr>
        <w:t>h</w:t>
      </w:r>
      <w:r w:rsidR="00CA2CD6" w:rsidRPr="00D03715">
        <w:rPr>
          <w:rFonts w:ascii="Times New Roman" w:hAnsi="Times New Roman" w:cs="Times New Roman"/>
          <w:color w:val="000000" w:themeColor="text1"/>
          <w:sz w:val="24"/>
          <w:szCs w:val="24"/>
        </w:rPr>
        <w:t>a</w:t>
      </w:r>
      <w:r w:rsidR="00E12F83">
        <w:rPr>
          <w:rFonts w:ascii="Times New Roman" w:hAnsi="Times New Roman" w:cs="Times New Roman"/>
          <w:color w:val="000000" w:themeColor="text1"/>
          <w:sz w:val="24"/>
          <w:szCs w:val="24"/>
        </w:rPr>
        <w:t xml:space="preserve">ve </w:t>
      </w:r>
      <w:r w:rsidR="00CA2CD6" w:rsidRPr="00D03715">
        <w:rPr>
          <w:rFonts w:ascii="Times New Roman" w:hAnsi="Times New Roman" w:cs="Times New Roman"/>
          <w:color w:val="000000" w:themeColor="text1"/>
          <w:sz w:val="24"/>
          <w:szCs w:val="24"/>
        </w:rPr>
        <w:t xml:space="preserve">worked in the procurement departments or performed procurement activities for a period less than 1 year. This </w:t>
      </w:r>
      <w:r w:rsidR="0012060A">
        <w:rPr>
          <w:rFonts w:ascii="Times New Roman" w:hAnsi="Times New Roman" w:cs="Times New Roman"/>
          <w:color w:val="000000" w:themeColor="text1"/>
          <w:sz w:val="24"/>
          <w:szCs w:val="24"/>
        </w:rPr>
        <w:t xml:space="preserve">distribution based on years of experience </w:t>
      </w:r>
      <w:r w:rsidR="00CA2CD6" w:rsidRPr="00D03715">
        <w:rPr>
          <w:rFonts w:ascii="Times New Roman" w:hAnsi="Times New Roman" w:cs="Times New Roman"/>
          <w:color w:val="000000" w:themeColor="text1"/>
          <w:sz w:val="24"/>
          <w:szCs w:val="24"/>
        </w:rPr>
        <w:t xml:space="preserve">shows that </w:t>
      </w:r>
      <w:r w:rsidR="0012060A">
        <w:rPr>
          <w:rFonts w:ascii="Times New Roman" w:hAnsi="Times New Roman" w:cs="Times New Roman"/>
          <w:color w:val="000000" w:themeColor="text1"/>
          <w:sz w:val="24"/>
          <w:szCs w:val="24"/>
        </w:rPr>
        <w:t xml:space="preserve">the </w:t>
      </w:r>
      <w:r w:rsidR="00CA2CD6" w:rsidRPr="00D03715">
        <w:rPr>
          <w:rFonts w:ascii="Times New Roman" w:hAnsi="Times New Roman" w:cs="Times New Roman"/>
          <w:color w:val="000000" w:themeColor="text1"/>
          <w:sz w:val="24"/>
          <w:szCs w:val="24"/>
        </w:rPr>
        <w:t>respondents had enough experience in procurement activities and were in a position to provide relevant factual information</w:t>
      </w:r>
      <w:r w:rsidR="006F0164">
        <w:rPr>
          <w:rFonts w:ascii="Times New Roman" w:hAnsi="Times New Roman" w:cs="Times New Roman"/>
          <w:color w:val="000000" w:themeColor="text1"/>
          <w:sz w:val="24"/>
          <w:szCs w:val="24"/>
        </w:rPr>
        <w:t xml:space="preserve"> further enhancing the validity of the study and the resultant findings</w:t>
      </w:r>
      <w:r w:rsidR="00CA2CD6" w:rsidRPr="00D03715">
        <w:rPr>
          <w:rFonts w:ascii="Times New Roman" w:hAnsi="Times New Roman" w:cs="Times New Roman"/>
          <w:color w:val="000000" w:themeColor="text1"/>
          <w:sz w:val="24"/>
          <w:szCs w:val="24"/>
        </w:rPr>
        <w:t>.</w:t>
      </w:r>
    </w:p>
    <w:p w14:paraId="3F32E775" w14:textId="77777777" w:rsidR="00A332B2" w:rsidRPr="00D03715" w:rsidRDefault="00A332B2" w:rsidP="00415224">
      <w:pPr>
        <w:pStyle w:val="Heading2"/>
      </w:pPr>
      <w:bookmarkStart w:id="189" w:name="_Toc13163009"/>
      <w:bookmarkStart w:id="190" w:name="_Toc47680647"/>
      <w:r w:rsidRPr="00D03715">
        <w:t>The Place of Procurement</w:t>
      </w:r>
      <w:bookmarkEnd w:id="189"/>
      <w:bookmarkEnd w:id="190"/>
    </w:p>
    <w:p w14:paraId="1EE64C4C" w14:textId="78E60FC1" w:rsidR="00A332B2" w:rsidRPr="00D03715" w:rsidRDefault="00A332B2" w:rsidP="007F607E">
      <w:pPr>
        <w:pStyle w:val="CommentText"/>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b/>
          <w:color w:val="000000" w:themeColor="text1"/>
          <w:sz w:val="24"/>
          <w:szCs w:val="24"/>
        </w:rPr>
        <w:t>Research question 1.</w:t>
      </w:r>
      <w:r w:rsidR="008124CF">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Wh</w:t>
      </w:r>
      <w:r w:rsidR="00900984">
        <w:rPr>
          <w:rFonts w:ascii="Times New Roman" w:hAnsi="Times New Roman" w:cs="Times New Roman"/>
          <w:color w:val="000000" w:themeColor="text1"/>
          <w:sz w:val="24"/>
          <w:szCs w:val="24"/>
        </w:rPr>
        <w:t>ere i</w:t>
      </w:r>
      <w:r w:rsidRPr="00D03715">
        <w:rPr>
          <w:rFonts w:ascii="Times New Roman" w:hAnsi="Times New Roman" w:cs="Times New Roman"/>
          <w:color w:val="000000" w:themeColor="text1"/>
          <w:sz w:val="24"/>
          <w:szCs w:val="24"/>
        </w:rPr>
        <w:t>s the place of procurement in the operations of the selected SDA church Institutions?</w:t>
      </w:r>
    </w:p>
    <w:p w14:paraId="0409BC75" w14:textId="77777777" w:rsidR="00A332B2" w:rsidRPr="00D03715" w:rsidRDefault="0076053D" w:rsidP="00F93757">
      <w:pPr>
        <w:pStyle w:val="CommentText"/>
        <w:spacing w:after="0" w:line="480" w:lineRule="auto"/>
        <w:ind w:firstLine="720"/>
        <w:jc w:val="both"/>
        <w:rPr>
          <w:rFonts w:ascii="Times New Roman" w:hAnsi="Times New Roman" w:cs="Times New Roman"/>
          <w:i/>
          <w:color w:val="000000" w:themeColor="text1"/>
          <w:sz w:val="24"/>
          <w:szCs w:val="24"/>
        </w:rPr>
      </w:pPr>
      <w:r w:rsidRPr="00D03715">
        <w:rPr>
          <w:rFonts w:ascii="Times New Roman" w:hAnsi="Times New Roman" w:cs="Times New Roman"/>
          <w:color w:val="000000" w:themeColor="text1"/>
          <w:sz w:val="24"/>
          <w:szCs w:val="24"/>
        </w:rPr>
        <w:lastRenderedPageBreak/>
        <w:t>The respondents were asked as to whether there was</w:t>
      </w:r>
      <w:r w:rsidR="00A332B2" w:rsidRPr="00D03715">
        <w:rPr>
          <w:rFonts w:ascii="Times New Roman" w:hAnsi="Times New Roman" w:cs="Times New Roman"/>
          <w:color w:val="000000" w:themeColor="text1"/>
          <w:sz w:val="24"/>
          <w:szCs w:val="24"/>
        </w:rPr>
        <w:t xml:space="preserve"> a procurement department in</w:t>
      </w:r>
      <w:r w:rsidRPr="00D03715">
        <w:rPr>
          <w:rFonts w:ascii="Times New Roman" w:hAnsi="Times New Roman" w:cs="Times New Roman"/>
          <w:color w:val="000000" w:themeColor="text1"/>
          <w:sz w:val="24"/>
          <w:szCs w:val="24"/>
        </w:rPr>
        <w:t xml:space="preserve"> your organization</w:t>
      </w:r>
      <w:r w:rsidRPr="00D03715">
        <w:rPr>
          <w:rFonts w:ascii="Times New Roman" w:hAnsi="Times New Roman" w:cs="Times New Roman"/>
          <w:i/>
          <w:color w:val="000000" w:themeColor="text1"/>
          <w:sz w:val="24"/>
          <w:szCs w:val="24"/>
        </w:rPr>
        <w:t>?</w:t>
      </w:r>
    </w:p>
    <w:p w14:paraId="048F7481" w14:textId="77777777" w:rsidR="0076053D" w:rsidRPr="00D03715" w:rsidRDefault="0076053D" w:rsidP="007F607E">
      <w:pPr>
        <w:pStyle w:val="CommentText"/>
        <w:keepNext/>
        <w:spacing w:after="0" w:line="480" w:lineRule="auto"/>
        <w:jc w:val="center"/>
        <w:rPr>
          <w:rFonts w:ascii="Times New Roman" w:hAnsi="Times New Roman" w:cs="Times New Roman"/>
          <w:color w:val="000000" w:themeColor="text1"/>
        </w:rPr>
      </w:pPr>
      <w:r w:rsidRPr="00D03715">
        <w:rPr>
          <w:rFonts w:ascii="Times New Roman" w:hAnsi="Times New Roman" w:cs="Times New Roman"/>
          <w:noProof/>
          <w:color w:val="000000" w:themeColor="text1"/>
        </w:rPr>
        <w:drawing>
          <wp:inline distT="0" distB="0" distL="0" distR="0" wp14:anchorId="6EE0B7F8" wp14:editId="6D3E7E53">
            <wp:extent cx="2714625" cy="188595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E751B7C" w14:textId="006AA7B5" w:rsidR="0076053D" w:rsidRPr="00D03715" w:rsidRDefault="0076053D" w:rsidP="00F93757">
      <w:pPr>
        <w:pStyle w:val="Caption"/>
        <w:spacing w:after="0"/>
        <w:rPr>
          <w:rFonts w:ascii="Times New Roman" w:hAnsi="Times New Roman" w:cs="Times New Roman"/>
          <w:b w:val="0"/>
          <w:color w:val="000000" w:themeColor="text1"/>
          <w:sz w:val="24"/>
        </w:rPr>
      </w:pPr>
      <w:bookmarkStart w:id="191" w:name="_Toc13237210"/>
      <w:r w:rsidRPr="00D03715">
        <w:rPr>
          <w:rFonts w:ascii="Times New Roman" w:hAnsi="Times New Roman" w:cs="Times New Roman"/>
          <w:b w:val="0"/>
          <w:i/>
          <w:color w:val="000000" w:themeColor="text1"/>
          <w:sz w:val="24"/>
        </w:rPr>
        <w:t xml:space="preserve">Figure </w:t>
      </w:r>
      <w:r w:rsidR="004A15F1" w:rsidRPr="00D03715">
        <w:rPr>
          <w:rFonts w:ascii="Times New Roman" w:hAnsi="Times New Roman" w:cs="Times New Roman"/>
          <w:b w:val="0"/>
          <w:i/>
          <w:color w:val="000000" w:themeColor="text1"/>
          <w:sz w:val="24"/>
        </w:rPr>
        <w:fldChar w:fldCharType="begin"/>
      </w:r>
      <w:r w:rsidRPr="00D03715">
        <w:rPr>
          <w:rFonts w:ascii="Times New Roman" w:hAnsi="Times New Roman" w:cs="Times New Roman"/>
          <w:b w:val="0"/>
          <w:i/>
          <w:color w:val="000000" w:themeColor="text1"/>
          <w:sz w:val="24"/>
        </w:rPr>
        <w:instrText xml:space="preserve"> SEQ Figure \* ARABIC </w:instrText>
      </w:r>
      <w:r w:rsidR="004A15F1" w:rsidRPr="00D03715">
        <w:rPr>
          <w:rFonts w:ascii="Times New Roman" w:hAnsi="Times New Roman" w:cs="Times New Roman"/>
          <w:b w:val="0"/>
          <w:i/>
          <w:color w:val="000000" w:themeColor="text1"/>
          <w:sz w:val="24"/>
        </w:rPr>
        <w:fldChar w:fldCharType="separate"/>
      </w:r>
      <w:r w:rsidR="00DD34FF">
        <w:rPr>
          <w:rFonts w:ascii="Times New Roman" w:hAnsi="Times New Roman" w:cs="Times New Roman"/>
          <w:b w:val="0"/>
          <w:i/>
          <w:noProof/>
          <w:color w:val="000000" w:themeColor="text1"/>
          <w:sz w:val="24"/>
        </w:rPr>
        <w:t>4</w:t>
      </w:r>
      <w:r w:rsidR="004A15F1" w:rsidRPr="00D03715">
        <w:rPr>
          <w:rFonts w:ascii="Times New Roman" w:hAnsi="Times New Roman" w:cs="Times New Roman"/>
          <w:b w:val="0"/>
          <w:i/>
          <w:color w:val="000000" w:themeColor="text1"/>
          <w:sz w:val="24"/>
        </w:rPr>
        <w:fldChar w:fldCharType="end"/>
      </w:r>
      <w:r w:rsidRPr="00D03715">
        <w:rPr>
          <w:rFonts w:ascii="Times New Roman" w:hAnsi="Times New Roman" w:cs="Times New Roman"/>
          <w:b w:val="0"/>
          <w:i/>
          <w:color w:val="000000" w:themeColor="text1"/>
          <w:sz w:val="24"/>
        </w:rPr>
        <w:t>.</w:t>
      </w:r>
      <w:bookmarkEnd w:id="191"/>
      <w:r w:rsidR="00F93757" w:rsidRPr="00D03715">
        <w:rPr>
          <w:rFonts w:ascii="Times New Roman" w:hAnsi="Times New Roman" w:cs="Times New Roman"/>
          <w:b w:val="0"/>
          <w:color w:val="000000" w:themeColor="text1"/>
          <w:sz w:val="24"/>
        </w:rPr>
        <w:t>Whether there is procurement department in the organization or none.</w:t>
      </w:r>
    </w:p>
    <w:p w14:paraId="3DAC1460" w14:textId="77777777" w:rsidR="00F93757" w:rsidRPr="00D03715" w:rsidRDefault="00F93757" w:rsidP="007F607E">
      <w:pPr>
        <w:spacing w:after="0" w:line="480" w:lineRule="auto"/>
        <w:jc w:val="both"/>
        <w:rPr>
          <w:rFonts w:ascii="Times New Roman" w:hAnsi="Times New Roman" w:cs="Times New Roman"/>
          <w:color w:val="000000" w:themeColor="text1"/>
          <w:sz w:val="24"/>
          <w:szCs w:val="24"/>
        </w:rPr>
      </w:pPr>
    </w:p>
    <w:p w14:paraId="0D9686C9" w14:textId="19817019" w:rsidR="00F93757" w:rsidRPr="00D03715" w:rsidRDefault="008C27B6" w:rsidP="00F93757">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On the need to establish the existence of a fully functional procurement department independently managed from any other department, </w:t>
      </w:r>
      <w:r w:rsidR="008B518B">
        <w:rPr>
          <w:rFonts w:ascii="Times New Roman" w:hAnsi="Times New Roman" w:cs="Times New Roman"/>
          <w:color w:val="000000" w:themeColor="text1"/>
          <w:sz w:val="24"/>
          <w:szCs w:val="24"/>
        </w:rPr>
        <w:t xml:space="preserve">Figure </w:t>
      </w:r>
      <w:r w:rsidR="0076053D" w:rsidRPr="00D03715">
        <w:rPr>
          <w:rFonts w:ascii="Times New Roman" w:hAnsi="Times New Roman" w:cs="Times New Roman"/>
          <w:color w:val="000000" w:themeColor="text1"/>
          <w:sz w:val="24"/>
          <w:szCs w:val="24"/>
        </w:rPr>
        <w:t xml:space="preserve">4 shows that 54% of the respondents indicated that there was no </w:t>
      </w:r>
      <w:r>
        <w:rPr>
          <w:rFonts w:ascii="Times New Roman" w:hAnsi="Times New Roman" w:cs="Times New Roman"/>
          <w:color w:val="000000" w:themeColor="text1"/>
          <w:sz w:val="24"/>
          <w:szCs w:val="24"/>
        </w:rPr>
        <w:t xml:space="preserve">fully independent and functional </w:t>
      </w:r>
      <w:r w:rsidR="0076053D" w:rsidRPr="00D03715">
        <w:rPr>
          <w:rFonts w:ascii="Times New Roman" w:hAnsi="Times New Roman" w:cs="Times New Roman"/>
          <w:color w:val="000000" w:themeColor="text1"/>
          <w:sz w:val="24"/>
          <w:szCs w:val="24"/>
        </w:rPr>
        <w:t xml:space="preserve">procurement department in their organizations, while 46% of the respondents </w:t>
      </w:r>
      <w:r>
        <w:rPr>
          <w:rFonts w:ascii="Times New Roman" w:hAnsi="Times New Roman" w:cs="Times New Roman"/>
          <w:color w:val="000000" w:themeColor="text1"/>
          <w:sz w:val="24"/>
          <w:szCs w:val="24"/>
        </w:rPr>
        <w:t xml:space="preserve">indicated that there was a fully independent and functional procurement department in the </w:t>
      </w:r>
      <w:r w:rsidR="00CA5FC1" w:rsidRPr="00D03715">
        <w:rPr>
          <w:rFonts w:ascii="Times New Roman" w:hAnsi="Times New Roman" w:cs="Times New Roman"/>
          <w:color w:val="000000" w:themeColor="text1"/>
          <w:sz w:val="24"/>
          <w:szCs w:val="24"/>
        </w:rPr>
        <w:t>organizations.</w:t>
      </w:r>
      <w:r>
        <w:rPr>
          <w:rFonts w:ascii="Times New Roman" w:hAnsi="Times New Roman" w:cs="Times New Roman"/>
          <w:color w:val="000000" w:themeColor="text1"/>
          <w:sz w:val="24"/>
          <w:szCs w:val="24"/>
        </w:rPr>
        <w:t xml:space="preserve"> This implies that most of the organization have the procurement function being coordinated or managed through other departments and not as fully fledged independent departments.</w:t>
      </w:r>
      <w:r w:rsidR="00CA5FC1" w:rsidRPr="00D03715">
        <w:rPr>
          <w:rFonts w:ascii="Times New Roman" w:hAnsi="Times New Roman" w:cs="Times New Roman"/>
          <w:color w:val="000000" w:themeColor="text1"/>
          <w:sz w:val="24"/>
          <w:szCs w:val="24"/>
        </w:rPr>
        <w:t xml:space="preserve"> </w:t>
      </w:r>
      <w:r w:rsidR="008B518B">
        <w:rPr>
          <w:rFonts w:ascii="Times New Roman" w:hAnsi="Times New Roman" w:cs="Times New Roman"/>
          <w:color w:val="000000" w:themeColor="text1"/>
          <w:sz w:val="24"/>
          <w:szCs w:val="24"/>
        </w:rPr>
        <w:t>However, since all these organizations have had the function of procurement being performed within the organization for at least the last five years preceding this study, a</w:t>
      </w:r>
      <w:r w:rsidR="00CA5FC1" w:rsidRPr="00D03715">
        <w:rPr>
          <w:rFonts w:ascii="Times New Roman" w:hAnsi="Times New Roman" w:cs="Times New Roman"/>
          <w:bCs/>
          <w:color w:val="000000" w:themeColor="text1"/>
          <w:sz w:val="24"/>
          <w:szCs w:val="24"/>
        </w:rPr>
        <w:t xml:space="preserve"> follow up question was asked to find out</w:t>
      </w:r>
      <w:r w:rsidR="00CA5FC1" w:rsidRPr="00D03715">
        <w:rPr>
          <w:rFonts w:ascii="Times New Roman" w:hAnsi="Times New Roman" w:cs="Times New Roman"/>
          <w:color w:val="000000" w:themeColor="text1"/>
          <w:sz w:val="24"/>
          <w:szCs w:val="24"/>
        </w:rPr>
        <w:t xml:space="preserve"> who carries out purchases of the organization that has no procurement department. This was an </w:t>
      </w:r>
      <w:r w:rsidR="00DD2AC2" w:rsidRPr="00D03715">
        <w:rPr>
          <w:rFonts w:ascii="Times New Roman" w:hAnsi="Times New Roman" w:cs="Times New Roman"/>
          <w:color w:val="000000" w:themeColor="text1"/>
          <w:sz w:val="24"/>
          <w:szCs w:val="24"/>
        </w:rPr>
        <w:t>open-ended</w:t>
      </w:r>
      <w:r w:rsidR="00CA5FC1" w:rsidRPr="00D03715">
        <w:rPr>
          <w:rFonts w:ascii="Times New Roman" w:hAnsi="Times New Roman" w:cs="Times New Roman"/>
          <w:color w:val="000000" w:themeColor="text1"/>
          <w:sz w:val="24"/>
          <w:szCs w:val="24"/>
        </w:rPr>
        <w:t xml:space="preserve"> question and the respondents indicated that Chief accountants, accountants, business managers and finance departments carried out the responsibilities of procurement. </w:t>
      </w:r>
      <w:r w:rsidR="00247AA4">
        <w:rPr>
          <w:rFonts w:ascii="Times New Roman" w:hAnsi="Times New Roman" w:cs="Times New Roman"/>
          <w:color w:val="000000" w:themeColor="text1"/>
          <w:sz w:val="24"/>
          <w:szCs w:val="24"/>
        </w:rPr>
        <w:t xml:space="preserve">This study has established that procurement function is indeed being undertaken in these organizations, however, in some organizations </w:t>
      </w:r>
      <w:r w:rsidR="00247AA4">
        <w:rPr>
          <w:rFonts w:ascii="Times New Roman" w:hAnsi="Times New Roman" w:cs="Times New Roman"/>
          <w:color w:val="000000" w:themeColor="text1"/>
          <w:sz w:val="24"/>
          <w:szCs w:val="24"/>
        </w:rPr>
        <w:lastRenderedPageBreak/>
        <w:t xml:space="preserve">this function is actually performed by individuals who are not trained procurement professionals. This does not necessarily translate to lack of a procurement function in the organization though it could imply the absence of the procurement department staffed with qualified procurement professionals. </w:t>
      </w:r>
      <w:r w:rsidR="00F4006D" w:rsidRPr="00D03715">
        <w:rPr>
          <w:rFonts w:ascii="Times New Roman" w:hAnsi="Times New Roman" w:cs="Times New Roman"/>
          <w:color w:val="000000" w:themeColor="text1"/>
          <w:sz w:val="24"/>
          <w:szCs w:val="24"/>
        </w:rPr>
        <w:t xml:space="preserve"> </w:t>
      </w:r>
    </w:p>
    <w:p w14:paraId="42CC54B3" w14:textId="10ED1664" w:rsidR="00247AA4" w:rsidRDefault="0041468C" w:rsidP="00247AA4">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According to </w:t>
      </w:r>
      <w:r w:rsidR="00166ECF" w:rsidRPr="00D03715">
        <w:rPr>
          <w:rFonts w:ascii="Times New Roman" w:hAnsi="Times New Roman" w:cs="Times New Roman"/>
          <w:color w:val="000000" w:themeColor="text1"/>
          <w:sz w:val="24"/>
          <w:szCs w:val="24"/>
        </w:rPr>
        <w:t xml:space="preserve">Musau (2015), </w:t>
      </w:r>
      <w:r w:rsidR="00247AA4">
        <w:rPr>
          <w:rFonts w:ascii="Times New Roman" w:hAnsi="Times New Roman" w:cs="Times New Roman"/>
          <w:color w:val="000000" w:themeColor="text1"/>
          <w:sz w:val="24"/>
          <w:szCs w:val="24"/>
        </w:rPr>
        <w:t>p</w:t>
      </w:r>
      <w:r w:rsidR="00166ECF" w:rsidRPr="00D03715">
        <w:rPr>
          <w:rFonts w:ascii="Times New Roman" w:hAnsi="Times New Roman" w:cs="Times New Roman"/>
          <w:color w:val="000000" w:themeColor="text1"/>
          <w:sz w:val="24"/>
          <w:szCs w:val="24"/>
        </w:rPr>
        <w:t xml:space="preserve">oor procurement </w:t>
      </w:r>
      <w:r w:rsidR="00247AA4">
        <w:rPr>
          <w:rFonts w:ascii="Times New Roman" w:hAnsi="Times New Roman" w:cs="Times New Roman"/>
          <w:color w:val="000000" w:themeColor="text1"/>
          <w:sz w:val="24"/>
          <w:szCs w:val="24"/>
        </w:rPr>
        <w:t xml:space="preserve">process resulting from performing the procurement function by non-procurement expert </w:t>
      </w:r>
      <w:r w:rsidR="00166ECF" w:rsidRPr="00D03715">
        <w:rPr>
          <w:rFonts w:ascii="Times New Roman" w:hAnsi="Times New Roman" w:cs="Times New Roman"/>
          <w:color w:val="000000" w:themeColor="text1"/>
          <w:sz w:val="24"/>
          <w:szCs w:val="24"/>
        </w:rPr>
        <w:t xml:space="preserve">can mean </w:t>
      </w:r>
      <w:r w:rsidR="00247AA4">
        <w:rPr>
          <w:rFonts w:ascii="Times New Roman" w:hAnsi="Times New Roman" w:cs="Times New Roman"/>
          <w:color w:val="000000" w:themeColor="text1"/>
          <w:sz w:val="24"/>
          <w:szCs w:val="24"/>
        </w:rPr>
        <w:t xml:space="preserve">that the organization fails to </w:t>
      </w:r>
      <w:r w:rsidR="00166ECF" w:rsidRPr="00D03715">
        <w:rPr>
          <w:rFonts w:ascii="Times New Roman" w:hAnsi="Times New Roman" w:cs="Times New Roman"/>
          <w:color w:val="000000" w:themeColor="text1"/>
          <w:sz w:val="24"/>
          <w:szCs w:val="24"/>
        </w:rPr>
        <w:t>properly analyze a supplier, resulting in lower quality purchases</w:t>
      </w:r>
      <w:r w:rsidR="00247AA4">
        <w:rPr>
          <w:rFonts w:ascii="Times New Roman" w:hAnsi="Times New Roman" w:cs="Times New Roman"/>
          <w:color w:val="000000" w:themeColor="text1"/>
          <w:sz w:val="24"/>
          <w:szCs w:val="24"/>
        </w:rPr>
        <w:t xml:space="preserve"> – </w:t>
      </w:r>
      <w:r w:rsidR="00166ECF" w:rsidRPr="00D03715">
        <w:rPr>
          <w:rFonts w:ascii="Times New Roman" w:hAnsi="Times New Roman" w:cs="Times New Roman"/>
          <w:color w:val="000000" w:themeColor="text1"/>
          <w:sz w:val="24"/>
          <w:szCs w:val="24"/>
        </w:rPr>
        <w:t xml:space="preserve">or purchases that don’t meet your needs. Additionally, </w:t>
      </w:r>
      <w:r w:rsidR="00583801" w:rsidRPr="00D03715">
        <w:rPr>
          <w:rFonts w:ascii="Times New Roman" w:hAnsi="Times New Roman" w:cs="Times New Roman"/>
          <w:color w:val="000000" w:themeColor="text1"/>
          <w:sz w:val="24"/>
          <w:szCs w:val="24"/>
        </w:rPr>
        <w:t>Telewa (2014)</w:t>
      </w:r>
      <w:r w:rsidR="00AA56C6">
        <w:rPr>
          <w:rFonts w:ascii="Times New Roman" w:hAnsi="Times New Roman" w:cs="Times New Roman"/>
          <w:color w:val="000000" w:themeColor="text1"/>
          <w:sz w:val="24"/>
          <w:szCs w:val="24"/>
        </w:rPr>
        <w:t>,</w:t>
      </w:r>
      <w:r w:rsidR="00583801" w:rsidRPr="00D03715">
        <w:rPr>
          <w:rFonts w:ascii="Times New Roman" w:hAnsi="Times New Roman" w:cs="Times New Roman"/>
          <w:color w:val="000000" w:themeColor="text1"/>
          <w:sz w:val="24"/>
          <w:szCs w:val="24"/>
        </w:rPr>
        <w:t xml:space="preserve"> </w:t>
      </w:r>
      <w:r w:rsidR="00C01877" w:rsidRPr="00D03715">
        <w:rPr>
          <w:rFonts w:ascii="Times New Roman" w:hAnsi="Times New Roman" w:cs="Times New Roman"/>
          <w:color w:val="000000" w:themeColor="text1"/>
          <w:sz w:val="24"/>
          <w:szCs w:val="24"/>
        </w:rPr>
        <w:t xml:space="preserve">asserts that the obvious result of poor procurement practices is loss of money. Having </w:t>
      </w:r>
      <w:r w:rsidR="0061103F" w:rsidRPr="00D03715">
        <w:rPr>
          <w:rFonts w:ascii="Times New Roman" w:hAnsi="Times New Roman" w:cs="Times New Roman"/>
          <w:color w:val="000000" w:themeColor="text1"/>
          <w:sz w:val="24"/>
          <w:szCs w:val="24"/>
        </w:rPr>
        <w:t>no</w:t>
      </w:r>
      <w:r w:rsidR="00C01877" w:rsidRPr="00D03715">
        <w:rPr>
          <w:rFonts w:ascii="Times New Roman" w:hAnsi="Times New Roman" w:cs="Times New Roman"/>
          <w:color w:val="000000" w:themeColor="text1"/>
          <w:sz w:val="24"/>
          <w:szCs w:val="24"/>
        </w:rPr>
        <w:t xml:space="preserve"> procurement </w:t>
      </w:r>
      <w:r w:rsidR="0061103F" w:rsidRPr="00D03715">
        <w:rPr>
          <w:rFonts w:ascii="Times New Roman" w:hAnsi="Times New Roman" w:cs="Times New Roman"/>
          <w:color w:val="000000" w:themeColor="text1"/>
          <w:sz w:val="24"/>
          <w:szCs w:val="24"/>
        </w:rPr>
        <w:t>system</w:t>
      </w:r>
      <w:r w:rsidR="00C01877" w:rsidRPr="00D03715">
        <w:rPr>
          <w:rFonts w:ascii="Times New Roman" w:hAnsi="Times New Roman" w:cs="Times New Roman"/>
          <w:color w:val="000000" w:themeColor="text1"/>
          <w:sz w:val="24"/>
          <w:szCs w:val="24"/>
        </w:rPr>
        <w:t xml:space="preserve"> means you make redundant purchases, pay too much for transportation, suffer from a lack of quality control or develop problems with contract scope</w:t>
      </w:r>
      <w:r w:rsidR="0061103F" w:rsidRPr="00D03715">
        <w:rPr>
          <w:rFonts w:ascii="Times New Roman" w:hAnsi="Times New Roman" w:cs="Times New Roman"/>
          <w:color w:val="000000" w:themeColor="text1"/>
          <w:sz w:val="24"/>
          <w:szCs w:val="24"/>
        </w:rPr>
        <w:t xml:space="preserve">. </w:t>
      </w:r>
      <w:r w:rsidR="00C01877" w:rsidRPr="00D03715">
        <w:rPr>
          <w:rFonts w:ascii="Times New Roman" w:hAnsi="Times New Roman" w:cs="Times New Roman"/>
          <w:color w:val="000000" w:themeColor="text1"/>
          <w:sz w:val="24"/>
          <w:szCs w:val="24"/>
        </w:rPr>
        <w:t>That all leads to the kind of financial losses that can sink a company.</w:t>
      </w:r>
      <w:bookmarkStart w:id="192" w:name="_Toc46482805"/>
    </w:p>
    <w:p w14:paraId="08CF9B56" w14:textId="5DA29F76" w:rsidR="00817416" w:rsidRPr="00247AA4" w:rsidRDefault="00F23F7C" w:rsidP="00247AA4">
      <w:pPr>
        <w:spacing w:after="0" w:line="480" w:lineRule="auto"/>
        <w:rPr>
          <w:rFonts w:ascii="Times New Roman" w:hAnsi="Times New Roman" w:cs="Times New Roman"/>
          <w:bCs/>
          <w:color w:val="000000" w:themeColor="text1"/>
          <w:sz w:val="24"/>
        </w:rPr>
      </w:pPr>
      <w:r w:rsidRPr="00247AA4">
        <w:rPr>
          <w:rFonts w:ascii="Times New Roman" w:hAnsi="Times New Roman" w:cs="Times New Roman"/>
          <w:bCs/>
          <w:color w:val="000000" w:themeColor="text1"/>
          <w:sz w:val="24"/>
        </w:rPr>
        <w:t xml:space="preserve">Table </w:t>
      </w:r>
      <w:r w:rsidR="004A15F1" w:rsidRPr="00247AA4">
        <w:rPr>
          <w:rFonts w:ascii="Times New Roman" w:hAnsi="Times New Roman" w:cs="Times New Roman"/>
          <w:bCs/>
          <w:color w:val="000000" w:themeColor="text1"/>
          <w:sz w:val="24"/>
        </w:rPr>
        <w:fldChar w:fldCharType="begin"/>
      </w:r>
      <w:r w:rsidRPr="00247AA4">
        <w:rPr>
          <w:rFonts w:ascii="Times New Roman" w:hAnsi="Times New Roman" w:cs="Times New Roman"/>
          <w:bCs/>
          <w:color w:val="000000" w:themeColor="text1"/>
          <w:sz w:val="24"/>
        </w:rPr>
        <w:instrText xml:space="preserve"> SEQ Table \* ARABIC </w:instrText>
      </w:r>
      <w:r w:rsidR="004A15F1" w:rsidRPr="00247AA4">
        <w:rPr>
          <w:rFonts w:ascii="Times New Roman" w:hAnsi="Times New Roman" w:cs="Times New Roman"/>
          <w:bCs/>
          <w:color w:val="000000" w:themeColor="text1"/>
          <w:sz w:val="24"/>
        </w:rPr>
        <w:fldChar w:fldCharType="separate"/>
      </w:r>
      <w:r w:rsidR="00DD34FF" w:rsidRPr="00247AA4">
        <w:rPr>
          <w:rFonts w:ascii="Times New Roman" w:hAnsi="Times New Roman" w:cs="Times New Roman"/>
          <w:bCs/>
          <w:noProof/>
          <w:color w:val="000000" w:themeColor="text1"/>
          <w:sz w:val="24"/>
        </w:rPr>
        <w:t>8</w:t>
      </w:r>
      <w:r w:rsidR="004A15F1" w:rsidRPr="00247AA4">
        <w:rPr>
          <w:rFonts w:ascii="Times New Roman" w:hAnsi="Times New Roman" w:cs="Times New Roman"/>
          <w:bCs/>
          <w:color w:val="000000" w:themeColor="text1"/>
          <w:sz w:val="24"/>
        </w:rPr>
        <w:fldChar w:fldCharType="end"/>
      </w:r>
      <w:r w:rsidR="00FD1404" w:rsidRPr="00247AA4">
        <w:rPr>
          <w:rFonts w:ascii="Times New Roman" w:hAnsi="Times New Roman" w:cs="Times New Roman"/>
          <w:bCs/>
          <w:color w:val="000000" w:themeColor="text1"/>
          <w:sz w:val="24"/>
        </w:rPr>
        <w:t xml:space="preserve"> </w:t>
      </w:r>
    </w:p>
    <w:p w14:paraId="794129FC" w14:textId="2DD96A4B" w:rsidR="00F23F7C" w:rsidRPr="00D03715" w:rsidRDefault="00F23F7C" w:rsidP="00F93757">
      <w:pPr>
        <w:pStyle w:val="Caption"/>
        <w:keepNext/>
        <w:spacing w:after="0" w:line="480" w:lineRule="auto"/>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Type of</w:t>
      </w:r>
      <w:r w:rsidR="00F93757" w:rsidRPr="00D03715">
        <w:rPr>
          <w:rFonts w:ascii="Times New Roman" w:hAnsi="Times New Roman" w:cs="Times New Roman"/>
          <w:b w:val="0"/>
          <w:i/>
          <w:color w:val="000000" w:themeColor="text1"/>
          <w:sz w:val="24"/>
        </w:rPr>
        <w:t xml:space="preserve"> Projects where Procurement is C</w:t>
      </w:r>
      <w:r w:rsidRPr="00D03715">
        <w:rPr>
          <w:rFonts w:ascii="Times New Roman" w:hAnsi="Times New Roman" w:cs="Times New Roman"/>
          <w:b w:val="0"/>
          <w:i/>
          <w:color w:val="000000" w:themeColor="text1"/>
          <w:sz w:val="24"/>
        </w:rPr>
        <w:t>onducted</w:t>
      </w:r>
      <w:bookmarkEnd w:id="192"/>
    </w:p>
    <w:tbl>
      <w:tblPr>
        <w:tblW w:w="8092" w:type="dxa"/>
        <w:tblInd w:w="-20" w:type="dxa"/>
        <w:tblCellMar>
          <w:left w:w="0" w:type="dxa"/>
          <w:right w:w="0" w:type="dxa"/>
        </w:tblCellMar>
        <w:tblLook w:val="0000" w:firstRow="0" w:lastRow="0" w:firstColumn="0" w:lastColumn="0" w:noHBand="0" w:noVBand="0"/>
      </w:tblPr>
      <w:tblGrid>
        <w:gridCol w:w="10"/>
        <w:gridCol w:w="5297"/>
        <w:gridCol w:w="1599"/>
        <w:gridCol w:w="1186"/>
      </w:tblGrid>
      <w:tr w:rsidR="00D03715" w:rsidRPr="00D03715" w14:paraId="02963F2F" w14:textId="77777777" w:rsidTr="0057001E">
        <w:trPr>
          <w:cantSplit/>
          <w:trHeight w:val="405"/>
        </w:trPr>
        <w:tc>
          <w:tcPr>
            <w:tcW w:w="0" w:type="auto"/>
            <w:gridSpan w:val="2"/>
            <w:tcBorders>
              <w:top w:val="single" w:sz="4" w:space="0" w:color="auto"/>
              <w:bottom w:val="single" w:sz="4" w:space="0" w:color="auto"/>
            </w:tcBorders>
            <w:shd w:val="clear" w:color="auto" w:fill="FFFFFF"/>
            <w:vAlign w:val="bottom"/>
          </w:tcPr>
          <w:p w14:paraId="53F4ADD8" w14:textId="77777777" w:rsidR="00A332B2" w:rsidRPr="00D03715" w:rsidRDefault="00D60D15" w:rsidP="007F607E">
            <w:pPr>
              <w:autoSpaceDE w:val="0"/>
              <w:autoSpaceDN w:val="0"/>
              <w:adjustRightInd w:val="0"/>
              <w:spacing w:after="0" w:line="480" w:lineRule="auto"/>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Project</w:t>
            </w:r>
          </w:p>
        </w:tc>
        <w:tc>
          <w:tcPr>
            <w:tcW w:w="0" w:type="auto"/>
            <w:tcBorders>
              <w:top w:val="single" w:sz="4" w:space="0" w:color="auto"/>
              <w:bottom w:val="single" w:sz="4" w:space="0" w:color="auto"/>
            </w:tcBorders>
            <w:shd w:val="clear" w:color="auto" w:fill="FFFFFF"/>
            <w:vAlign w:val="bottom"/>
          </w:tcPr>
          <w:p w14:paraId="6CBE16B3"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0" w:type="auto"/>
            <w:tcBorders>
              <w:top w:val="single" w:sz="4" w:space="0" w:color="auto"/>
              <w:bottom w:val="single" w:sz="4" w:space="0" w:color="auto"/>
            </w:tcBorders>
            <w:shd w:val="clear" w:color="auto" w:fill="FFFFFF"/>
            <w:vAlign w:val="bottom"/>
          </w:tcPr>
          <w:p w14:paraId="5379CC0F"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27051E99" w14:textId="77777777" w:rsidTr="0057001E">
        <w:trPr>
          <w:cantSplit/>
          <w:trHeight w:val="371"/>
        </w:trPr>
        <w:tc>
          <w:tcPr>
            <w:tcW w:w="0" w:type="auto"/>
            <w:shd w:val="clear" w:color="auto" w:fill="FFFFFF"/>
          </w:tcPr>
          <w:p w14:paraId="5902987C" w14:textId="77777777" w:rsidR="00FC4E04" w:rsidRPr="00D03715" w:rsidRDefault="00FC4E04"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p>
        </w:tc>
        <w:tc>
          <w:tcPr>
            <w:tcW w:w="0" w:type="auto"/>
            <w:shd w:val="clear" w:color="auto" w:fill="FFFFFF"/>
          </w:tcPr>
          <w:p w14:paraId="53A09F8B" w14:textId="77777777" w:rsidR="00FC4E04" w:rsidRPr="00D03715" w:rsidRDefault="00FC4E04"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Equipment and stationery supplies</w:t>
            </w:r>
          </w:p>
        </w:tc>
        <w:tc>
          <w:tcPr>
            <w:tcW w:w="0" w:type="auto"/>
            <w:shd w:val="clear" w:color="auto" w:fill="FFFFFF"/>
            <w:vAlign w:val="center"/>
          </w:tcPr>
          <w:p w14:paraId="541587D0" w14:textId="77777777" w:rsidR="00FC4E04" w:rsidRPr="00D03715" w:rsidRDefault="00FC4E04"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51</w:t>
            </w:r>
          </w:p>
        </w:tc>
        <w:tc>
          <w:tcPr>
            <w:tcW w:w="0" w:type="auto"/>
            <w:shd w:val="clear" w:color="auto" w:fill="FFFFFF"/>
            <w:vAlign w:val="center"/>
          </w:tcPr>
          <w:p w14:paraId="59081B1D" w14:textId="77777777" w:rsidR="00FC4E04" w:rsidRPr="00D03715" w:rsidRDefault="00FC4E04"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78.5</w:t>
            </w:r>
          </w:p>
        </w:tc>
      </w:tr>
      <w:tr w:rsidR="00D03715" w:rsidRPr="00D03715" w14:paraId="450AA864" w14:textId="77777777" w:rsidTr="0057001E">
        <w:trPr>
          <w:cantSplit/>
          <w:trHeight w:val="371"/>
        </w:trPr>
        <w:tc>
          <w:tcPr>
            <w:tcW w:w="0" w:type="auto"/>
            <w:shd w:val="clear" w:color="auto" w:fill="FFFFFF"/>
          </w:tcPr>
          <w:p w14:paraId="0A739F1D" w14:textId="77777777" w:rsidR="00FC4E04" w:rsidRPr="00D03715" w:rsidRDefault="00FC4E04"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p>
        </w:tc>
        <w:tc>
          <w:tcPr>
            <w:tcW w:w="0" w:type="auto"/>
            <w:shd w:val="clear" w:color="auto" w:fill="FFFFFF"/>
          </w:tcPr>
          <w:p w14:paraId="10ABD29C" w14:textId="77777777" w:rsidR="00FC4E04" w:rsidRPr="00D03715" w:rsidRDefault="00FC4E04"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Food stuff supplies</w:t>
            </w:r>
          </w:p>
        </w:tc>
        <w:tc>
          <w:tcPr>
            <w:tcW w:w="0" w:type="auto"/>
            <w:shd w:val="clear" w:color="auto" w:fill="FFFFFF"/>
            <w:vAlign w:val="center"/>
          </w:tcPr>
          <w:p w14:paraId="2ABB718E" w14:textId="77777777" w:rsidR="00FC4E04" w:rsidRPr="00D03715" w:rsidRDefault="00FC4E04"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37</w:t>
            </w:r>
          </w:p>
        </w:tc>
        <w:tc>
          <w:tcPr>
            <w:tcW w:w="0" w:type="auto"/>
            <w:shd w:val="clear" w:color="auto" w:fill="FFFFFF"/>
            <w:vAlign w:val="center"/>
          </w:tcPr>
          <w:p w14:paraId="740027FA" w14:textId="77777777" w:rsidR="00FC4E04" w:rsidRPr="00D03715" w:rsidRDefault="00FC4E04"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56.9</w:t>
            </w:r>
          </w:p>
        </w:tc>
      </w:tr>
      <w:tr w:rsidR="00D03715" w:rsidRPr="00D03715" w14:paraId="6F74B8CB" w14:textId="77777777" w:rsidTr="0057001E">
        <w:trPr>
          <w:gridBefore w:val="1"/>
          <w:cantSplit/>
          <w:trHeight w:val="760"/>
        </w:trPr>
        <w:tc>
          <w:tcPr>
            <w:tcW w:w="0" w:type="auto"/>
            <w:shd w:val="clear" w:color="auto" w:fill="FFFFFF"/>
          </w:tcPr>
          <w:p w14:paraId="44EAE6DC" w14:textId="77777777" w:rsidR="00D60D15" w:rsidRPr="00D03715" w:rsidRDefault="00D60D15"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Chemicals and medics supplies</w:t>
            </w:r>
          </w:p>
          <w:p w14:paraId="02A75A4C" w14:textId="77777777" w:rsidR="00D60D15" w:rsidRPr="00D03715" w:rsidRDefault="00D60D15"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Construction</w:t>
            </w:r>
          </w:p>
        </w:tc>
        <w:tc>
          <w:tcPr>
            <w:tcW w:w="0" w:type="auto"/>
            <w:shd w:val="clear" w:color="auto" w:fill="FFFFFF"/>
            <w:vAlign w:val="center"/>
          </w:tcPr>
          <w:p w14:paraId="693FB6F3"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31</w:t>
            </w:r>
          </w:p>
          <w:p w14:paraId="4C5A81F6"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22</w:t>
            </w:r>
          </w:p>
        </w:tc>
        <w:tc>
          <w:tcPr>
            <w:tcW w:w="0" w:type="auto"/>
            <w:shd w:val="clear" w:color="auto" w:fill="FFFFFF"/>
            <w:vAlign w:val="center"/>
          </w:tcPr>
          <w:p w14:paraId="4738AA9C"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47.7</w:t>
            </w:r>
          </w:p>
          <w:p w14:paraId="63F60041"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33.8</w:t>
            </w:r>
          </w:p>
        </w:tc>
      </w:tr>
      <w:tr w:rsidR="00D03715" w:rsidRPr="00D03715" w14:paraId="03D3495F" w14:textId="77777777" w:rsidTr="0057001E">
        <w:trPr>
          <w:cantSplit/>
          <w:trHeight w:val="371"/>
        </w:trPr>
        <w:tc>
          <w:tcPr>
            <w:tcW w:w="0" w:type="auto"/>
            <w:gridSpan w:val="2"/>
            <w:shd w:val="clear" w:color="auto" w:fill="FFFFFF"/>
          </w:tcPr>
          <w:p w14:paraId="6BE23543" w14:textId="77777777" w:rsidR="00362E51" w:rsidRPr="00D03715" w:rsidRDefault="00362E51"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Fuel and energy supplies</w:t>
            </w:r>
          </w:p>
        </w:tc>
        <w:tc>
          <w:tcPr>
            <w:tcW w:w="0" w:type="auto"/>
            <w:shd w:val="clear" w:color="auto" w:fill="FFFFFF"/>
            <w:vAlign w:val="center"/>
          </w:tcPr>
          <w:p w14:paraId="60222C5F" w14:textId="77777777" w:rsidR="00362E51" w:rsidRPr="00D03715" w:rsidRDefault="00362E51"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14</w:t>
            </w:r>
          </w:p>
        </w:tc>
        <w:tc>
          <w:tcPr>
            <w:tcW w:w="0" w:type="auto"/>
            <w:shd w:val="clear" w:color="auto" w:fill="FFFFFF"/>
            <w:vAlign w:val="center"/>
          </w:tcPr>
          <w:p w14:paraId="1A0D1B0C" w14:textId="77777777" w:rsidR="00362E51" w:rsidRPr="00D03715" w:rsidRDefault="00362E51"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21.5</w:t>
            </w:r>
          </w:p>
        </w:tc>
      </w:tr>
      <w:tr w:rsidR="00D03715" w:rsidRPr="00D03715" w14:paraId="29215F93" w14:textId="77777777" w:rsidTr="0057001E">
        <w:trPr>
          <w:cantSplit/>
          <w:trHeight w:val="371"/>
        </w:trPr>
        <w:tc>
          <w:tcPr>
            <w:tcW w:w="0" w:type="auto"/>
            <w:shd w:val="clear" w:color="auto" w:fill="FFFFFF"/>
          </w:tcPr>
          <w:p w14:paraId="5BB262DA" w14:textId="77777777" w:rsidR="00D60D15" w:rsidRPr="00D03715" w:rsidRDefault="00D60D15"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p>
        </w:tc>
        <w:tc>
          <w:tcPr>
            <w:tcW w:w="0" w:type="auto"/>
            <w:shd w:val="clear" w:color="auto" w:fill="FFFFFF"/>
          </w:tcPr>
          <w:p w14:paraId="65873EE0" w14:textId="77777777" w:rsidR="00D60D15" w:rsidRPr="00D03715" w:rsidRDefault="00D60D15"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Other</w:t>
            </w:r>
          </w:p>
        </w:tc>
        <w:tc>
          <w:tcPr>
            <w:tcW w:w="0" w:type="auto"/>
            <w:vMerge w:val="restart"/>
            <w:shd w:val="clear" w:color="auto" w:fill="FFFFFF"/>
            <w:vAlign w:val="center"/>
          </w:tcPr>
          <w:p w14:paraId="108416FB"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w:t>
            </w:r>
          </w:p>
          <w:p w14:paraId="36725B79"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w:t>
            </w:r>
          </w:p>
        </w:tc>
        <w:tc>
          <w:tcPr>
            <w:tcW w:w="0" w:type="auto"/>
            <w:vMerge w:val="restart"/>
            <w:shd w:val="clear" w:color="auto" w:fill="FFFFFF"/>
            <w:vAlign w:val="center"/>
          </w:tcPr>
          <w:p w14:paraId="5C2C04F3"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3.1</w:t>
            </w:r>
          </w:p>
          <w:p w14:paraId="1FC6CFDF"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1.5</w:t>
            </w:r>
          </w:p>
        </w:tc>
      </w:tr>
      <w:tr w:rsidR="00D03715" w:rsidRPr="00D03715" w14:paraId="208F5882" w14:textId="77777777" w:rsidTr="0057001E">
        <w:trPr>
          <w:cantSplit/>
          <w:trHeight w:val="388"/>
        </w:trPr>
        <w:tc>
          <w:tcPr>
            <w:tcW w:w="0" w:type="auto"/>
            <w:gridSpan w:val="2"/>
            <w:tcBorders>
              <w:bottom w:val="single" w:sz="4" w:space="0" w:color="auto"/>
            </w:tcBorders>
            <w:shd w:val="clear" w:color="auto" w:fill="FFFFFF"/>
          </w:tcPr>
          <w:p w14:paraId="005C61C6" w14:textId="77777777" w:rsidR="00D60D15" w:rsidRPr="00D03715" w:rsidRDefault="00D60D15"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Monetary (cash and foreign currency)</w:t>
            </w:r>
          </w:p>
        </w:tc>
        <w:tc>
          <w:tcPr>
            <w:tcW w:w="0" w:type="auto"/>
            <w:vMerge/>
            <w:tcBorders>
              <w:bottom w:val="single" w:sz="4" w:space="0" w:color="auto"/>
            </w:tcBorders>
            <w:shd w:val="clear" w:color="auto" w:fill="FFFFFF"/>
            <w:vAlign w:val="center"/>
          </w:tcPr>
          <w:p w14:paraId="731F9476"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p>
        </w:tc>
        <w:tc>
          <w:tcPr>
            <w:tcW w:w="0" w:type="auto"/>
            <w:vMerge/>
            <w:tcBorders>
              <w:bottom w:val="single" w:sz="4" w:space="0" w:color="auto"/>
            </w:tcBorders>
            <w:shd w:val="clear" w:color="auto" w:fill="FFFFFF"/>
            <w:vAlign w:val="center"/>
          </w:tcPr>
          <w:p w14:paraId="1D8F612A" w14:textId="77777777" w:rsidR="00D60D15" w:rsidRPr="00D03715" w:rsidRDefault="00D60D15"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p>
        </w:tc>
      </w:tr>
    </w:tbl>
    <w:p w14:paraId="36433B4F" w14:textId="77777777" w:rsidR="00F93757" w:rsidRPr="00D03715" w:rsidRDefault="00F93757" w:rsidP="007F607E">
      <w:pPr>
        <w:autoSpaceDE w:val="0"/>
        <w:autoSpaceDN w:val="0"/>
        <w:adjustRightInd w:val="0"/>
        <w:spacing w:after="0" w:line="480" w:lineRule="auto"/>
        <w:jc w:val="both"/>
        <w:rPr>
          <w:rFonts w:ascii="Times New Roman" w:hAnsi="Times New Roman" w:cs="Times New Roman"/>
          <w:color w:val="000000" w:themeColor="text1"/>
          <w:sz w:val="24"/>
          <w:szCs w:val="24"/>
        </w:rPr>
      </w:pPr>
    </w:p>
    <w:p w14:paraId="4C47157F" w14:textId="7273B439" w:rsidR="00A332B2" w:rsidRPr="00D03715" w:rsidRDefault="00FC4E04" w:rsidP="00132067">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t>Acco</w:t>
      </w:r>
      <w:r w:rsidR="007357A6">
        <w:rPr>
          <w:rFonts w:ascii="Times New Roman" w:hAnsi="Times New Roman" w:cs="Times New Roman"/>
          <w:color w:val="000000" w:themeColor="text1"/>
          <w:sz w:val="24"/>
          <w:szCs w:val="24"/>
        </w:rPr>
        <w:t>rding to the analysis in table 8</w:t>
      </w:r>
      <w:r w:rsidR="0041468C"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 xml:space="preserve">most </w:t>
      </w:r>
      <w:r w:rsidR="0091485D">
        <w:rPr>
          <w:rFonts w:ascii="Times New Roman" w:hAnsi="Times New Roman" w:cs="Times New Roman"/>
          <w:color w:val="000000" w:themeColor="text1"/>
          <w:sz w:val="24"/>
          <w:szCs w:val="24"/>
        </w:rPr>
        <w:t xml:space="preserve">of the organizations at </w:t>
      </w:r>
      <w:r w:rsidR="0041468C" w:rsidRPr="00D03715">
        <w:rPr>
          <w:rFonts w:ascii="Times New Roman" w:hAnsi="Times New Roman" w:cs="Times New Roman"/>
          <w:color w:val="000000" w:themeColor="text1"/>
          <w:sz w:val="24"/>
          <w:szCs w:val="24"/>
        </w:rPr>
        <w:t>78.5</w:t>
      </w:r>
      <w:r w:rsidR="008124CF" w:rsidRPr="00D03715">
        <w:rPr>
          <w:rFonts w:ascii="Times New Roman" w:hAnsi="Times New Roman" w:cs="Times New Roman"/>
          <w:color w:val="000000" w:themeColor="text1"/>
          <w:sz w:val="24"/>
          <w:szCs w:val="24"/>
        </w:rPr>
        <w:t>%</w:t>
      </w:r>
      <w:r w:rsidR="0091485D">
        <w:rPr>
          <w:rFonts w:ascii="Times New Roman" w:hAnsi="Times New Roman" w:cs="Times New Roman"/>
          <w:color w:val="000000" w:themeColor="text1"/>
          <w:sz w:val="24"/>
          <w:szCs w:val="24"/>
        </w:rPr>
        <w:t xml:space="preserve"> </w:t>
      </w:r>
      <w:r w:rsidR="00362E51" w:rsidRPr="00D03715">
        <w:rPr>
          <w:rFonts w:ascii="Times New Roman" w:hAnsi="Times New Roman" w:cs="Times New Roman"/>
          <w:color w:val="000000" w:themeColor="text1"/>
          <w:sz w:val="24"/>
          <w:szCs w:val="24"/>
        </w:rPr>
        <w:t xml:space="preserve">conducted procurement on </w:t>
      </w:r>
      <w:r w:rsidRPr="00D03715">
        <w:rPr>
          <w:rFonts w:ascii="Times New Roman" w:hAnsi="Times New Roman" w:cs="Times New Roman"/>
          <w:color w:val="000000" w:themeColor="text1"/>
          <w:sz w:val="24"/>
          <w:szCs w:val="24"/>
        </w:rPr>
        <w:t>the Equipment and stationery supplies</w:t>
      </w:r>
      <w:r w:rsidR="00362E51" w:rsidRPr="00D03715">
        <w:rPr>
          <w:rFonts w:ascii="Times New Roman" w:hAnsi="Times New Roman" w:cs="Times New Roman"/>
          <w:color w:val="000000" w:themeColor="text1"/>
          <w:sz w:val="24"/>
          <w:szCs w:val="24"/>
        </w:rPr>
        <w:t xml:space="preserve">, </w:t>
      </w:r>
      <w:r w:rsidR="0091485D">
        <w:rPr>
          <w:rFonts w:ascii="Times New Roman" w:hAnsi="Times New Roman" w:cs="Times New Roman"/>
          <w:color w:val="000000" w:themeColor="text1"/>
          <w:sz w:val="24"/>
          <w:szCs w:val="24"/>
        </w:rPr>
        <w:t xml:space="preserve">56.9% of the organizations did procurement of </w:t>
      </w:r>
      <w:r w:rsidR="00362E51" w:rsidRPr="00D03715">
        <w:rPr>
          <w:rFonts w:ascii="Times New Roman" w:hAnsi="Times New Roman" w:cs="Times New Roman"/>
          <w:color w:val="000000" w:themeColor="text1"/>
          <w:sz w:val="24"/>
          <w:szCs w:val="24"/>
        </w:rPr>
        <w:t>Food stuff supplies</w:t>
      </w:r>
      <w:r w:rsidR="0091485D">
        <w:rPr>
          <w:rFonts w:ascii="Times New Roman" w:hAnsi="Times New Roman" w:cs="Times New Roman"/>
          <w:color w:val="000000" w:themeColor="text1"/>
          <w:sz w:val="24"/>
          <w:szCs w:val="24"/>
        </w:rPr>
        <w:t xml:space="preserve"> while 47.7% did procurement of </w:t>
      </w:r>
      <w:r w:rsidR="00362E51" w:rsidRPr="00D03715">
        <w:rPr>
          <w:rFonts w:ascii="Times New Roman" w:hAnsi="Times New Roman" w:cs="Times New Roman"/>
          <w:color w:val="000000" w:themeColor="text1"/>
          <w:sz w:val="24"/>
          <w:szCs w:val="24"/>
        </w:rPr>
        <w:t>Chemicals and medical Supplies</w:t>
      </w:r>
      <w:r w:rsidR="0091485D">
        <w:rPr>
          <w:rFonts w:ascii="Times New Roman" w:hAnsi="Times New Roman" w:cs="Times New Roman"/>
          <w:color w:val="000000" w:themeColor="text1"/>
          <w:sz w:val="24"/>
          <w:szCs w:val="24"/>
        </w:rPr>
        <w:t>. Further,</w:t>
      </w:r>
      <w:r w:rsidR="00362E51" w:rsidRPr="00D03715">
        <w:rPr>
          <w:rFonts w:ascii="Times New Roman" w:hAnsi="Times New Roman" w:cs="Times New Roman"/>
          <w:color w:val="000000" w:themeColor="text1"/>
          <w:sz w:val="24"/>
          <w:szCs w:val="24"/>
        </w:rPr>
        <w:t xml:space="preserve"> 33.8% of the organizations conduct procurement for the supply of Construction</w:t>
      </w:r>
      <w:r w:rsidR="00D60D15" w:rsidRPr="00D03715">
        <w:rPr>
          <w:rFonts w:ascii="Times New Roman" w:hAnsi="Times New Roman" w:cs="Times New Roman"/>
          <w:color w:val="000000" w:themeColor="text1"/>
          <w:sz w:val="24"/>
          <w:szCs w:val="24"/>
        </w:rPr>
        <w:t xml:space="preserve"> materials while 21.1% of the organizations procure fuel and energy supplies. </w:t>
      </w:r>
      <w:r w:rsidR="0091485D">
        <w:rPr>
          <w:rFonts w:ascii="Times New Roman" w:hAnsi="Times New Roman" w:cs="Times New Roman"/>
          <w:color w:val="000000" w:themeColor="text1"/>
          <w:sz w:val="24"/>
          <w:szCs w:val="24"/>
        </w:rPr>
        <w:t xml:space="preserve">Finally, </w:t>
      </w:r>
      <w:r w:rsidR="00D60D15" w:rsidRPr="00D03715">
        <w:rPr>
          <w:rFonts w:ascii="Times New Roman" w:hAnsi="Times New Roman" w:cs="Times New Roman"/>
          <w:color w:val="000000" w:themeColor="text1"/>
          <w:sz w:val="24"/>
          <w:szCs w:val="24"/>
        </w:rPr>
        <w:t xml:space="preserve">3.1% of the organizations procure other projects such as machinery and services. </w:t>
      </w:r>
      <w:r w:rsidR="00D75148">
        <w:rPr>
          <w:rFonts w:ascii="Times New Roman" w:hAnsi="Times New Roman" w:cs="Times New Roman"/>
          <w:color w:val="000000" w:themeColor="text1"/>
          <w:sz w:val="24"/>
          <w:szCs w:val="24"/>
        </w:rPr>
        <w:t>This distribution indicates that the organizations under study have involved themselves in a wide range of procurement situations that probably calls for the adoption of different procurement methods and practices. Hence the respondents are competent enough to provide valid responses on all the aspects of the questionnaire.</w:t>
      </w:r>
    </w:p>
    <w:p w14:paraId="168365DF" w14:textId="77777777" w:rsidR="00817416" w:rsidRDefault="00914241" w:rsidP="00F93757">
      <w:pPr>
        <w:pStyle w:val="Caption"/>
        <w:keepNext/>
        <w:spacing w:after="0" w:line="480" w:lineRule="auto"/>
        <w:rPr>
          <w:rFonts w:ascii="Times New Roman" w:hAnsi="Times New Roman" w:cs="Times New Roman"/>
          <w:b w:val="0"/>
          <w:color w:val="000000" w:themeColor="text1"/>
          <w:sz w:val="24"/>
        </w:rPr>
      </w:pPr>
      <w:bookmarkStart w:id="193" w:name="_Toc46482806"/>
      <w:r w:rsidRPr="00D03715">
        <w:rPr>
          <w:rFonts w:ascii="Times New Roman" w:hAnsi="Times New Roman" w:cs="Times New Roman"/>
          <w:b w:val="0"/>
          <w:color w:val="000000" w:themeColor="text1"/>
          <w:sz w:val="24"/>
        </w:rPr>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9</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p>
    <w:p w14:paraId="3D0FC4E1" w14:textId="1F86EEC9" w:rsidR="00914241" w:rsidRPr="00D03715" w:rsidRDefault="00F93757" w:rsidP="00F93757">
      <w:pPr>
        <w:pStyle w:val="Caption"/>
        <w:keepNext/>
        <w:spacing w:after="0" w:line="480" w:lineRule="auto"/>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Officer Supervising Chief Procurement Officer</w:t>
      </w:r>
      <w:bookmarkEnd w:id="193"/>
    </w:p>
    <w:tbl>
      <w:tblPr>
        <w:tblW w:w="8210" w:type="dxa"/>
        <w:tblInd w:w="-20" w:type="dxa"/>
        <w:tblLayout w:type="fixed"/>
        <w:tblCellMar>
          <w:left w:w="0" w:type="dxa"/>
          <w:right w:w="0" w:type="dxa"/>
        </w:tblCellMar>
        <w:tblLook w:val="0000" w:firstRow="0" w:lastRow="0" w:firstColumn="0" w:lastColumn="0" w:noHBand="0" w:noVBand="0"/>
      </w:tblPr>
      <w:tblGrid>
        <w:gridCol w:w="46"/>
        <w:gridCol w:w="5554"/>
        <w:gridCol w:w="1350"/>
        <w:gridCol w:w="1260"/>
      </w:tblGrid>
      <w:tr w:rsidR="00D03715" w:rsidRPr="00D03715" w14:paraId="563AA806" w14:textId="77777777" w:rsidTr="0057001E">
        <w:trPr>
          <w:cantSplit/>
          <w:trHeight w:val="287"/>
        </w:trPr>
        <w:tc>
          <w:tcPr>
            <w:tcW w:w="5600" w:type="dxa"/>
            <w:gridSpan w:val="2"/>
            <w:tcBorders>
              <w:top w:val="single" w:sz="4" w:space="0" w:color="auto"/>
              <w:bottom w:val="single" w:sz="4" w:space="0" w:color="auto"/>
            </w:tcBorders>
            <w:shd w:val="clear" w:color="auto" w:fill="FFFFFF"/>
            <w:vAlign w:val="bottom"/>
          </w:tcPr>
          <w:p w14:paraId="2100AE21" w14:textId="77777777" w:rsidR="00A332B2" w:rsidRPr="00D03715" w:rsidRDefault="00A332B2" w:rsidP="00132067">
            <w:pPr>
              <w:autoSpaceDE w:val="0"/>
              <w:autoSpaceDN w:val="0"/>
              <w:adjustRightInd w:val="0"/>
              <w:spacing w:after="0" w:line="240" w:lineRule="auto"/>
              <w:rPr>
                <w:rFonts w:ascii="Times New Roman" w:hAnsi="Times New Roman" w:cs="Times New Roman"/>
                <w:color w:val="000000" w:themeColor="text1"/>
                <w:sz w:val="24"/>
                <w:szCs w:val="24"/>
              </w:rPr>
            </w:pPr>
          </w:p>
        </w:tc>
        <w:tc>
          <w:tcPr>
            <w:tcW w:w="1350" w:type="dxa"/>
            <w:tcBorders>
              <w:top w:val="single" w:sz="4" w:space="0" w:color="auto"/>
              <w:bottom w:val="single" w:sz="4" w:space="0" w:color="auto"/>
            </w:tcBorders>
            <w:shd w:val="clear" w:color="auto" w:fill="FFFFFF"/>
            <w:vAlign w:val="bottom"/>
          </w:tcPr>
          <w:p w14:paraId="3224D8EB" w14:textId="77777777" w:rsidR="00A332B2" w:rsidRPr="00D03715" w:rsidRDefault="00A332B2" w:rsidP="0013206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1260" w:type="dxa"/>
            <w:tcBorders>
              <w:top w:val="single" w:sz="4" w:space="0" w:color="auto"/>
              <w:bottom w:val="single" w:sz="4" w:space="0" w:color="auto"/>
            </w:tcBorders>
            <w:shd w:val="clear" w:color="auto" w:fill="FFFFFF"/>
            <w:vAlign w:val="bottom"/>
          </w:tcPr>
          <w:p w14:paraId="4AA27A4D" w14:textId="77777777" w:rsidR="00A332B2" w:rsidRPr="00D03715" w:rsidRDefault="00A332B2" w:rsidP="0013206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291AEFC9" w14:textId="77777777" w:rsidTr="0057001E">
        <w:trPr>
          <w:cantSplit/>
          <w:trHeight w:val="334"/>
        </w:trPr>
        <w:tc>
          <w:tcPr>
            <w:tcW w:w="46" w:type="dxa"/>
            <w:vMerge w:val="restart"/>
            <w:tcBorders>
              <w:top w:val="single" w:sz="4" w:space="0" w:color="auto"/>
            </w:tcBorders>
            <w:shd w:val="clear" w:color="auto" w:fill="FFFFFF"/>
          </w:tcPr>
          <w:p w14:paraId="234CD608" w14:textId="77777777" w:rsidR="00A332B2" w:rsidRPr="00D03715" w:rsidRDefault="00A332B2" w:rsidP="00132067">
            <w:pPr>
              <w:autoSpaceDE w:val="0"/>
              <w:autoSpaceDN w:val="0"/>
              <w:adjustRightInd w:val="0"/>
              <w:spacing w:after="0" w:line="320" w:lineRule="atLeast"/>
              <w:ind w:left="60" w:right="60"/>
              <w:rPr>
                <w:rFonts w:ascii="Times New Roman" w:hAnsi="Times New Roman" w:cs="Times New Roman"/>
                <w:color w:val="000000" w:themeColor="text1"/>
                <w:sz w:val="24"/>
                <w:szCs w:val="24"/>
              </w:rPr>
            </w:pPr>
          </w:p>
        </w:tc>
        <w:tc>
          <w:tcPr>
            <w:tcW w:w="5554" w:type="dxa"/>
            <w:tcBorders>
              <w:top w:val="single" w:sz="4" w:space="0" w:color="auto"/>
            </w:tcBorders>
            <w:shd w:val="clear" w:color="auto" w:fill="FFFFFF"/>
          </w:tcPr>
          <w:p w14:paraId="55BBC14E" w14:textId="77777777" w:rsidR="00A332B2" w:rsidRPr="00D03715" w:rsidRDefault="00A332B2" w:rsidP="00132067">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Chief Executive Officer of the Organization</w:t>
            </w:r>
          </w:p>
        </w:tc>
        <w:tc>
          <w:tcPr>
            <w:tcW w:w="1350" w:type="dxa"/>
            <w:tcBorders>
              <w:top w:val="single" w:sz="4" w:space="0" w:color="auto"/>
            </w:tcBorders>
            <w:shd w:val="clear" w:color="auto" w:fill="FFFFFF"/>
            <w:vAlign w:val="center"/>
          </w:tcPr>
          <w:p w14:paraId="1EF3A35B"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7</w:t>
            </w:r>
          </w:p>
        </w:tc>
        <w:tc>
          <w:tcPr>
            <w:tcW w:w="1260" w:type="dxa"/>
            <w:tcBorders>
              <w:top w:val="single" w:sz="4" w:space="0" w:color="auto"/>
            </w:tcBorders>
            <w:shd w:val="clear" w:color="auto" w:fill="FFFFFF"/>
            <w:vAlign w:val="center"/>
          </w:tcPr>
          <w:p w14:paraId="03CEA19E"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10.8</w:t>
            </w:r>
          </w:p>
        </w:tc>
      </w:tr>
      <w:tr w:rsidR="00D03715" w:rsidRPr="00D03715" w14:paraId="6BE45404" w14:textId="77777777" w:rsidTr="0057001E">
        <w:trPr>
          <w:cantSplit/>
          <w:trHeight w:val="334"/>
        </w:trPr>
        <w:tc>
          <w:tcPr>
            <w:tcW w:w="46" w:type="dxa"/>
            <w:vMerge/>
            <w:shd w:val="clear" w:color="auto" w:fill="FFFFFF"/>
          </w:tcPr>
          <w:p w14:paraId="096DAD24" w14:textId="77777777" w:rsidR="00A332B2" w:rsidRPr="00D03715" w:rsidRDefault="00A332B2" w:rsidP="00132067">
            <w:pPr>
              <w:autoSpaceDE w:val="0"/>
              <w:autoSpaceDN w:val="0"/>
              <w:adjustRightInd w:val="0"/>
              <w:spacing w:after="0" w:line="320" w:lineRule="atLeast"/>
              <w:rPr>
                <w:rFonts w:ascii="Times New Roman" w:hAnsi="Times New Roman" w:cs="Times New Roman"/>
                <w:color w:val="000000" w:themeColor="text1"/>
                <w:sz w:val="24"/>
                <w:szCs w:val="24"/>
              </w:rPr>
            </w:pPr>
          </w:p>
        </w:tc>
        <w:tc>
          <w:tcPr>
            <w:tcW w:w="5554" w:type="dxa"/>
            <w:shd w:val="clear" w:color="auto" w:fill="FFFFFF"/>
          </w:tcPr>
          <w:p w14:paraId="4F97FD9E" w14:textId="77777777" w:rsidR="00A332B2" w:rsidRPr="00D03715" w:rsidRDefault="00A332B2" w:rsidP="00132067">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Chief Finance Officer (Business Manager) of the Organization</w:t>
            </w:r>
          </w:p>
        </w:tc>
        <w:tc>
          <w:tcPr>
            <w:tcW w:w="1350" w:type="dxa"/>
            <w:shd w:val="clear" w:color="auto" w:fill="FFFFFF"/>
            <w:vAlign w:val="center"/>
          </w:tcPr>
          <w:p w14:paraId="14E97170"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50</w:t>
            </w:r>
          </w:p>
        </w:tc>
        <w:tc>
          <w:tcPr>
            <w:tcW w:w="1260" w:type="dxa"/>
            <w:shd w:val="clear" w:color="auto" w:fill="FFFFFF"/>
            <w:vAlign w:val="center"/>
          </w:tcPr>
          <w:p w14:paraId="5AB1A3C3"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76.9</w:t>
            </w:r>
          </w:p>
        </w:tc>
      </w:tr>
      <w:tr w:rsidR="00D03715" w:rsidRPr="00D03715" w14:paraId="2F340441" w14:textId="77777777" w:rsidTr="0057001E">
        <w:trPr>
          <w:cantSplit/>
          <w:trHeight w:val="350"/>
        </w:trPr>
        <w:tc>
          <w:tcPr>
            <w:tcW w:w="46" w:type="dxa"/>
            <w:vMerge/>
            <w:shd w:val="clear" w:color="auto" w:fill="FFFFFF"/>
          </w:tcPr>
          <w:p w14:paraId="31781809" w14:textId="77777777" w:rsidR="00A332B2" w:rsidRPr="00D03715" w:rsidRDefault="00A332B2" w:rsidP="00132067">
            <w:pPr>
              <w:autoSpaceDE w:val="0"/>
              <w:autoSpaceDN w:val="0"/>
              <w:adjustRightInd w:val="0"/>
              <w:spacing w:after="0" w:line="320" w:lineRule="atLeast"/>
              <w:rPr>
                <w:rFonts w:ascii="Times New Roman" w:hAnsi="Times New Roman" w:cs="Times New Roman"/>
                <w:color w:val="000000" w:themeColor="text1"/>
                <w:sz w:val="24"/>
                <w:szCs w:val="24"/>
              </w:rPr>
            </w:pPr>
          </w:p>
        </w:tc>
        <w:tc>
          <w:tcPr>
            <w:tcW w:w="5554" w:type="dxa"/>
            <w:shd w:val="clear" w:color="auto" w:fill="FFFFFF"/>
          </w:tcPr>
          <w:p w14:paraId="673EF167" w14:textId="77777777" w:rsidR="00A332B2" w:rsidRPr="00D03715" w:rsidRDefault="00A332B2" w:rsidP="00132067">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Other</w:t>
            </w:r>
          </w:p>
        </w:tc>
        <w:tc>
          <w:tcPr>
            <w:tcW w:w="1350" w:type="dxa"/>
            <w:shd w:val="clear" w:color="auto" w:fill="FFFFFF"/>
            <w:vAlign w:val="center"/>
          </w:tcPr>
          <w:p w14:paraId="74BFD7FA"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w:t>
            </w:r>
          </w:p>
        </w:tc>
        <w:tc>
          <w:tcPr>
            <w:tcW w:w="1260" w:type="dxa"/>
            <w:shd w:val="clear" w:color="auto" w:fill="FFFFFF"/>
            <w:vAlign w:val="center"/>
          </w:tcPr>
          <w:p w14:paraId="7ECD90AC"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9.2</w:t>
            </w:r>
          </w:p>
        </w:tc>
      </w:tr>
      <w:tr w:rsidR="00D03715" w:rsidRPr="00D03715" w14:paraId="613AC253" w14:textId="77777777" w:rsidTr="0057001E">
        <w:trPr>
          <w:cantSplit/>
          <w:trHeight w:val="334"/>
        </w:trPr>
        <w:tc>
          <w:tcPr>
            <w:tcW w:w="46" w:type="dxa"/>
            <w:shd w:val="clear" w:color="auto" w:fill="FFFFFF"/>
          </w:tcPr>
          <w:p w14:paraId="79940F7F" w14:textId="77777777" w:rsidR="00A332B2" w:rsidRPr="00D03715" w:rsidRDefault="00A332B2" w:rsidP="00132067">
            <w:pPr>
              <w:autoSpaceDE w:val="0"/>
              <w:autoSpaceDN w:val="0"/>
              <w:adjustRightInd w:val="0"/>
              <w:spacing w:after="0" w:line="320" w:lineRule="atLeast"/>
              <w:ind w:left="60" w:right="60"/>
              <w:rPr>
                <w:rFonts w:ascii="Times New Roman" w:hAnsi="Times New Roman" w:cs="Times New Roman"/>
                <w:color w:val="000000" w:themeColor="text1"/>
                <w:sz w:val="24"/>
                <w:szCs w:val="24"/>
              </w:rPr>
            </w:pPr>
          </w:p>
        </w:tc>
        <w:tc>
          <w:tcPr>
            <w:tcW w:w="5554" w:type="dxa"/>
            <w:shd w:val="clear" w:color="auto" w:fill="FFFFFF"/>
          </w:tcPr>
          <w:p w14:paraId="40236BD4" w14:textId="77777777" w:rsidR="00A332B2" w:rsidRPr="00D03715" w:rsidRDefault="00A332B2" w:rsidP="00132067">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No response</w:t>
            </w:r>
          </w:p>
        </w:tc>
        <w:tc>
          <w:tcPr>
            <w:tcW w:w="1350" w:type="dxa"/>
            <w:shd w:val="clear" w:color="auto" w:fill="FFFFFF"/>
            <w:vAlign w:val="center"/>
          </w:tcPr>
          <w:p w14:paraId="29EC850D"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w:t>
            </w:r>
          </w:p>
        </w:tc>
        <w:tc>
          <w:tcPr>
            <w:tcW w:w="1260" w:type="dxa"/>
            <w:shd w:val="clear" w:color="auto" w:fill="FFFFFF"/>
            <w:vAlign w:val="center"/>
          </w:tcPr>
          <w:p w14:paraId="71B8FFD0"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3.1</w:t>
            </w:r>
          </w:p>
        </w:tc>
      </w:tr>
      <w:tr w:rsidR="00D03715" w:rsidRPr="00D03715" w14:paraId="7C08A1A9" w14:textId="77777777" w:rsidTr="0057001E">
        <w:trPr>
          <w:cantSplit/>
          <w:trHeight w:val="334"/>
        </w:trPr>
        <w:tc>
          <w:tcPr>
            <w:tcW w:w="5600" w:type="dxa"/>
            <w:gridSpan w:val="2"/>
            <w:tcBorders>
              <w:bottom w:val="single" w:sz="4" w:space="0" w:color="auto"/>
            </w:tcBorders>
            <w:shd w:val="clear" w:color="auto" w:fill="FFFFFF"/>
          </w:tcPr>
          <w:p w14:paraId="263DDC6B" w14:textId="77777777" w:rsidR="00A332B2" w:rsidRPr="00D03715" w:rsidRDefault="00A332B2" w:rsidP="00132067">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Total</w:t>
            </w:r>
          </w:p>
        </w:tc>
        <w:tc>
          <w:tcPr>
            <w:tcW w:w="1350" w:type="dxa"/>
            <w:tcBorders>
              <w:bottom w:val="single" w:sz="4" w:space="0" w:color="auto"/>
            </w:tcBorders>
            <w:shd w:val="clear" w:color="auto" w:fill="FFFFFF"/>
            <w:vAlign w:val="center"/>
          </w:tcPr>
          <w:p w14:paraId="2E3DCEC9"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c>
          <w:tcPr>
            <w:tcW w:w="1260" w:type="dxa"/>
            <w:tcBorders>
              <w:bottom w:val="single" w:sz="4" w:space="0" w:color="auto"/>
            </w:tcBorders>
            <w:shd w:val="clear" w:color="auto" w:fill="FFFFFF"/>
            <w:vAlign w:val="center"/>
          </w:tcPr>
          <w:p w14:paraId="1432CDAA" w14:textId="77777777" w:rsidR="00A332B2" w:rsidRPr="00D03715" w:rsidRDefault="00A332B2" w:rsidP="0013206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100.0</w:t>
            </w:r>
          </w:p>
        </w:tc>
      </w:tr>
    </w:tbl>
    <w:p w14:paraId="722EC55B" w14:textId="77777777" w:rsidR="0041468C" w:rsidRPr="00D03715" w:rsidRDefault="0041468C" w:rsidP="00132067">
      <w:pPr>
        <w:autoSpaceDE w:val="0"/>
        <w:autoSpaceDN w:val="0"/>
        <w:adjustRightInd w:val="0"/>
        <w:spacing w:after="0" w:line="480" w:lineRule="auto"/>
        <w:ind w:firstLine="720"/>
        <w:rPr>
          <w:rFonts w:ascii="Times New Roman" w:hAnsi="Times New Roman" w:cs="Times New Roman"/>
          <w:color w:val="000000" w:themeColor="text1"/>
          <w:sz w:val="24"/>
          <w:szCs w:val="24"/>
        </w:rPr>
      </w:pPr>
    </w:p>
    <w:p w14:paraId="075622BB" w14:textId="4D7947A8" w:rsidR="00A332B2" w:rsidRPr="00D03715" w:rsidRDefault="00914241" w:rsidP="00132067">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Acco</w:t>
      </w:r>
      <w:r w:rsidR="007357A6">
        <w:rPr>
          <w:rFonts w:ascii="Times New Roman" w:hAnsi="Times New Roman" w:cs="Times New Roman"/>
          <w:color w:val="000000" w:themeColor="text1"/>
          <w:sz w:val="24"/>
          <w:szCs w:val="24"/>
        </w:rPr>
        <w:t>rding to the analysis in table 9</w:t>
      </w:r>
      <w:r w:rsidRPr="00D03715">
        <w:rPr>
          <w:rFonts w:ascii="Times New Roman" w:hAnsi="Times New Roman" w:cs="Times New Roman"/>
          <w:color w:val="000000" w:themeColor="text1"/>
          <w:sz w:val="24"/>
          <w:szCs w:val="24"/>
        </w:rPr>
        <w:t xml:space="preserve">, in most institutions </w:t>
      </w:r>
      <w:r w:rsidR="0079014F">
        <w:rPr>
          <w:rFonts w:ascii="Times New Roman" w:hAnsi="Times New Roman" w:cs="Times New Roman"/>
          <w:color w:val="000000" w:themeColor="text1"/>
          <w:sz w:val="24"/>
          <w:szCs w:val="24"/>
        </w:rPr>
        <w:t xml:space="preserve">at </w:t>
      </w:r>
      <w:r w:rsidRPr="00D03715">
        <w:rPr>
          <w:rFonts w:ascii="Times New Roman" w:hAnsi="Times New Roman" w:cs="Times New Roman"/>
          <w:color w:val="000000" w:themeColor="text1"/>
          <w:sz w:val="24"/>
          <w:szCs w:val="24"/>
        </w:rPr>
        <w:t xml:space="preserve">76.9%, the procurement officers report to the Chief finance officer (Business Manager) of the organization, while 10.8% of the institutions had their procurement officers reporting to Chief Executive Officers of the organization. Additionally, 9.6% of the institutions had their procurement officers reporting to other officers such as Chief accountant, Finance manager and director. 3.1% of the respondents did not respond to this </w:t>
      </w:r>
      <w:r w:rsidRPr="00D03715">
        <w:rPr>
          <w:rFonts w:ascii="Times New Roman" w:hAnsi="Times New Roman" w:cs="Times New Roman"/>
          <w:color w:val="000000" w:themeColor="text1"/>
          <w:sz w:val="24"/>
          <w:szCs w:val="24"/>
        </w:rPr>
        <w:lastRenderedPageBreak/>
        <w:t>question.</w:t>
      </w:r>
      <w:r w:rsidR="00330924">
        <w:rPr>
          <w:rFonts w:ascii="Times New Roman" w:hAnsi="Times New Roman" w:cs="Times New Roman"/>
          <w:color w:val="000000" w:themeColor="text1"/>
          <w:sz w:val="24"/>
          <w:szCs w:val="24"/>
        </w:rPr>
        <w:t xml:space="preserve"> The spread of the procurement supervisors justifies the inclusion of other non-procurement staff as members of the procurement committees in the study since they tend to possess some level of information regarding procurement function.</w:t>
      </w:r>
    </w:p>
    <w:p w14:paraId="0E7F1E5A" w14:textId="55ACB998" w:rsidR="00A332B2" w:rsidRPr="00D03715" w:rsidRDefault="002D172A" w:rsidP="00132067">
      <w:pPr>
        <w:autoSpaceDE w:val="0"/>
        <w:autoSpaceDN w:val="0"/>
        <w:adjustRightInd w:val="0"/>
        <w:spacing w:after="0" w:line="480" w:lineRule="auto"/>
        <w:ind w:firstLine="720"/>
        <w:jc w:val="both"/>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The respondents were asked whether</w:t>
      </w:r>
      <w:r w:rsidR="00A332B2" w:rsidRPr="00D03715">
        <w:rPr>
          <w:rFonts w:ascii="Times New Roman" w:hAnsi="Times New Roman" w:cs="Times New Roman"/>
          <w:bCs/>
          <w:color w:val="000000" w:themeColor="text1"/>
          <w:sz w:val="24"/>
          <w:szCs w:val="24"/>
        </w:rPr>
        <w:t xml:space="preserve"> strategic sourcing </w:t>
      </w:r>
      <w:r w:rsidRPr="00D03715">
        <w:rPr>
          <w:rFonts w:ascii="Times New Roman" w:hAnsi="Times New Roman" w:cs="Times New Roman"/>
          <w:bCs/>
          <w:color w:val="000000" w:themeColor="text1"/>
          <w:sz w:val="24"/>
          <w:szCs w:val="24"/>
        </w:rPr>
        <w:t xml:space="preserve">was </w:t>
      </w:r>
      <w:r w:rsidR="00A332B2" w:rsidRPr="00D03715">
        <w:rPr>
          <w:rFonts w:ascii="Times New Roman" w:hAnsi="Times New Roman" w:cs="Times New Roman"/>
          <w:bCs/>
          <w:color w:val="000000" w:themeColor="text1"/>
          <w:sz w:val="24"/>
          <w:szCs w:val="24"/>
        </w:rPr>
        <w:t>solely the role of your depar</w:t>
      </w:r>
      <w:r w:rsidRPr="00D03715">
        <w:rPr>
          <w:rFonts w:ascii="Times New Roman" w:hAnsi="Times New Roman" w:cs="Times New Roman"/>
          <w:bCs/>
          <w:color w:val="000000" w:themeColor="text1"/>
          <w:sz w:val="24"/>
          <w:szCs w:val="24"/>
        </w:rPr>
        <w:t xml:space="preserve">tment in the organization. The results were as shown in figure </w:t>
      </w:r>
      <w:r w:rsidR="005C301F">
        <w:rPr>
          <w:rFonts w:ascii="Times New Roman" w:hAnsi="Times New Roman" w:cs="Times New Roman"/>
          <w:bCs/>
          <w:color w:val="000000" w:themeColor="text1"/>
          <w:sz w:val="24"/>
          <w:szCs w:val="24"/>
        </w:rPr>
        <w:t>5</w:t>
      </w:r>
    </w:p>
    <w:p w14:paraId="3DBC21EF" w14:textId="77777777" w:rsidR="002D172A" w:rsidRPr="00D03715" w:rsidRDefault="00D253C8" w:rsidP="007F607E">
      <w:pPr>
        <w:keepNext/>
        <w:autoSpaceDE w:val="0"/>
        <w:autoSpaceDN w:val="0"/>
        <w:adjustRightInd w:val="0"/>
        <w:spacing w:after="0" w:line="480" w:lineRule="auto"/>
        <w:jc w:val="center"/>
        <w:rPr>
          <w:rFonts w:ascii="Times New Roman" w:hAnsi="Times New Roman" w:cs="Times New Roman"/>
          <w:color w:val="000000" w:themeColor="text1"/>
        </w:rPr>
      </w:pPr>
      <w:r w:rsidRPr="00D03715">
        <w:rPr>
          <w:rFonts w:ascii="Times New Roman" w:hAnsi="Times New Roman" w:cs="Times New Roman"/>
          <w:noProof/>
          <w:color w:val="000000" w:themeColor="text1"/>
        </w:rPr>
        <w:drawing>
          <wp:inline distT="0" distB="0" distL="0" distR="0" wp14:anchorId="6DE9FCD7" wp14:editId="2C4FFA65">
            <wp:extent cx="3295650" cy="2238375"/>
            <wp:effectExtent l="0" t="0" r="0"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56EB359" w14:textId="393356FD" w:rsidR="00D253C8" w:rsidRPr="00D03715" w:rsidRDefault="002D172A" w:rsidP="00132067">
      <w:pPr>
        <w:pStyle w:val="Caption"/>
        <w:spacing w:after="0" w:line="480" w:lineRule="auto"/>
        <w:rPr>
          <w:rFonts w:ascii="Times New Roman" w:hAnsi="Times New Roman" w:cs="Times New Roman"/>
          <w:b w:val="0"/>
          <w:bCs w:val="0"/>
          <w:color w:val="000000" w:themeColor="text1"/>
          <w:sz w:val="36"/>
          <w:szCs w:val="24"/>
        </w:rPr>
      </w:pPr>
      <w:bookmarkStart w:id="194" w:name="_Toc13237211"/>
      <w:r w:rsidRPr="00D03715">
        <w:rPr>
          <w:rFonts w:ascii="Times New Roman" w:hAnsi="Times New Roman" w:cs="Times New Roman"/>
          <w:b w:val="0"/>
          <w:i/>
          <w:color w:val="000000" w:themeColor="text1"/>
          <w:sz w:val="24"/>
        </w:rPr>
        <w:t xml:space="preserve">Figure </w:t>
      </w:r>
      <w:r w:rsidR="004A15F1" w:rsidRPr="00D03715">
        <w:rPr>
          <w:rFonts w:ascii="Times New Roman" w:hAnsi="Times New Roman" w:cs="Times New Roman"/>
          <w:b w:val="0"/>
          <w:i/>
          <w:color w:val="000000" w:themeColor="text1"/>
          <w:sz w:val="24"/>
        </w:rPr>
        <w:fldChar w:fldCharType="begin"/>
      </w:r>
      <w:r w:rsidRPr="00D03715">
        <w:rPr>
          <w:rFonts w:ascii="Times New Roman" w:hAnsi="Times New Roman" w:cs="Times New Roman"/>
          <w:b w:val="0"/>
          <w:i/>
          <w:color w:val="000000" w:themeColor="text1"/>
          <w:sz w:val="24"/>
        </w:rPr>
        <w:instrText xml:space="preserve"> SEQ Figure \* ARABIC </w:instrText>
      </w:r>
      <w:r w:rsidR="004A15F1" w:rsidRPr="00D03715">
        <w:rPr>
          <w:rFonts w:ascii="Times New Roman" w:hAnsi="Times New Roman" w:cs="Times New Roman"/>
          <w:b w:val="0"/>
          <w:i/>
          <w:color w:val="000000" w:themeColor="text1"/>
          <w:sz w:val="24"/>
        </w:rPr>
        <w:fldChar w:fldCharType="separate"/>
      </w:r>
      <w:r w:rsidR="00DD34FF">
        <w:rPr>
          <w:rFonts w:ascii="Times New Roman" w:hAnsi="Times New Roman" w:cs="Times New Roman"/>
          <w:b w:val="0"/>
          <w:i/>
          <w:noProof/>
          <w:color w:val="000000" w:themeColor="text1"/>
          <w:sz w:val="24"/>
        </w:rPr>
        <w:t>5</w:t>
      </w:r>
      <w:r w:rsidR="004A15F1" w:rsidRPr="00D03715">
        <w:rPr>
          <w:rFonts w:ascii="Times New Roman" w:hAnsi="Times New Roman" w:cs="Times New Roman"/>
          <w:b w:val="0"/>
          <w:i/>
          <w:color w:val="000000" w:themeColor="text1"/>
          <w:sz w:val="24"/>
        </w:rPr>
        <w:fldChar w:fldCharType="end"/>
      </w:r>
      <w:r w:rsidRPr="00D03715">
        <w:rPr>
          <w:rFonts w:ascii="Times New Roman" w:hAnsi="Times New Roman" w:cs="Times New Roman"/>
          <w:b w:val="0"/>
          <w:i/>
          <w:color w:val="000000" w:themeColor="text1"/>
          <w:sz w:val="24"/>
        </w:rPr>
        <w:t xml:space="preserve">. </w:t>
      </w:r>
      <w:r w:rsidR="00132067" w:rsidRPr="00D03715">
        <w:rPr>
          <w:rFonts w:ascii="Times New Roman" w:hAnsi="Times New Roman" w:cs="Times New Roman"/>
          <w:b w:val="0"/>
          <w:color w:val="000000" w:themeColor="text1"/>
          <w:sz w:val="24"/>
        </w:rPr>
        <w:t>Whether s</w:t>
      </w:r>
      <w:r w:rsidRPr="00D03715">
        <w:rPr>
          <w:rFonts w:ascii="Times New Roman" w:hAnsi="Times New Roman" w:cs="Times New Roman"/>
          <w:b w:val="0"/>
          <w:color w:val="000000" w:themeColor="text1"/>
          <w:sz w:val="24"/>
        </w:rPr>
        <w:t xml:space="preserve">trategic sourcing was solely the role of </w:t>
      </w:r>
      <w:r w:rsidR="00132067" w:rsidRPr="00D03715">
        <w:rPr>
          <w:rFonts w:ascii="Times New Roman" w:hAnsi="Times New Roman" w:cs="Times New Roman"/>
          <w:b w:val="0"/>
          <w:color w:val="000000" w:themeColor="text1"/>
          <w:sz w:val="24"/>
        </w:rPr>
        <w:t xml:space="preserve">procurement </w:t>
      </w:r>
      <w:r w:rsidRPr="00D03715">
        <w:rPr>
          <w:rFonts w:ascii="Times New Roman" w:hAnsi="Times New Roman" w:cs="Times New Roman"/>
          <w:b w:val="0"/>
          <w:color w:val="000000" w:themeColor="text1"/>
          <w:sz w:val="24"/>
        </w:rPr>
        <w:t>department in the organization</w:t>
      </w:r>
      <w:bookmarkEnd w:id="194"/>
      <w:r w:rsidR="00132067" w:rsidRPr="00D03715">
        <w:rPr>
          <w:rFonts w:ascii="Times New Roman" w:hAnsi="Times New Roman" w:cs="Times New Roman"/>
          <w:b w:val="0"/>
          <w:color w:val="000000" w:themeColor="text1"/>
          <w:sz w:val="24"/>
        </w:rPr>
        <w:t xml:space="preserve"> or not. </w:t>
      </w:r>
    </w:p>
    <w:p w14:paraId="32E36242" w14:textId="20C66F50" w:rsidR="00D253C8" w:rsidRPr="00D03715" w:rsidRDefault="00277F95" w:rsidP="00132067">
      <w:pPr>
        <w:autoSpaceDE w:val="0"/>
        <w:autoSpaceDN w:val="0"/>
        <w:adjustRightInd w:val="0"/>
        <w:spacing w:after="0" w:line="480" w:lineRule="auto"/>
        <w:ind w:firstLine="72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 xml:space="preserve">In most organizations (52.3%), </w:t>
      </w:r>
      <w:r w:rsidRPr="00D03715">
        <w:rPr>
          <w:rFonts w:ascii="Times New Roman" w:hAnsi="Times New Roman" w:cs="Times New Roman"/>
          <w:bCs/>
          <w:color w:val="000000" w:themeColor="text1"/>
          <w:sz w:val="24"/>
          <w:szCs w:val="24"/>
        </w:rPr>
        <w:t>strategic sourci</w:t>
      </w:r>
      <w:r w:rsidR="008D50D3">
        <w:rPr>
          <w:rFonts w:ascii="Times New Roman" w:hAnsi="Times New Roman" w:cs="Times New Roman"/>
          <w:bCs/>
          <w:color w:val="000000" w:themeColor="text1"/>
          <w:sz w:val="24"/>
          <w:szCs w:val="24"/>
        </w:rPr>
        <w:t>ng isn’t solely the role of procurement</w:t>
      </w:r>
      <w:r w:rsidRPr="00D03715">
        <w:rPr>
          <w:rFonts w:ascii="Times New Roman" w:hAnsi="Times New Roman" w:cs="Times New Roman"/>
          <w:bCs/>
          <w:color w:val="000000" w:themeColor="text1"/>
          <w:sz w:val="24"/>
          <w:szCs w:val="24"/>
        </w:rPr>
        <w:t xml:space="preserve"> department in the organization while in 47.69% the organizations strategic sourcing is. </w:t>
      </w:r>
      <w:r w:rsidR="00436C80" w:rsidRPr="00D03715">
        <w:rPr>
          <w:rFonts w:ascii="Times New Roman" w:hAnsi="Times New Roman" w:cs="Times New Roman"/>
          <w:bCs/>
          <w:color w:val="000000" w:themeColor="text1"/>
          <w:sz w:val="24"/>
          <w:szCs w:val="24"/>
        </w:rPr>
        <w:t xml:space="preserve">This is in line with the regulation by the UN Procurement Practitioner’s Handbook (2006) that development of organizational procurement strategy is normally the responsibility of senior management of the organization, in particular, the Chief Procurement Officer. </w:t>
      </w:r>
      <w:r w:rsidR="008124CF" w:rsidRPr="00D03715">
        <w:rPr>
          <w:rFonts w:ascii="Times New Roman" w:hAnsi="Times New Roman" w:cs="Times New Roman"/>
          <w:bCs/>
          <w:color w:val="000000" w:themeColor="text1"/>
          <w:sz w:val="24"/>
          <w:szCs w:val="24"/>
        </w:rPr>
        <w:t>However,</w:t>
      </w:r>
      <w:r w:rsidR="00436C80" w:rsidRPr="00D03715">
        <w:rPr>
          <w:rFonts w:ascii="Times New Roman" w:hAnsi="Times New Roman" w:cs="Times New Roman"/>
          <w:bCs/>
          <w:color w:val="000000" w:themeColor="text1"/>
          <w:sz w:val="24"/>
          <w:szCs w:val="24"/>
        </w:rPr>
        <w:t xml:space="preserve"> it would be done in collaboration with other senior management and with the support of procurement and other officials in undertaking the various analyses. Usually it is in line with the normal organizational business planning cycle. For most organizations this process is performed on either an annual or biennial basis. </w:t>
      </w:r>
      <w:r w:rsidRPr="00D03715">
        <w:rPr>
          <w:rFonts w:ascii="Times New Roman" w:hAnsi="Times New Roman" w:cs="Times New Roman"/>
          <w:bCs/>
          <w:color w:val="000000" w:themeColor="text1"/>
          <w:sz w:val="24"/>
          <w:szCs w:val="24"/>
        </w:rPr>
        <w:t xml:space="preserve">The research further aimed to </w:t>
      </w:r>
      <w:r w:rsidRPr="00D03715">
        <w:rPr>
          <w:rFonts w:ascii="Times New Roman" w:hAnsi="Times New Roman" w:cs="Times New Roman"/>
          <w:bCs/>
          <w:color w:val="000000" w:themeColor="text1"/>
          <w:sz w:val="24"/>
          <w:szCs w:val="24"/>
        </w:rPr>
        <w:lastRenderedPageBreak/>
        <w:t>understand what the interference was all about in those institutions where strategic sourcing wasn’t solely the responsibility of the procurement department. The re</w:t>
      </w:r>
      <w:r w:rsidR="007357A6">
        <w:rPr>
          <w:rFonts w:ascii="Times New Roman" w:hAnsi="Times New Roman" w:cs="Times New Roman"/>
          <w:bCs/>
          <w:color w:val="000000" w:themeColor="text1"/>
          <w:sz w:val="24"/>
          <w:szCs w:val="24"/>
        </w:rPr>
        <w:t>sponses were as shown in table 10</w:t>
      </w:r>
      <w:r w:rsidRPr="00D03715">
        <w:rPr>
          <w:rFonts w:ascii="Times New Roman" w:hAnsi="Times New Roman" w:cs="Times New Roman"/>
          <w:bCs/>
          <w:color w:val="000000" w:themeColor="text1"/>
          <w:sz w:val="24"/>
          <w:szCs w:val="24"/>
        </w:rPr>
        <w:t>.</w:t>
      </w:r>
    </w:p>
    <w:p w14:paraId="5D0160BA" w14:textId="77777777" w:rsidR="00817416" w:rsidRDefault="00277F95" w:rsidP="007F607E">
      <w:pPr>
        <w:pStyle w:val="Caption"/>
        <w:keepNext/>
        <w:spacing w:after="0" w:line="480" w:lineRule="auto"/>
        <w:rPr>
          <w:rFonts w:ascii="Times New Roman" w:hAnsi="Times New Roman" w:cs="Times New Roman"/>
          <w:b w:val="0"/>
          <w:color w:val="000000" w:themeColor="text1"/>
          <w:sz w:val="24"/>
        </w:rPr>
      </w:pPr>
      <w:bookmarkStart w:id="195" w:name="_Toc46482807"/>
      <w:r w:rsidRPr="00D03715">
        <w:rPr>
          <w:rFonts w:ascii="Times New Roman" w:hAnsi="Times New Roman" w:cs="Times New Roman"/>
          <w:b w:val="0"/>
          <w:color w:val="000000" w:themeColor="text1"/>
          <w:sz w:val="24"/>
        </w:rPr>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10</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p>
    <w:p w14:paraId="3FF7F14B" w14:textId="49E7CF1D" w:rsidR="00277F95" w:rsidRPr="00D03715" w:rsidRDefault="00132067" w:rsidP="007F607E">
      <w:pPr>
        <w:pStyle w:val="Caption"/>
        <w:keepNext/>
        <w:spacing w:after="0" w:line="480" w:lineRule="auto"/>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Interference in Strategic Sourcing by Procurement Department</w:t>
      </w:r>
      <w:bookmarkEnd w:id="195"/>
    </w:p>
    <w:tbl>
      <w:tblPr>
        <w:tblW w:w="8194" w:type="dxa"/>
        <w:tblInd w:w="-20" w:type="dxa"/>
        <w:tblLayout w:type="fixed"/>
        <w:tblCellMar>
          <w:left w:w="0" w:type="dxa"/>
          <w:right w:w="0" w:type="dxa"/>
        </w:tblCellMar>
        <w:tblLook w:val="0000" w:firstRow="0" w:lastRow="0" w:firstColumn="0" w:lastColumn="0" w:noHBand="0" w:noVBand="0"/>
      </w:tblPr>
      <w:tblGrid>
        <w:gridCol w:w="67"/>
        <w:gridCol w:w="3879"/>
        <w:gridCol w:w="2276"/>
        <w:gridCol w:w="1972"/>
      </w:tblGrid>
      <w:tr w:rsidR="00D03715" w:rsidRPr="00D03715" w14:paraId="7F1B4A2A" w14:textId="77777777" w:rsidTr="0057001E">
        <w:trPr>
          <w:cantSplit/>
          <w:trHeight w:val="295"/>
        </w:trPr>
        <w:tc>
          <w:tcPr>
            <w:tcW w:w="3946" w:type="dxa"/>
            <w:gridSpan w:val="2"/>
            <w:tcBorders>
              <w:top w:val="single" w:sz="4" w:space="0" w:color="auto"/>
              <w:bottom w:val="single" w:sz="4" w:space="0" w:color="auto"/>
            </w:tcBorders>
            <w:shd w:val="clear" w:color="auto" w:fill="FFFFFF"/>
            <w:vAlign w:val="bottom"/>
          </w:tcPr>
          <w:p w14:paraId="25F0A7D5"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2276" w:type="dxa"/>
            <w:tcBorders>
              <w:top w:val="single" w:sz="4" w:space="0" w:color="auto"/>
              <w:bottom w:val="single" w:sz="4" w:space="0" w:color="auto"/>
            </w:tcBorders>
            <w:shd w:val="clear" w:color="auto" w:fill="FFFFFF"/>
            <w:vAlign w:val="bottom"/>
          </w:tcPr>
          <w:p w14:paraId="1C636B33" w14:textId="77777777" w:rsidR="00A332B2" w:rsidRPr="00D03715" w:rsidRDefault="00A332B2" w:rsidP="007F607E">
            <w:pPr>
              <w:autoSpaceDE w:val="0"/>
              <w:autoSpaceDN w:val="0"/>
              <w:adjustRightInd w:val="0"/>
              <w:spacing w:after="0" w:line="24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1972" w:type="dxa"/>
            <w:tcBorders>
              <w:top w:val="single" w:sz="4" w:space="0" w:color="auto"/>
              <w:bottom w:val="single" w:sz="4" w:space="0" w:color="auto"/>
            </w:tcBorders>
            <w:shd w:val="clear" w:color="auto" w:fill="FFFFFF"/>
            <w:vAlign w:val="bottom"/>
          </w:tcPr>
          <w:p w14:paraId="2D144EAF" w14:textId="77777777" w:rsidR="00A332B2" w:rsidRPr="00D03715" w:rsidRDefault="00A332B2" w:rsidP="007F607E">
            <w:pPr>
              <w:autoSpaceDE w:val="0"/>
              <w:autoSpaceDN w:val="0"/>
              <w:adjustRightInd w:val="0"/>
              <w:spacing w:after="0" w:line="24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4FEBB85B" w14:textId="77777777" w:rsidTr="0057001E">
        <w:trPr>
          <w:cantSplit/>
          <w:trHeight w:val="278"/>
        </w:trPr>
        <w:tc>
          <w:tcPr>
            <w:tcW w:w="67" w:type="dxa"/>
            <w:vMerge w:val="restart"/>
            <w:tcBorders>
              <w:top w:val="single" w:sz="4" w:space="0" w:color="auto"/>
            </w:tcBorders>
            <w:shd w:val="clear" w:color="auto" w:fill="FFFFFF"/>
          </w:tcPr>
          <w:p w14:paraId="54F92F1C"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p>
        </w:tc>
        <w:tc>
          <w:tcPr>
            <w:tcW w:w="3879" w:type="dxa"/>
            <w:tcBorders>
              <w:top w:val="single" w:sz="4" w:space="0" w:color="auto"/>
            </w:tcBorders>
            <w:shd w:val="clear" w:color="auto" w:fill="FFFFFF"/>
          </w:tcPr>
          <w:p w14:paraId="769116C4"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Selection</w:t>
            </w:r>
          </w:p>
        </w:tc>
        <w:tc>
          <w:tcPr>
            <w:tcW w:w="2276" w:type="dxa"/>
            <w:tcBorders>
              <w:top w:val="single" w:sz="4" w:space="0" w:color="auto"/>
            </w:tcBorders>
            <w:shd w:val="clear" w:color="auto" w:fill="FFFFFF"/>
            <w:vAlign w:val="center"/>
          </w:tcPr>
          <w:p w14:paraId="372355FD"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5</w:t>
            </w:r>
          </w:p>
        </w:tc>
        <w:tc>
          <w:tcPr>
            <w:tcW w:w="1972" w:type="dxa"/>
            <w:tcBorders>
              <w:top w:val="single" w:sz="4" w:space="0" w:color="auto"/>
            </w:tcBorders>
            <w:shd w:val="clear" w:color="auto" w:fill="FFFFFF"/>
            <w:vAlign w:val="center"/>
          </w:tcPr>
          <w:p w14:paraId="61A69D41"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14.7</w:t>
            </w:r>
          </w:p>
        </w:tc>
      </w:tr>
      <w:tr w:rsidR="00D03715" w:rsidRPr="00D03715" w14:paraId="1E9CEF6C" w14:textId="77777777" w:rsidTr="0057001E">
        <w:trPr>
          <w:cantSplit/>
          <w:trHeight w:val="133"/>
        </w:trPr>
        <w:tc>
          <w:tcPr>
            <w:tcW w:w="67" w:type="dxa"/>
            <w:vMerge/>
            <w:shd w:val="clear" w:color="auto" w:fill="FFFFFF"/>
          </w:tcPr>
          <w:p w14:paraId="210C4A8F" w14:textId="77777777" w:rsidR="00A332B2" w:rsidRPr="00D03715" w:rsidRDefault="00A332B2" w:rsidP="007F607E">
            <w:pPr>
              <w:autoSpaceDE w:val="0"/>
              <w:autoSpaceDN w:val="0"/>
              <w:adjustRightInd w:val="0"/>
              <w:spacing w:after="0" w:line="480" w:lineRule="auto"/>
              <w:rPr>
                <w:rFonts w:ascii="Times New Roman" w:hAnsi="Times New Roman" w:cs="Times New Roman"/>
                <w:color w:val="000000" w:themeColor="text1"/>
                <w:sz w:val="24"/>
                <w:szCs w:val="24"/>
              </w:rPr>
            </w:pPr>
          </w:p>
        </w:tc>
        <w:tc>
          <w:tcPr>
            <w:tcW w:w="3879" w:type="dxa"/>
            <w:shd w:val="clear" w:color="auto" w:fill="FFFFFF"/>
          </w:tcPr>
          <w:p w14:paraId="6F951F12"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Pricing and quotation</w:t>
            </w:r>
          </w:p>
        </w:tc>
        <w:tc>
          <w:tcPr>
            <w:tcW w:w="2276" w:type="dxa"/>
            <w:shd w:val="clear" w:color="auto" w:fill="FFFFFF"/>
            <w:vAlign w:val="center"/>
          </w:tcPr>
          <w:p w14:paraId="46D5EE8C"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24</w:t>
            </w:r>
          </w:p>
        </w:tc>
        <w:tc>
          <w:tcPr>
            <w:tcW w:w="1972" w:type="dxa"/>
            <w:shd w:val="clear" w:color="auto" w:fill="FFFFFF"/>
            <w:vAlign w:val="center"/>
          </w:tcPr>
          <w:p w14:paraId="182D5830"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70.6</w:t>
            </w:r>
          </w:p>
        </w:tc>
      </w:tr>
      <w:tr w:rsidR="00D03715" w:rsidRPr="00D03715" w14:paraId="5289BF66" w14:textId="77777777" w:rsidTr="0057001E">
        <w:trPr>
          <w:cantSplit/>
          <w:trHeight w:val="295"/>
        </w:trPr>
        <w:tc>
          <w:tcPr>
            <w:tcW w:w="67" w:type="dxa"/>
            <w:shd w:val="clear" w:color="auto" w:fill="FFFFFF"/>
          </w:tcPr>
          <w:p w14:paraId="0599CEBD"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p>
        </w:tc>
        <w:tc>
          <w:tcPr>
            <w:tcW w:w="3879" w:type="dxa"/>
            <w:shd w:val="clear" w:color="auto" w:fill="FFFFFF"/>
          </w:tcPr>
          <w:p w14:paraId="789CED97"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No response</w:t>
            </w:r>
          </w:p>
        </w:tc>
        <w:tc>
          <w:tcPr>
            <w:tcW w:w="2276" w:type="dxa"/>
            <w:shd w:val="clear" w:color="auto" w:fill="FFFFFF"/>
            <w:vAlign w:val="center"/>
          </w:tcPr>
          <w:p w14:paraId="3753BE41"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5</w:t>
            </w:r>
          </w:p>
        </w:tc>
        <w:tc>
          <w:tcPr>
            <w:tcW w:w="1972" w:type="dxa"/>
            <w:shd w:val="clear" w:color="auto" w:fill="FFFFFF"/>
            <w:vAlign w:val="center"/>
          </w:tcPr>
          <w:p w14:paraId="22B69BF5"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14.7</w:t>
            </w:r>
          </w:p>
        </w:tc>
      </w:tr>
      <w:tr w:rsidR="00D03715" w:rsidRPr="00D03715" w14:paraId="6CE7AF44" w14:textId="77777777" w:rsidTr="0057001E">
        <w:trPr>
          <w:cantSplit/>
          <w:trHeight w:val="295"/>
        </w:trPr>
        <w:tc>
          <w:tcPr>
            <w:tcW w:w="3946" w:type="dxa"/>
            <w:gridSpan w:val="2"/>
            <w:tcBorders>
              <w:bottom w:val="single" w:sz="4" w:space="0" w:color="auto"/>
            </w:tcBorders>
            <w:shd w:val="clear" w:color="auto" w:fill="FFFFFF"/>
          </w:tcPr>
          <w:p w14:paraId="09808B24"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Total</w:t>
            </w:r>
          </w:p>
        </w:tc>
        <w:tc>
          <w:tcPr>
            <w:tcW w:w="2276" w:type="dxa"/>
            <w:tcBorders>
              <w:bottom w:val="single" w:sz="4" w:space="0" w:color="auto"/>
            </w:tcBorders>
            <w:shd w:val="clear" w:color="auto" w:fill="FFFFFF"/>
            <w:vAlign w:val="center"/>
          </w:tcPr>
          <w:p w14:paraId="2366AAD0"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34</w:t>
            </w:r>
          </w:p>
        </w:tc>
        <w:tc>
          <w:tcPr>
            <w:tcW w:w="1972" w:type="dxa"/>
            <w:tcBorders>
              <w:bottom w:val="single" w:sz="4" w:space="0" w:color="auto"/>
            </w:tcBorders>
            <w:shd w:val="clear" w:color="auto" w:fill="FFFFFF"/>
            <w:vAlign w:val="center"/>
          </w:tcPr>
          <w:p w14:paraId="34B3B306"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100.0</w:t>
            </w:r>
          </w:p>
        </w:tc>
      </w:tr>
    </w:tbl>
    <w:p w14:paraId="0F3BA57D" w14:textId="77777777" w:rsidR="00132067" w:rsidRPr="00D03715" w:rsidRDefault="00132067" w:rsidP="007F607E">
      <w:pPr>
        <w:autoSpaceDE w:val="0"/>
        <w:autoSpaceDN w:val="0"/>
        <w:adjustRightInd w:val="0"/>
        <w:spacing w:after="0" w:line="480" w:lineRule="auto"/>
        <w:jc w:val="both"/>
        <w:rPr>
          <w:rFonts w:ascii="Times New Roman" w:hAnsi="Times New Roman" w:cs="Times New Roman"/>
          <w:bCs/>
          <w:color w:val="000000" w:themeColor="text1"/>
          <w:sz w:val="24"/>
          <w:szCs w:val="24"/>
        </w:rPr>
      </w:pPr>
    </w:p>
    <w:p w14:paraId="7E486188" w14:textId="47BCD33A" w:rsidR="00A332B2" w:rsidRDefault="00CC55D5" w:rsidP="00132067">
      <w:pPr>
        <w:autoSpaceDE w:val="0"/>
        <w:autoSpaceDN w:val="0"/>
        <w:adjustRightInd w:val="0"/>
        <w:spacing w:after="0" w:line="480" w:lineRule="auto"/>
        <w:ind w:firstLine="720"/>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The study as presented in table 10 reveals that 70.6% of the respondents are of the opinion that interference in strategic sourcing by procurement department happens at the pricing and quotation while 14.7% opine that the interference takes place at the point of </w:t>
      </w:r>
      <w:r w:rsidR="002936BA">
        <w:rPr>
          <w:rFonts w:ascii="Times New Roman" w:hAnsi="Times New Roman" w:cs="Times New Roman"/>
          <w:bCs/>
          <w:color w:val="000000" w:themeColor="text1"/>
          <w:sz w:val="24"/>
          <w:szCs w:val="24"/>
        </w:rPr>
        <w:t>suppliers’</w:t>
      </w:r>
      <w:r>
        <w:rPr>
          <w:rFonts w:ascii="Times New Roman" w:hAnsi="Times New Roman" w:cs="Times New Roman"/>
          <w:bCs/>
          <w:color w:val="000000" w:themeColor="text1"/>
          <w:sz w:val="24"/>
          <w:szCs w:val="24"/>
        </w:rPr>
        <w:t xml:space="preserve"> selection and a similar proportion not indicating their views on the same.</w:t>
      </w:r>
      <w:r w:rsidR="00962CAB" w:rsidRPr="00D03715">
        <w:rPr>
          <w:rFonts w:ascii="Times New Roman" w:hAnsi="Times New Roman" w:cs="Times New Roman"/>
          <w:bCs/>
          <w:color w:val="000000" w:themeColor="text1"/>
          <w:sz w:val="24"/>
          <w:szCs w:val="24"/>
        </w:rPr>
        <w:t xml:space="preserve"> </w:t>
      </w:r>
    </w:p>
    <w:p w14:paraId="31576007" w14:textId="77777777" w:rsidR="00817416" w:rsidRDefault="00962CAB" w:rsidP="007F607E">
      <w:pPr>
        <w:pStyle w:val="Caption"/>
        <w:keepNext/>
        <w:spacing w:after="0" w:line="480" w:lineRule="auto"/>
        <w:rPr>
          <w:rFonts w:ascii="Times New Roman" w:hAnsi="Times New Roman" w:cs="Times New Roman"/>
          <w:b w:val="0"/>
          <w:color w:val="000000" w:themeColor="text1"/>
          <w:sz w:val="24"/>
        </w:rPr>
      </w:pPr>
      <w:bookmarkStart w:id="196" w:name="_Toc46482808"/>
      <w:r w:rsidRPr="00D03715">
        <w:rPr>
          <w:rFonts w:ascii="Times New Roman" w:hAnsi="Times New Roman" w:cs="Times New Roman"/>
          <w:b w:val="0"/>
          <w:color w:val="000000" w:themeColor="text1"/>
          <w:sz w:val="24"/>
        </w:rPr>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11</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p>
    <w:p w14:paraId="5EDC86B3" w14:textId="18E8AD91" w:rsidR="00962CAB" w:rsidRPr="00D03715" w:rsidRDefault="00132067" w:rsidP="002A5E47">
      <w:pPr>
        <w:pStyle w:val="Caption"/>
        <w:keepNext/>
        <w:spacing w:after="0" w:line="480" w:lineRule="auto"/>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Perceived Relationship between the O</w:t>
      </w:r>
      <w:r w:rsidR="00962CAB" w:rsidRPr="00D03715">
        <w:rPr>
          <w:rFonts w:ascii="Times New Roman" w:hAnsi="Times New Roman" w:cs="Times New Roman"/>
          <w:b w:val="0"/>
          <w:i/>
          <w:color w:val="000000" w:themeColor="text1"/>
          <w:sz w:val="24"/>
        </w:rPr>
        <w:t>rganization and its suppliers</w:t>
      </w:r>
      <w:bookmarkEnd w:id="196"/>
    </w:p>
    <w:tbl>
      <w:tblPr>
        <w:tblW w:w="8370" w:type="dxa"/>
        <w:jc w:val="center"/>
        <w:tblLayout w:type="fixed"/>
        <w:tblCellMar>
          <w:left w:w="0" w:type="dxa"/>
          <w:right w:w="0" w:type="dxa"/>
        </w:tblCellMar>
        <w:tblLook w:val="0000" w:firstRow="0" w:lastRow="0" w:firstColumn="0" w:lastColumn="0" w:noHBand="0" w:noVBand="0"/>
      </w:tblPr>
      <w:tblGrid>
        <w:gridCol w:w="105"/>
        <w:gridCol w:w="2925"/>
        <w:gridCol w:w="3048"/>
        <w:gridCol w:w="2292"/>
      </w:tblGrid>
      <w:tr w:rsidR="00D03715" w:rsidRPr="00D03715" w14:paraId="178458D0" w14:textId="77777777" w:rsidTr="0057001E">
        <w:trPr>
          <w:cantSplit/>
          <w:trHeight w:val="325"/>
          <w:jc w:val="center"/>
        </w:trPr>
        <w:tc>
          <w:tcPr>
            <w:tcW w:w="3030" w:type="dxa"/>
            <w:gridSpan w:val="2"/>
            <w:tcBorders>
              <w:top w:val="single" w:sz="4" w:space="0" w:color="auto"/>
              <w:bottom w:val="single" w:sz="4" w:space="0" w:color="auto"/>
            </w:tcBorders>
            <w:shd w:val="clear" w:color="auto" w:fill="FFFFFF"/>
            <w:vAlign w:val="bottom"/>
          </w:tcPr>
          <w:p w14:paraId="4D28577E" w14:textId="77777777" w:rsidR="00A332B2" w:rsidRPr="00D03715" w:rsidRDefault="00A332B2" w:rsidP="00817416">
            <w:pPr>
              <w:autoSpaceDE w:val="0"/>
              <w:autoSpaceDN w:val="0"/>
              <w:adjustRightInd w:val="0"/>
              <w:spacing w:after="0" w:line="360" w:lineRule="auto"/>
              <w:rPr>
                <w:rFonts w:ascii="Times New Roman" w:hAnsi="Times New Roman" w:cs="Times New Roman"/>
                <w:color w:val="000000" w:themeColor="text1"/>
                <w:sz w:val="24"/>
                <w:szCs w:val="24"/>
              </w:rPr>
            </w:pPr>
          </w:p>
        </w:tc>
        <w:tc>
          <w:tcPr>
            <w:tcW w:w="3048" w:type="dxa"/>
            <w:tcBorders>
              <w:top w:val="single" w:sz="4" w:space="0" w:color="auto"/>
              <w:bottom w:val="single" w:sz="4" w:space="0" w:color="auto"/>
            </w:tcBorders>
            <w:shd w:val="clear" w:color="auto" w:fill="FFFFFF"/>
            <w:vAlign w:val="bottom"/>
          </w:tcPr>
          <w:p w14:paraId="1FB16E24"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2292" w:type="dxa"/>
            <w:tcBorders>
              <w:top w:val="single" w:sz="4" w:space="0" w:color="auto"/>
              <w:bottom w:val="single" w:sz="4" w:space="0" w:color="auto"/>
            </w:tcBorders>
            <w:shd w:val="clear" w:color="auto" w:fill="FFFFFF"/>
            <w:vAlign w:val="bottom"/>
          </w:tcPr>
          <w:p w14:paraId="74DB2E19"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3891AC82" w14:textId="77777777" w:rsidTr="0057001E">
        <w:trPr>
          <w:cantSplit/>
          <w:trHeight w:val="325"/>
          <w:jc w:val="center"/>
        </w:trPr>
        <w:tc>
          <w:tcPr>
            <w:tcW w:w="105" w:type="dxa"/>
            <w:vMerge w:val="restart"/>
            <w:tcBorders>
              <w:top w:val="single" w:sz="4" w:space="0" w:color="auto"/>
            </w:tcBorders>
            <w:shd w:val="clear" w:color="auto" w:fill="FFFFFF"/>
          </w:tcPr>
          <w:p w14:paraId="4B4FF469" w14:textId="77777777" w:rsidR="00A332B2" w:rsidRPr="00D03715" w:rsidRDefault="00A332B2" w:rsidP="00817416">
            <w:pPr>
              <w:autoSpaceDE w:val="0"/>
              <w:autoSpaceDN w:val="0"/>
              <w:adjustRightInd w:val="0"/>
              <w:spacing w:after="0" w:line="360" w:lineRule="auto"/>
              <w:ind w:left="60" w:right="60"/>
              <w:rPr>
                <w:rFonts w:ascii="Times New Roman" w:hAnsi="Times New Roman" w:cs="Times New Roman"/>
                <w:color w:val="000000" w:themeColor="text1"/>
                <w:sz w:val="24"/>
                <w:szCs w:val="24"/>
              </w:rPr>
            </w:pPr>
          </w:p>
        </w:tc>
        <w:tc>
          <w:tcPr>
            <w:tcW w:w="2925" w:type="dxa"/>
            <w:tcBorders>
              <w:top w:val="single" w:sz="4" w:space="0" w:color="auto"/>
            </w:tcBorders>
            <w:shd w:val="clear" w:color="auto" w:fill="FFFFFF"/>
          </w:tcPr>
          <w:p w14:paraId="5560399C" w14:textId="77777777" w:rsidR="00A332B2" w:rsidRPr="00D03715" w:rsidRDefault="00A332B2" w:rsidP="00817416">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Perfect</w:t>
            </w:r>
          </w:p>
        </w:tc>
        <w:tc>
          <w:tcPr>
            <w:tcW w:w="3048" w:type="dxa"/>
            <w:tcBorders>
              <w:top w:val="single" w:sz="4" w:space="0" w:color="auto"/>
            </w:tcBorders>
            <w:shd w:val="clear" w:color="auto" w:fill="FFFFFF"/>
            <w:vAlign w:val="center"/>
          </w:tcPr>
          <w:p w14:paraId="678EEADD"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w:t>
            </w:r>
          </w:p>
        </w:tc>
        <w:tc>
          <w:tcPr>
            <w:tcW w:w="2292" w:type="dxa"/>
            <w:tcBorders>
              <w:top w:val="single" w:sz="4" w:space="0" w:color="auto"/>
            </w:tcBorders>
            <w:shd w:val="clear" w:color="auto" w:fill="FFFFFF"/>
            <w:vAlign w:val="center"/>
          </w:tcPr>
          <w:p w14:paraId="70D50E47"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15.4</w:t>
            </w:r>
          </w:p>
        </w:tc>
      </w:tr>
      <w:tr w:rsidR="00D03715" w:rsidRPr="00D03715" w14:paraId="09E8364B" w14:textId="77777777" w:rsidTr="0057001E">
        <w:trPr>
          <w:cantSplit/>
          <w:trHeight w:val="156"/>
          <w:jc w:val="center"/>
        </w:trPr>
        <w:tc>
          <w:tcPr>
            <w:tcW w:w="105" w:type="dxa"/>
            <w:vMerge/>
            <w:shd w:val="clear" w:color="auto" w:fill="FFFFFF"/>
          </w:tcPr>
          <w:p w14:paraId="4793D4A9" w14:textId="77777777" w:rsidR="00A332B2" w:rsidRPr="00D03715" w:rsidRDefault="00A332B2" w:rsidP="00817416">
            <w:pPr>
              <w:autoSpaceDE w:val="0"/>
              <w:autoSpaceDN w:val="0"/>
              <w:adjustRightInd w:val="0"/>
              <w:spacing w:after="0" w:line="360" w:lineRule="auto"/>
              <w:rPr>
                <w:rFonts w:ascii="Times New Roman" w:hAnsi="Times New Roman" w:cs="Times New Roman"/>
                <w:color w:val="000000" w:themeColor="text1"/>
                <w:sz w:val="24"/>
                <w:szCs w:val="24"/>
              </w:rPr>
            </w:pPr>
          </w:p>
        </w:tc>
        <w:tc>
          <w:tcPr>
            <w:tcW w:w="2925" w:type="dxa"/>
            <w:shd w:val="clear" w:color="auto" w:fill="FFFFFF"/>
          </w:tcPr>
          <w:p w14:paraId="0D5244A5" w14:textId="77777777" w:rsidR="00A332B2" w:rsidRPr="00D03715" w:rsidRDefault="00A332B2" w:rsidP="00817416">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Very good</w:t>
            </w:r>
          </w:p>
        </w:tc>
        <w:tc>
          <w:tcPr>
            <w:tcW w:w="3048" w:type="dxa"/>
            <w:shd w:val="clear" w:color="auto" w:fill="FFFFFF"/>
            <w:vAlign w:val="center"/>
          </w:tcPr>
          <w:p w14:paraId="28201AFA"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29</w:t>
            </w:r>
          </w:p>
        </w:tc>
        <w:tc>
          <w:tcPr>
            <w:tcW w:w="2292" w:type="dxa"/>
            <w:shd w:val="clear" w:color="auto" w:fill="FFFFFF"/>
            <w:vAlign w:val="center"/>
          </w:tcPr>
          <w:p w14:paraId="72B7A2AA"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44.6</w:t>
            </w:r>
          </w:p>
        </w:tc>
      </w:tr>
      <w:tr w:rsidR="00D03715" w:rsidRPr="00D03715" w14:paraId="36BFBBAB" w14:textId="77777777" w:rsidTr="0057001E">
        <w:trPr>
          <w:cantSplit/>
          <w:trHeight w:val="156"/>
          <w:jc w:val="center"/>
        </w:trPr>
        <w:tc>
          <w:tcPr>
            <w:tcW w:w="105" w:type="dxa"/>
            <w:vMerge/>
            <w:shd w:val="clear" w:color="auto" w:fill="FFFFFF"/>
          </w:tcPr>
          <w:p w14:paraId="2C778954" w14:textId="77777777" w:rsidR="00A332B2" w:rsidRPr="00D03715" w:rsidRDefault="00A332B2" w:rsidP="00817416">
            <w:pPr>
              <w:autoSpaceDE w:val="0"/>
              <w:autoSpaceDN w:val="0"/>
              <w:adjustRightInd w:val="0"/>
              <w:spacing w:after="0" w:line="360" w:lineRule="auto"/>
              <w:rPr>
                <w:rFonts w:ascii="Times New Roman" w:hAnsi="Times New Roman" w:cs="Times New Roman"/>
                <w:color w:val="000000" w:themeColor="text1"/>
                <w:sz w:val="24"/>
                <w:szCs w:val="24"/>
              </w:rPr>
            </w:pPr>
          </w:p>
        </w:tc>
        <w:tc>
          <w:tcPr>
            <w:tcW w:w="2925" w:type="dxa"/>
            <w:shd w:val="clear" w:color="auto" w:fill="FFFFFF"/>
          </w:tcPr>
          <w:p w14:paraId="00DC2A32" w14:textId="77777777" w:rsidR="00A332B2" w:rsidRPr="00D03715" w:rsidRDefault="00A332B2" w:rsidP="00817416">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Good</w:t>
            </w:r>
          </w:p>
        </w:tc>
        <w:tc>
          <w:tcPr>
            <w:tcW w:w="3048" w:type="dxa"/>
            <w:shd w:val="clear" w:color="auto" w:fill="FFFFFF"/>
            <w:vAlign w:val="center"/>
          </w:tcPr>
          <w:p w14:paraId="194B6901"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24</w:t>
            </w:r>
          </w:p>
        </w:tc>
        <w:tc>
          <w:tcPr>
            <w:tcW w:w="2292" w:type="dxa"/>
            <w:shd w:val="clear" w:color="auto" w:fill="FFFFFF"/>
            <w:vAlign w:val="center"/>
          </w:tcPr>
          <w:p w14:paraId="7D07FE9D"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36.9</w:t>
            </w:r>
          </w:p>
        </w:tc>
      </w:tr>
      <w:tr w:rsidR="00D03715" w:rsidRPr="00D03715" w14:paraId="78ED8FC0" w14:textId="77777777" w:rsidTr="0057001E">
        <w:trPr>
          <w:cantSplit/>
          <w:trHeight w:val="156"/>
          <w:jc w:val="center"/>
        </w:trPr>
        <w:tc>
          <w:tcPr>
            <w:tcW w:w="105" w:type="dxa"/>
            <w:vMerge/>
            <w:shd w:val="clear" w:color="auto" w:fill="FFFFFF"/>
          </w:tcPr>
          <w:p w14:paraId="748F5D45" w14:textId="77777777" w:rsidR="00A332B2" w:rsidRPr="00D03715" w:rsidRDefault="00A332B2" w:rsidP="00817416">
            <w:pPr>
              <w:autoSpaceDE w:val="0"/>
              <w:autoSpaceDN w:val="0"/>
              <w:adjustRightInd w:val="0"/>
              <w:spacing w:after="0" w:line="360" w:lineRule="auto"/>
              <w:rPr>
                <w:rFonts w:ascii="Times New Roman" w:hAnsi="Times New Roman" w:cs="Times New Roman"/>
                <w:color w:val="000000" w:themeColor="text1"/>
                <w:sz w:val="24"/>
                <w:szCs w:val="24"/>
              </w:rPr>
            </w:pPr>
          </w:p>
        </w:tc>
        <w:tc>
          <w:tcPr>
            <w:tcW w:w="2925" w:type="dxa"/>
            <w:shd w:val="clear" w:color="auto" w:fill="FFFFFF"/>
          </w:tcPr>
          <w:p w14:paraId="3AFA0B37" w14:textId="77777777" w:rsidR="00A332B2" w:rsidRPr="00D03715" w:rsidRDefault="00A332B2" w:rsidP="00817416">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Fair</w:t>
            </w:r>
          </w:p>
        </w:tc>
        <w:tc>
          <w:tcPr>
            <w:tcW w:w="3048" w:type="dxa"/>
            <w:shd w:val="clear" w:color="auto" w:fill="FFFFFF"/>
            <w:vAlign w:val="center"/>
          </w:tcPr>
          <w:p w14:paraId="258D0D3B"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w:t>
            </w:r>
          </w:p>
        </w:tc>
        <w:tc>
          <w:tcPr>
            <w:tcW w:w="2292" w:type="dxa"/>
            <w:shd w:val="clear" w:color="auto" w:fill="FFFFFF"/>
            <w:vAlign w:val="center"/>
          </w:tcPr>
          <w:p w14:paraId="2F415884"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3.1</w:t>
            </w:r>
          </w:p>
        </w:tc>
      </w:tr>
      <w:tr w:rsidR="00D03715" w:rsidRPr="00D03715" w14:paraId="7BB76479" w14:textId="77777777" w:rsidTr="0057001E">
        <w:trPr>
          <w:cantSplit/>
          <w:trHeight w:val="156"/>
          <w:jc w:val="center"/>
        </w:trPr>
        <w:tc>
          <w:tcPr>
            <w:tcW w:w="105" w:type="dxa"/>
            <w:vMerge/>
            <w:shd w:val="clear" w:color="auto" w:fill="FFFFFF"/>
          </w:tcPr>
          <w:p w14:paraId="4CB0A3BF" w14:textId="77777777" w:rsidR="00A332B2" w:rsidRPr="00D03715" w:rsidRDefault="00A332B2" w:rsidP="00817416">
            <w:pPr>
              <w:autoSpaceDE w:val="0"/>
              <w:autoSpaceDN w:val="0"/>
              <w:adjustRightInd w:val="0"/>
              <w:spacing w:after="0" w:line="360" w:lineRule="auto"/>
              <w:rPr>
                <w:rFonts w:ascii="Times New Roman" w:hAnsi="Times New Roman" w:cs="Times New Roman"/>
                <w:color w:val="000000" w:themeColor="text1"/>
                <w:sz w:val="24"/>
                <w:szCs w:val="24"/>
              </w:rPr>
            </w:pPr>
          </w:p>
        </w:tc>
        <w:tc>
          <w:tcPr>
            <w:tcW w:w="2925" w:type="dxa"/>
            <w:tcBorders>
              <w:bottom w:val="single" w:sz="4" w:space="0" w:color="auto"/>
            </w:tcBorders>
            <w:shd w:val="clear" w:color="auto" w:fill="FFFFFF"/>
          </w:tcPr>
          <w:p w14:paraId="2F86BEEA" w14:textId="77777777" w:rsidR="00A332B2" w:rsidRPr="00D03715" w:rsidRDefault="00A332B2" w:rsidP="00817416">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Total</w:t>
            </w:r>
          </w:p>
        </w:tc>
        <w:tc>
          <w:tcPr>
            <w:tcW w:w="3048" w:type="dxa"/>
            <w:tcBorders>
              <w:bottom w:val="single" w:sz="4" w:space="0" w:color="auto"/>
            </w:tcBorders>
            <w:shd w:val="clear" w:color="auto" w:fill="FFFFFF"/>
            <w:vAlign w:val="center"/>
          </w:tcPr>
          <w:p w14:paraId="5F56D965"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c>
          <w:tcPr>
            <w:tcW w:w="2292" w:type="dxa"/>
            <w:tcBorders>
              <w:bottom w:val="single" w:sz="4" w:space="0" w:color="auto"/>
            </w:tcBorders>
            <w:shd w:val="clear" w:color="auto" w:fill="FFFFFF"/>
            <w:vAlign w:val="center"/>
          </w:tcPr>
          <w:p w14:paraId="21DECEFC" w14:textId="77777777" w:rsidR="00A332B2" w:rsidRPr="00D03715" w:rsidRDefault="00A332B2" w:rsidP="00817416">
            <w:pPr>
              <w:autoSpaceDE w:val="0"/>
              <w:autoSpaceDN w:val="0"/>
              <w:adjustRightInd w:val="0"/>
              <w:spacing w:after="0" w:line="36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100.0</w:t>
            </w:r>
          </w:p>
        </w:tc>
      </w:tr>
    </w:tbl>
    <w:p w14:paraId="67F52BBB" w14:textId="77777777" w:rsidR="00AC771A" w:rsidRDefault="00AC771A" w:rsidP="00132067">
      <w:pPr>
        <w:autoSpaceDE w:val="0"/>
        <w:autoSpaceDN w:val="0"/>
        <w:adjustRightInd w:val="0"/>
        <w:spacing w:after="0" w:line="480" w:lineRule="auto"/>
        <w:ind w:firstLine="720"/>
        <w:rPr>
          <w:rFonts w:ascii="Times New Roman" w:hAnsi="Times New Roman" w:cs="Times New Roman"/>
          <w:color w:val="000000" w:themeColor="text1"/>
          <w:sz w:val="24"/>
          <w:szCs w:val="24"/>
        </w:rPr>
      </w:pPr>
    </w:p>
    <w:p w14:paraId="362EEC70" w14:textId="3990AD63" w:rsidR="00A332B2" w:rsidRPr="00D03715" w:rsidRDefault="00962CAB" w:rsidP="00132067">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t>Accor</w:t>
      </w:r>
      <w:r w:rsidR="0041468C" w:rsidRPr="00D03715">
        <w:rPr>
          <w:rFonts w:ascii="Times New Roman" w:hAnsi="Times New Roman" w:cs="Times New Roman"/>
          <w:color w:val="000000" w:themeColor="text1"/>
          <w:sz w:val="24"/>
          <w:szCs w:val="24"/>
        </w:rPr>
        <w:t>d</w:t>
      </w:r>
      <w:r w:rsidR="007357A6">
        <w:rPr>
          <w:rFonts w:ascii="Times New Roman" w:hAnsi="Times New Roman" w:cs="Times New Roman"/>
          <w:color w:val="000000" w:themeColor="text1"/>
          <w:sz w:val="24"/>
          <w:szCs w:val="24"/>
        </w:rPr>
        <w:t>ing to the responses in table 11</w:t>
      </w:r>
      <w:r w:rsidRPr="00D03715">
        <w:rPr>
          <w:rFonts w:ascii="Times New Roman" w:hAnsi="Times New Roman" w:cs="Times New Roman"/>
          <w:color w:val="000000" w:themeColor="text1"/>
          <w:sz w:val="24"/>
          <w:szCs w:val="24"/>
        </w:rPr>
        <w:t>, 44.6% of the organizations have a very good relationship with their suppliers, 36.9% have a good relationship with suppliers while 15.4% of the institutions have a perfect relationship with their suppliers. However, 3% of the organizations face a just fair relationship with their suppliers. A research conducted by Wachira (2013)</w:t>
      </w:r>
      <w:r w:rsidR="00A47807">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rPr>
        <w:t xml:space="preserve"> with the objective to determine the impact of Supplier Relationship Management on Supply Chain Performance in alcoholic beverage industry in Kenya, had P-value of 0% which is less than 5%, leading to a conclusion that there is a significant relationship between a good relationship with the suppliers and Performance. The findings were in line with Hughes (2010)</w:t>
      </w:r>
      <w:r w:rsidR="00A47807">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rPr>
        <w:t xml:space="preserve"> who concluded that trust, communication, cooperation and power dependence with supply contracts had a positive relationship on supply chain performance in retail outlets in Taiwan and also supported by Ratemo (2011)</w:t>
      </w:r>
      <w:r w:rsidR="00A47807">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rPr>
        <w:t xml:space="preserve"> citing that the company under study failed to maintain good relationships with their suppliers leading to poor supply chain performance.</w:t>
      </w:r>
    </w:p>
    <w:p w14:paraId="41315C0E" w14:textId="771BC7E3" w:rsidR="005517ED" w:rsidRPr="00D03715" w:rsidRDefault="005517ED" w:rsidP="00567482">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lang w:val="en-GB"/>
        </w:rPr>
        <w:t xml:space="preserve">Organizations practicing SRM culminate in improving their supply chain performance (Baily </w:t>
      </w:r>
      <w:r w:rsidRPr="00A47807">
        <w:rPr>
          <w:rFonts w:ascii="Times New Roman" w:hAnsi="Times New Roman" w:cs="Times New Roman"/>
          <w:i/>
          <w:color w:val="000000" w:themeColor="text1"/>
          <w:sz w:val="24"/>
          <w:szCs w:val="24"/>
          <w:lang w:val="en-GB"/>
        </w:rPr>
        <w:t>et al</w:t>
      </w:r>
      <w:r w:rsidRPr="00D03715">
        <w:rPr>
          <w:rFonts w:ascii="Times New Roman" w:hAnsi="Times New Roman" w:cs="Times New Roman"/>
          <w:iCs/>
          <w:color w:val="000000" w:themeColor="text1"/>
          <w:sz w:val="24"/>
          <w:szCs w:val="24"/>
          <w:lang w:val="en-GB"/>
        </w:rPr>
        <w:t>.</w:t>
      </w:r>
      <w:r w:rsidR="00567482" w:rsidRPr="00D03715">
        <w:rPr>
          <w:rFonts w:ascii="Times New Roman" w:hAnsi="Times New Roman" w:cs="Times New Roman"/>
          <w:iCs/>
          <w:color w:val="000000" w:themeColor="text1"/>
          <w:sz w:val="24"/>
          <w:szCs w:val="24"/>
          <w:lang w:val="en-GB"/>
        </w:rPr>
        <w:t>,</w:t>
      </w:r>
      <w:r w:rsidRPr="00D03715">
        <w:rPr>
          <w:rFonts w:ascii="Times New Roman" w:hAnsi="Times New Roman" w:cs="Times New Roman"/>
          <w:color w:val="000000" w:themeColor="text1"/>
          <w:sz w:val="24"/>
          <w:szCs w:val="24"/>
          <w:lang w:val="en-GB"/>
        </w:rPr>
        <w:t xml:space="preserve"> 2008). Constant maintenance of a worthy relationship with suppliers will guard an organization from the hitches of quality, increase efficiency and hence improve performance (Liker &amp; Choi, 2004). This relates to all organizations, whether commercial or humanitarian (Choy, </w:t>
      </w:r>
      <w:r w:rsidR="00A47807" w:rsidRPr="00A47807">
        <w:rPr>
          <w:rFonts w:ascii="Times New Roman" w:hAnsi="Times New Roman" w:cs="Times New Roman"/>
          <w:i/>
          <w:iCs/>
          <w:color w:val="000000" w:themeColor="text1"/>
          <w:sz w:val="24"/>
          <w:szCs w:val="24"/>
          <w:lang w:val="en-GB"/>
        </w:rPr>
        <w:t>et al</w:t>
      </w:r>
      <w:r w:rsidR="00A47807">
        <w:rPr>
          <w:rFonts w:ascii="Times New Roman" w:hAnsi="Times New Roman" w:cs="Times New Roman"/>
          <w:color w:val="000000" w:themeColor="text1"/>
          <w:sz w:val="24"/>
          <w:szCs w:val="24"/>
          <w:lang w:val="en-GB"/>
        </w:rPr>
        <w:t xml:space="preserve">., </w:t>
      </w:r>
      <w:r w:rsidRPr="00D03715">
        <w:rPr>
          <w:rFonts w:ascii="Times New Roman" w:hAnsi="Times New Roman" w:cs="Times New Roman"/>
          <w:color w:val="000000" w:themeColor="text1"/>
          <w:sz w:val="24"/>
          <w:szCs w:val="24"/>
          <w:lang w:val="en-GB"/>
        </w:rPr>
        <w:t xml:space="preserve">2002). The supplier is made part of the organization and will continuously keep that particular organization in mind (Zimmermann, </w:t>
      </w:r>
      <w:r w:rsidRPr="00A47807">
        <w:rPr>
          <w:rFonts w:ascii="Times New Roman" w:hAnsi="Times New Roman" w:cs="Times New Roman"/>
          <w:i/>
          <w:iCs/>
          <w:color w:val="000000" w:themeColor="text1"/>
          <w:sz w:val="24"/>
          <w:szCs w:val="24"/>
          <w:lang w:val="en-GB"/>
        </w:rPr>
        <w:t>et al</w:t>
      </w:r>
      <w:r w:rsidR="00A47807">
        <w:rPr>
          <w:rFonts w:ascii="Times New Roman" w:hAnsi="Times New Roman" w:cs="Times New Roman"/>
          <w:i/>
          <w:iCs/>
          <w:color w:val="000000" w:themeColor="text1"/>
          <w:sz w:val="24"/>
          <w:szCs w:val="24"/>
          <w:lang w:val="en-GB"/>
        </w:rPr>
        <w:t>.,</w:t>
      </w:r>
      <w:r w:rsidRPr="00D03715">
        <w:rPr>
          <w:rFonts w:ascii="Times New Roman" w:hAnsi="Times New Roman" w:cs="Times New Roman"/>
          <w:color w:val="000000" w:themeColor="text1"/>
          <w:sz w:val="24"/>
          <w:szCs w:val="24"/>
          <w:lang w:val="en-GB"/>
        </w:rPr>
        <w:t xml:space="preserve"> 2015). Firms are bound to cultivate and maintain long term relationships with suppliers by sharing information, managing the supplier performance and using information technology in supply chain management (</w:t>
      </w:r>
      <w:r w:rsidR="0073033F" w:rsidRPr="008124CF">
        <w:rPr>
          <w:rFonts w:ascii="Times New Roman" w:hAnsi="Times New Roman" w:cs="Times New Roman"/>
          <w:bCs/>
          <w:color w:val="000000" w:themeColor="text1"/>
          <w:sz w:val="24"/>
          <w:szCs w:val="24"/>
          <w:lang w:val="en-GB"/>
        </w:rPr>
        <w:t>Lysons, &amp; Farrington</w:t>
      </w:r>
      <w:r w:rsidR="0073033F">
        <w:rPr>
          <w:rFonts w:ascii="Times New Roman" w:hAnsi="Times New Roman" w:cs="Times New Roman"/>
          <w:bCs/>
          <w:color w:val="000000" w:themeColor="text1"/>
          <w:sz w:val="24"/>
          <w:szCs w:val="24"/>
          <w:lang w:val="en-GB"/>
        </w:rPr>
        <w:t xml:space="preserve">, </w:t>
      </w:r>
      <w:r w:rsidR="0073033F" w:rsidRPr="008124CF">
        <w:rPr>
          <w:rFonts w:ascii="Times New Roman" w:hAnsi="Times New Roman" w:cs="Times New Roman"/>
          <w:bCs/>
          <w:color w:val="000000" w:themeColor="text1"/>
          <w:sz w:val="24"/>
          <w:szCs w:val="24"/>
          <w:lang w:val="en-GB"/>
        </w:rPr>
        <w:t>2006</w:t>
      </w:r>
      <w:r w:rsidRPr="00D03715">
        <w:rPr>
          <w:rFonts w:ascii="Times New Roman" w:hAnsi="Times New Roman" w:cs="Times New Roman"/>
          <w:color w:val="000000" w:themeColor="text1"/>
          <w:sz w:val="24"/>
          <w:szCs w:val="24"/>
          <w:lang w:val="en-GB"/>
        </w:rPr>
        <w:t xml:space="preserve">). </w:t>
      </w:r>
      <w:r w:rsidR="00C5332B" w:rsidRPr="00D03715">
        <w:rPr>
          <w:rFonts w:ascii="Times New Roman" w:hAnsi="Times New Roman" w:cs="Times New Roman"/>
          <w:color w:val="000000" w:themeColor="text1"/>
          <w:sz w:val="24"/>
          <w:szCs w:val="24"/>
          <w:lang w:val="en-GB"/>
        </w:rPr>
        <w:t xml:space="preserve">Therefore, it is critical that both buyer and supplier </w:t>
      </w:r>
      <w:r w:rsidR="00C5332B" w:rsidRPr="00D03715">
        <w:rPr>
          <w:rFonts w:ascii="Times New Roman" w:hAnsi="Times New Roman" w:cs="Times New Roman"/>
          <w:color w:val="000000" w:themeColor="text1"/>
          <w:sz w:val="24"/>
          <w:szCs w:val="24"/>
          <w:lang w:val="en-GB"/>
        </w:rPr>
        <w:lastRenderedPageBreak/>
        <w:t>work together and share information to identify opportunities that will significantly increase savings over time.</w:t>
      </w:r>
    </w:p>
    <w:p w14:paraId="1DA556FC" w14:textId="378DB72A" w:rsidR="00804F84" w:rsidRDefault="00804F84" w:rsidP="007212C3">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 ascertain the place of procurement in the selected institutions the researcher posed 8 factor-statements. The analysis of the factors was base</w:t>
      </w:r>
      <w:r w:rsidR="007357A6">
        <w:rPr>
          <w:rFonts w:ascii="Times New Roman" w:hAnsi="Times New Roman" w:cs="Times New Roman"/>
          <w:color w:val="000000" w:themeColor="text1"/>
          <w:sz w:val="24"/>
          <w:szCs w:val="24"/>
        </w:rPr>
        <w:t>d on the scale shown in table 12</w:t>
      </w:r>
      <w:r w:rsidRPr="00D03715">
        <w:rPr>
          <w:rFonts w:ascii="Times New Roman" w:hAnsi="Times New Roman" w:cs="Times New Roman"/>
          <w:color w:val="000000" w:themeColor="text1"/>
          <w:sz w:val="24"/>
          <w:szCs w:val="24"/>
        </w:rPr>
        <w:t>.</w:t>
      </w:r>
      <w:r w:rsidR="008124CF">
        <w:rPr>
          <w:rFonts w:ascii="Times New Roman" w:hAnsi="Times New Roman" w:cs="Times New Roman"/>
          <w:color w:val="000000" w:themeColor="text1"/>
          <w:sz w:val="24"/>
          <w:szCs w:val="24"/>
        </w:rPr>
        <w:t xml:space="preserve"> </w:t>
      </w:r>
      <w:r w:rsidR="0041468C" w:rsidRPr="00D03715">
        <w:rPr>
          <w:rFonts w:ascii="Times New Roman" w:hAnsi="Times New Roman" w:cs="Times New Roman"/>
          <w:color w:val="000000" w:themeColor="text1"/>
          <w:sz w:val="24"/>
          <w:szCs w:val="24"/>
        </w:rPr>
        <w:t>The scale of interpretation of the mean response is as follows:</w:t>
      </w:r>
      <w:r w:rsidR="00461C3F">
        <w:rPr>
          <w:rFonts w:ascii="Times New Roman" w:hAnsi="Times New Roman" w:cs="Times New Roman"/>
          <w:color w:val="000000" w:themeColor="text1"/>
          <w:sz w:val="24"/>
          <w:szCs w:val="24"/>
        </w:rPr>
        <w:t xml:space="preserve"> 1.0 – 1.49 – No and 1.50 – 2.00 </w:t>
      </w:r>
      <w:r w:rsidR="00624F19">
        <w:rPr>
          <w:rFonts w:ascii="Times New Roman" w:hAnsi="Times New Roman" w:cs="Times New Roman"/>
          <w:color w:val="000000" w:themeColor="text1"/>
          <w:sz w:val="24"/>
          <w:szCs w:val="24"/>
        </w:rPr>
        <w:t>–</w:t>
      </w:r>
      <w:r w:rsidR="00461C3F">
        <w:rPr>
          <w:rFonts w:ascii="Times New Roman" w:hAnsi="Times New Roman" w:cs="Times New Roman"/>
          <w:color w:val="000000" w:themeColor="text1"/>
          <w:sz w:val="24"/>
          <w:szCs w:val="24"/>
        </w:rPr>
        <w:t xml:space="preserve"> Yes</w:t>
      </w:r>
    </w:p>
    <w:p w14:paraId="00FE515E" w14:textId="7FF3A826" w:rsidR="00817416" w:rsidRDefault="008124CF" w:rsidP="004D463E">
      <w:pPr>
        <w:pStyle w:val="Caption"/>
        <w:keepNext/>
        <w:rPr>
          <w:rFonts w:ascii="Times New Roman" w:hAnsi="Times New Roman" w:cs="Times New Roman"/>
          <w:b w:val="0"/>
          <w:color w:val="000000" w:themeColor="text1"/>
          <w:sz w:val="24"/>
        </w:rPr>
      </w:pPr>
      <w:bookmarkStart w:id="197" w:name="_Toc46482809"/>
      <w:r w:rsidRPr="00D03715">
        <w:rPr>
          <w:rFonts w:ascii="Times New Roman" w:hAnsi="Times New Roman" w:cs="Times New Roman"/>
          <w:b w:val="0"/>
          <w:color w:val="000000" w:themeColor="text1"/>
          <w:sz w:val="24"/>
        </w:rPr>
        <w:t xml:space="preserve">Table </w:t>
      </w:r>
      <w:r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12</w:t>
      </w:r>
      <w:r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p>
    <w:p w14:paraId="16F6B9B3" w14:textId="1C158790" w:rsidR="004D463E" w:rsidRPr="00D03715" w:rsidRDefault="004D463E" w:rsidP="004D463E">
      <w:pPr>
        <w:pStyle w:val="Caption"/>
        <w:keepNext/>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Place of Procurement in the Organization</w:t>
      </w:r>
      <w:bookmarkEnd w:id="197"/>
    </w:p>
    <w:tbl>
      <w:tblPr>
        <w:tblW w:w="8390" w:type="dxa"/>
        <w:tblInd w:w="-20" w:type="dxa"/>
        <w:tblLayout w:type="fixed"/>
        <w:tblCellMar>
          <w:left w:w="0" w:type="dxa"/>
          <w:right w:w="0" w:type="dxa"/>
        </w:tblCellMar>
        <w:tblLook w:val="0000" w:firstRow="0" w:lastRow="0" w:firstColumn="0" w:lastColumn="0" w:noHBand="0" w:noVBand="0"/>
      </w:tblPr>
      <w:tblGrid>
        <w:gridCol w:w="5850"/>
        <w:gridCol w:w="1010"/>
        <w:gridCol w:w="1530"/>
      </w:tblGrid>
      <w:tr w:rsidR="00D03715" w:rsidRPr="00D03715" w14:paraId="61ACA6A1" w14:textId="77777777" w:rsidTr="0057001E">
        <w:trPr>
          <w:cantSplit/>
        </w:trPr>
        <w:tc>
          <w:tcPr>
            <w:tcW w:w="5850" w:type="dxa"/>
            <w:tcBorders>
              <w:top w:val="single" w:sz="4" w:space="0" w:color="auto"/>
              <w:bottom w:val="single" w:sz="4" w:space="0" w:color="auto"/>
            </w:tcBorders>
            <w:shd w:val="clear" w:color="auto" w:fill="FFFFFF"/>
            <w:vAlign w:val="bottom"/>
          </w:tcPr>
          <w:p w14:paraId="123EB91C" w14:textId="77777777" w:rsidR="004D463E" w:rsidRPr="00D03715" w:rsidRDefault="004D463E" w:rsidP="0006720C">
            <w:pPr>
              <w:autoSpaceDE w:val="0"/>
              <w:autoSpaceDN w:val="0"/>
              <w:adjustRightInd w:val="0"/>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Statement…</w:t>
            </w:r>
          </w:p>
        </w:tc>
        <w:tc>
          <w:tcPr>
            <w:tcW w:w="1010" w:type="dxa"/>
            <w:tcBorders>
              <w:top w:val="single" w:sz="4" w:space="0" w:color="auto"/>
              <w:bottom w:val="single" w:sz="4" w:space="0" w:color="auto"/>
            </w:tcBorders>
            <w:shd w:val="clear" w:color="auto" w:fill="FFFFFF"/>
            <w:vAlign w:val="bottom"/>
          </w:tcPr>
          <w:p w14:paraId="0B5019AD" w14:textId="77777777" w:rsidR="004D463E" w:rsidRPr="00D03715" w:rsidRDefault="004D463E" w:rsidP="0006720C">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Mean</w:t>
            </w:r>
          </w:p>
        </w:tc>
        <w:tc>
          <w:tcPr>
            <w:tcW w:w="1530" w:type="dxa"/>
            <w:tcBorders>
              <w:top w:val="single" w:sz="4" w:space="0" w:color="auto"/>
              <w:bottom w:val="single" w:sz="4" w:space="0" w:color="auto"/>
            </w:tcBorders>
            <w:shd w:val="clear" w:color="auto" w:fill="FFFFFF"/>
            <w:vAlign w:val="bottom"/>
          </w:tcPr>
          <w:p w14:paraId="1AF5C5A9" w14:textId="77777777" w:rsidR="004D463E" w:rsidRPr="00D03715" w:rsidRDefault="004D463E" w:rsidP="0006720C">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Std. Deviation</w:t>
            </w:r>
          </w:p>
        </w:tc>
      </w:tr>
      <w:tr w:rsidR="00D03715" w:rsidRPr="00D03715" w14:paraId="3C7CC086" w14:textId="77777777" w:rsidTr="0057001E">
        <w:trPr>
          <w:cantSplit/>
        </w:trPr>
        <w:tc>
          <w:tcPr>
            <w:tcW w:w="5850" w:type="dxa"/>
            <w:shd w:val="clear" w:color="auto" w:fill="FFFFFF"/>
          </w:tcPr>
          <w:p w14:paraId="37815E35" w14:textId="77777777" w:rsidR="004D463E" w:rsidRPr="00D03715" w:rsidRDefault="004D463E" w:rsidP="0006720C">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Are the department’s objectives in alignment with the long-term organizational goal?</w:t>
            </w:r>
          </w:p>
        </w:tc>
        <w:tc>
          <w:tcPr>
            <w:tcW w:w="1010" w:type="dxa"/>
            <w:shd w:val="clear" w:color="auto" w:fill="FFFFFF"/>
            <w:vAlign w:val="center"/>
          </w:tcPr>
          <w:p w14:paraId="7907EA6C"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1.97</w:t>
            </w:r>
          </w:p>
        </w:tc>
        <w:tc>
          <w:tcPr>
            <w:tcW w:w="1530" w:type="dxa"/>
            <w:shd w:val="clear" w:color="auto" w:fill="FFFFFF"/>
            <w:vAlign w:val="center"/>
          </w:tcPr>
          <w:p w14:paraId="3FB922E7"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.174</w:t>
            </w:r>
          </w:p>
        </w:tc>
      </w:tr>
      <w:tr w:rsidR="00D03715" w:rsidRPr="00D03715" w14:paraId="0F5F1D37" w14:textId="77777777" w:rsidTr="0057001E">
        <w:trPr>
          <w:cantSplit/>
        </w:trPr>
        <w:tc>
          <w:tcPr>
            <w:tcW w:w="5850" w:type="dxa"/>
            <w:shd w:val="clear" w:color="auto" w:fill="FFFFFF"/>
          </w:tcPr>
          <w:p w14:paraId="18F2AEE5" w14:textId="77777777" w:rsidR="004D463E" w:rsidRPr="00D03715" w:rsidRDefault="004D463E" w:rsidP="0006720C">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your procurement process clear and fair to all suppliers and potential suppliers?</w:t>
            </w:r>
          </w:p>
        </w:tc>
        <w:tc>
          <w:tcPr>
            <w:tcW w:w="1010" w:type="dxa"/>
            <w:shd w:val="clear" w:color="auto" w:fill="FFFFFF"/>
            <w:vAlign w:val="center"/>
          </w:tcPr>
          <w:p w14:paraId="312C5558"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1.92</w:t>
            </w:r>
          </w:p>
        </w:tc>
        <w:tc>
          <w:tcPr>
            <w:tcW w:w="1530" w:type="dxa"/>
            <w:shd w:val="clear" w:color="auto" w:fill="FFFFFF"/>
            <w:vAlign w:val="center"/>
          </w:tcPr>
          <w:p w14:paraId="0CD2D5C2"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.269</w:t>
            </w:r>
          </w:p>
        </w:tc>
      </w:tr>
      <w:tr w:rsidR="00D03715" w:rsidRPr="00D03715" w14:paraId="5081EA15" w14:textId="77777777" w:rsidTr="0057001E">
        <w:trPr>
          <w:cantSplit/>
        </w:trPr>
        <w:tc>
          <w:tcPr>
            <w:tcW w:w="5850" w:type="dxa"/>
            <w:shd w:val="clear" w:color="auto" w:fill="FFFFFF"/>
          </w:tcPr>
          <w:p w14:paraId="4EF08120" w14:textId="77777777" w:rsidR="004D463E" w:rsidRPr="00D03715" w:rsidRDefault="004D463E" w:rsidP="0006720C">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procurement part of the decision making of the organization?</w:t>
            </w:r>
          </w:p>
        </w:tc>
        <w:tc>
          <w:tcPr>
            <w:tcW w:w="1010" w:type="dxa"/>
            <w:shd w:val="clear" w:color="auto" w:fill="FFFFFF"/>
            <w:vAlign w:val="center"/>
          </w:tcPr>
          <w:p w14:paraId="7B9680AA"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1.84</w:t>
            </w:r>
          </w:p>
        </w:tc>
        <w:tc>
          <w:tcPr>
            <w:tcW w:w="1530" w:type="dxa"/>
            <w:shd w:val="clear" w:color="auto" w:fill="FFFFFF"/>
            <w:vAlign w:val="center"/>
          </w:tcPr>
          <w:p w14:paraId="57D2E401"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.366</w:t>
            </w:r>
          </w:p>
        </w:tc>
      </w:tr>
      <w:tr w:rsidR="00D03715" w:rsidRPr="00D03715" w14:paraId="26A920E6" w14:textId="77777777" w:rsidTr="0057001E">
        <w:trPr>
          <w:cantSplit/>
        </w:trPr>
        <w:tc>
          <w:tcPr>
            <w:tcW w:w="5850" w:type="dxa"/>
            <w:shd w:val="clear" w:color="auto" w:fill="FFFFFF"/>
          </w:tcPr>
          <w:p w14:paraId="22FDFACD" w14:textId="77777777" w:rsidR="004D463E" w:rsidRPr="00D03715" w:rsidRDefault="004D463E" w:rsidP="0006720C">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Are there clearly outlined procurement steps in supply management; from supplier selection to delivery?</w:t>
            </w:r>
          </w:p>
        </w:tc>
        <w:tc>
          <w:tcPr>
            <w:tcW w:w="1010" w:type="dxa"/>
            <w:shd w:val="clear" w:color="auto" w:fill="FFFFFF"/>
            <w:vAlign w:val="center"/>
          </w:tcPr>
          <w:p w14:paraId="048B55C8"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1.84</w:t>
            </w:r>
          </w:p>
        </w:tc>
        <w:tc>
          <w:tcPr>
            <w:tcW w:w="1530" w:type="dxa"/>
            <w:shd w:val="clear" w:color="auto" w:fill="FFFFFF"/>
            <w:vAlign w:val="center"/>
          </w:tcPr>
          <w:p w14:paraId="70667BD2"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.366</w:t>
            </w:r>
          </w:p>
        </w:tc>
      </w:tr>
      <w:tr w:rsidR="00D03715" w:rsidRPr="00D03715" w14:paraId="7A13864B" w14:textId="77777777" w:rsidTr="0057001E">
        <w:trPr>
          <w:cantSplit/>
        </w:trPr>
        <w:tc>
          <w:tcPr>
            <w:tcW w:w="5850" w:type="dxa"/>
            <w:shd w:val="clear" w:color="auto" w:fill="FFFFFF"/>
          </w:tcPr>
          <w:p w14:paraId="415FE9E7" w14:textId="77777777" w:rsidR="004D463E" w:rsidRPr="00D03715" w:rsidRDefault="004D463E" w:rsidP="0006720C">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there a well outlined structural review, monitoring and management of supplier contractual terms and service agreements?</w:t>
            </w:r>
          </w:p>
        </w:tc>
        <w:tc>
          <w:tcPr>
            <w:tcW w:w="1010" w:type="dxa"/>
            <w:shd w:val="clear" w:color="auto" w:fill="FFFFFF"/>
            <w:vAlign w:val="center"/>
          </w:tcPr>
          <w:p w14:paraId="179D0E4C"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1.81</w:t>
            </w:r>
          </w:p>
        </w:tc>
        <w:tc>
          <w:tcPr>
            <w:tcW w:w="1530" w:type="dxa"/>
            <w:shd w:val="clear" w:color="auto" w:fill="FFFFFF"/>
            <w:vAlign w:val="center"/>
          </w:tcPr>
          <w:p w14:paraId="7F3A491B"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.396</w:t>
            </w:r>
          </w:p>
        </w:tc>
      </w:tr>
      <w:tr w:rsidR="00D03715" w:rsidRPr="00D03715" w14:paraId="252E595E" w14:textId="77777777" w:rsidTr="0057001E">
        <w:trPr>
          <w:cantSplit/>
          <w:trHeight w:val="644"/>
        </w:trPr>
        <w:tc>
          <w:tcPr>
            <w:tcW w:w="5850" w:type="dxa"/>
            <w:shd w:val="clear" w:color="auto" w:fill="FFFFFF"/>
          </w:tcPr>
          <w:p w14:paraId="5A13E441" w14:textId="77777777" w:rsidR="004D463E" w:rsidRPr="00D03715" w:rsidRDefault="004D463E" w:rsidP="0006720C">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Does your department carry out supply contracts and tenders freely without interference from higher authority</w:t>
            </w:r>
          </w:p>
        </w:tc>
        <w:tc>
          <w:tcPr>
            <w:tcW w:w="1010" w:type="dxa"/>
            <w:shd w:val="clear" w:color="auto" w:fill="FFFFFF"/>
            <w:vAlign w:val="center"/>
          </w:tcPr>
          <w:p w14:paraId="482878F0"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1.79</w:t>
            </w:r>
          </w:p>
          <w:p w14:paraId="53B47B88"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p>
        </w:tc>
        <w:tc>
          <w:tcPr>
            <w:tcW w:w="1530" w:type="dxa"/>
            <w:shd w:val="clear" w:color="auto" w:fill="FFFFFF"/>
            <w:vAlign w:val="center"/>
          </w:tcPr>
          <w:p w14:paraId="4DF40345"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.410</w:t>
            </w:r>
          </w:p>
        </w:tc>
      </w:tr>
      <w:tr w:rsidR="00D03715" w:rsidRPr="00D03715" w14:paraId="53751FD2" w14:textId="77777777" w:rsidTr="0057001E">
        <w:trPr>
          <w:cantSplit/>
          <w:trHeight w:val="621"/>
        </w:trPr>
        <w:tc>
          <w:tcPr>
            <w:tcW w:w="5850" w:type="dxa"/>
            <w:shd w:val="clear" w:color="auto" w:fill="FFFFFF"/>
          </w:tcPr>
          <w:p w14:paraId="7E2722D1" w14:textId="77777777" w:rsidR="004D463E" w:rsidRPr="00D03715" w:rsidRDefault="004D463E" w:rsidP="0006720C">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Are all purchasing and supplies done through the procurement office/department?</w:t>
            </w:r>
          </w:p>
        </w:tc>
        <w:tc>
          <w:tcPr>
            <w:tcW w:w="1010" w:type="dxa"/>
            <w:shd w:val="clear" w:color="auto" w:fill="FFFFFF"/>
            <w:vAlign w:val="center"/>
          </w:tcPr>
          <w:p w14:paraId="3E6FAA8E"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1.69</w:t>
            </w:r>
          </w:p>
        </w:tc>
        <w:tc>
          <w:tcPr>
            <w:tcW w:w="1530" w:type="dxa"/>
            <w:shd w:val="clear" w:color="auto" w:fill="FFFFFF"/>
            <w:vAlign w:val="center"/>
          </w:tcPr>
          <w:p w14:paraId="5CEEE286"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.467</w:t>
            </w:r>
          </w:p>
        </w:tc>
      </w:tr>
      <w:tr w:rsidR="00D03715" w:rsidRPr="00D03715" w14:paraId="31D36A0A" w14:textId="77777777" w:rsidTr="0057001E">
        <w:trPr>
          <w:cantSplit/>
        </w:trPr>
        <w:tc>
          <w:tcPr>
            <w:tcW w:w="5850" w:type="dxa"/>
            <w:shd w:val="clear" w:color="auto" w:fill="FFFFFF"/>
          </w:tcPr>
          <w:p w14:paraId="4F529FC4" w14:textId="77777777" w:rsidR="004D463E" w:rsidRPr="00D03715" w:rsidRDefault="004D463E" w:rsidP="0006720C">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the department in a position to respond to and deal with all risks that entail the procurement process to protect the organization?</w:t>
            </w:r>
          </w:p>
        </w:tc>
        <w:tc>
          <w:tcPr>
            <w:tcW w:w="1010" w:type="dxa"/>
            <w:shd w:val="clear" w:color="auto" w:fill="FFFFFF"/>
            <w:vAlign w:val="center"/>
          </w:tcPr>
          <w:p w14:paraId="2FC8124C"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1.69</w:t>
            </w:r>
          </w:p>
        </w:tc>
        <w:tc>
          <w:tcPr>
            <w:tcW w:w="1530" w:type="dxa"/>
            <w:shd w:val="clear" w:color="auto" w:fill="FFFFFF"/>
            <w:vAlign w:val="center"/>
          </w:tcPr>
          <w:p w14:paraId="2972BD43"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.465</w:t>
            </w:r>
          </w:p>
        </w:tc>
      </w:tr>
      <w:tr w:rsidR="00D03715" w:rsidRPr="00D03715" w14:paraId="53ED8331" w14:textId="77777777" w:rsidTr="0057001E">
        <w:trPr>
          <w:cantSplit/>
        </w:trPr>
        <w:tc>
          <w:tcPr>
            <w:tcW w:w="5850" w:type="dxa"/>
            <w:tcBorders>
              <w:bottom w:val="single" w:sz="4" w:space="0" w:color="auto"/>
            </w:tcBorders>
            <w:shd w:val="clear" w:color="auto" w:fill="FFFFFF"/>
          </w:tcPr>
          <w:p w14:paraId="1697CC0A" w14:textId="77777777" w:rsidR="004D463E" w:rsidRPr="00D03715" w:rsidRDefault="004D463E" w:rsidP="0006720C">
            <w:pPr>
              <w:autoSpaceDE w:val="0"/>
              <w:autoSpaceDN w:val="0"/>
              <w:adjustRightInd w:val="0"/>
              <w:spacing w:after="0" w:line="320" w:lineRule="atLeast"/>
              <w:ind w:left="60" w:right="6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Place of Procurement in the Organization</w:t>
            </w:r>
          </w:p>
        </w:tc>
        <w:tc>
          <w:tcPr>
            <w:tcW w:w="1010" w:type="dxa"/>
            <w:tcBorders>
              <w:bottom w:val="single" w:sz="4" w:space="0" w:color="auto"/>
            </w:tcBorders>
            <w:shd w:val="clear" w:color="auto" w:fill="FFFFFF"/>
            <w:vAlign w:val="center"/>
          </w:tcPr>
          <w:p w14:paraId="587B5D45"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1.8177</w:t>
            </w:r>
          </w:p>
        </w:tc>
        <w:tc>
          <w:tcPr>
            <w:tcW w:w="1530" w:type="dxa"/>
            <w:tcBorders>
              <w:bottom w:val="single" w:sz="4" w:space="0" w:color="auto"/>
            </w:tcBorders>
            <w:shd w:val="clear" w:color="auto" w:fill="FFFFFF"/>
            <w:vAlign w:val="center"/>
          </w:tcPr>
          <w:p w14:paraId="0FB5FE68" w14:textId="77777777" w:rsidR="004D463E" w:rsidRPr="00D03715" w:rsidRDefault="004D463E" w:rsidP="0006720C">
            <w:pPr>
              <w:autoSpaceDE w:val="0"/>
              <w:autoSpaceDN w:val="0"/>
              <w:adjustRightInd w:val="0"/>
              <w:spacing w:after="0" w:line="320" w:lineRule="atLeast"/>
              <w:ind w:left="60" w:right="60"/>
              <w:jc w:val="right"/>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.16070</w:t>
            </w:r>
          </w:p>
        </w:tc>
      </w:tr>
    </w:tbl>
    <w:p w14:paraId="59CEDD78" w14:textId="77777777" w:rsidR="004D463E" w:rsidRPr="00D03715" w:rsidRDefault="004D463E" w:rsidP="00266FD3">
      <w:pPr>
        <w:autoSpaceDE w:val="0"/>
        <w:autoSpaceDN w:val="0"/>
        <w:adjustRightInd w:val="0"/>
        <w:spacing w:after="0" w:line="480" w:lineRule="auto"/>
        <w:ind w:firstLine="720"/>
        <w:rPr>
          <w:rFonts w:ascii="Times New Roman" w:hAnsi="Times New Roman" w:cs="Times New Roman"/>
          <w:color w:val="000000" w:themeColor="text1"/>
          <w:sz w:val="24"/>
          <w:szCs w:val="24"/>
        </w:rPr>
      </w:pPr>
    </w:p>
    <w:p w14:paraId="7013294B" w14:textId="6074DA50" w:rsidR="0041468C" w:rsidRPr="00D03715" w:rsidRDefault="00831F5A" w:rsidP="00266FD3">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According to the anal</w:t>
      </w:r>
      <w:r w:rsidR="007357A6">
        <w:rPr>
          <w:rFonts w:ascii="Times New Roman" w:hAnsi="Times New Roman" w:cs="Times New Roman"/>
          <w:color w:val="000000" w:themeColor="text1"/>
          <w:sz w:val="24"/>
          <w:szCs w:val="24"/>
        </w:rPr>
        <w:t>ysis in table 12</w:t>
      </w:r>
      <w:r w:rsidRPr="00D03715">
        <w:rPr>
          <w:rFonts w:ascii="Times New Roman" w:hAnsi="Times New Roman" w:cs="Times New Roman"/>
          <w:color w:val="000000" w:themeColor="text1"/>
          <w:sz w:val="24"/>
          <w:szCs w:val="24"/>
        </w:rPr>
        <w:t xml:space="preserve">, the department’s objectives </w:t>
      </w:r>
      <w:r w:rsidR="003B0640" w:rsidRPr="00D03715">
        <w:rPr>
          <w:rFonts w:ascii="Times New Roman" w:hAnsi="Times New Roman" w:cs="Times New Roman"/>
          <w:color w:val="000000" w:themeColor="text1"/>
          <w:sz w:val="24"/>
          <w:szCs w:val="24"/>
        </w:rPr>
        <w:t xml:space="preserve">are </w:t>
      </w:r>
      <w:r w:rsidRPr="00D03715">
        <w:rPr>
          <w:rFonts w:ascii="Times New Roman" w:hAnsi="Times New Roman" w:cs="Times New Roman"/>
          <w:color w:val="000000" w:themeColor="text1"/>
          <w:sz w:val="24"/>
          <w:szCs w:val="24"/>
        </w:rPr>
        <w:t>in alignment with the long-term organizational goal. This is shown by the mean (</w:t>
      </w:r>
      <w:r w:rsidRPr="00D03715">
        <w:rPr>
          <w:rFonts w:ascii="Times New Roman" w:hAnsi="Times New Roman" w:cs="Times New Roman"/>
          <w:color w:val="000000" w:themeColor="text1"/>
          <w:position w:val="-10"/>
          <w:sz w:val="24"/>
          <w:szCs w:val="24"/>
        </w:rPr>
        <w:object w:dxaOrig="240" w:dyaOrig="260" w14:anchorId="3BB0B509">
          <v:shape id="_x0000_i1031" type="#_x0000_t75" style="width:12pt;height:13.5pt" o:ole="">
            <v:imagedata r:id="rId34" o:title=""/>
          </v:shape>
          <o:OLEObject Type="Embed" ProgID="Equation.3" ShapeID="_x0000_i1031" DrawAspect="Content" ObjectID="_1658518488" r:id="rId35"/>
        </w:object>
      </w:r>
      <w:r w:rsidRPr="00D03715">
        <w:rPr>
          <w:rFonts w:ascii="Times New Roman" w:hAnsi="Times New Roman" w:cs="Times New Roman"/>
          <w:color w:val="000000" w:themeColor="text1"/>
          <w:sz w:val="24"/>
          <w:szCs w:val="24"/>
        </w:rPr>
        <w:t xml:space="preserve">) of 1.97. </w:t>
      </w:r>
      <w:r w:rsidR="007669C8" w:rsidRPr="00D03715">
        <w:rPr>
          <w:rFonts w:ascii="Times New Roman" w:hAnsi="Times New Roman" w:cs="Times New Roman"/>
          <w:color w:val="000000" w:themeColor="text1"/>
          <w:sz w:val="24"/>
          <w:szCs w:val="24"/>
        </w:rPr>
        <w:t>Additionally</w:t>
      </w:r>
      <w:r w:rsidRPr="00D03715">
        <w:rPr>
          <w:rFonts w:ascii="Times New Roman" w:hAnsi="Times New Roman" w:cs="Times New Roman"/>
          <w:color w:val="000000" w:themeColor="text1"/>
          <w:sz w:val="24"/>
          <w:szCs w:val="24"/>
        </w:rPr>
        <w:t xml:space="preserve">, </w:t>
      </w:r>
      <w:r w:rsidR="007669C8" w:rsidRPr="00D03715">
        <w:rPr>
          <w:rFonts w:ascii="Times New Roman" w:hAnsi="Times New Roman" w:cs="Times New Roman"/>
          <w:color w:val="000000" w:themeColor="text1"/>
          <w:sz w:val="24"/>
          <w:szCs w:val="24"/>
        </w:rPr>
        <w:t xml:space="preserve">the institutions’ </w:t>
      </w:r>
      <w:r w:rsidRPr="00D03715">
        <w:rPr>
          <w:rFonts w:ascii="Times New Roman" w:hAnsi="Times New Roman" w:cs="Times New Roman"/>
          <w:color w:val="000000" w:themeColor="text1"/>
          <w:sz w:val="24"/>
          <w:szCs w:val="24"/>
        </w:rPr>
        <w:t>procurement process</w:t>
      </w:r>
      <w:r w:rsidR="007669C8" w:rsidRPr="00D03715">
        <w:rPr>
          <w:rFonts w:ascii="Times New Roman" w:hAnsi="Times New Roman" w:cs="Times New Roman"/>
          <w:color w:val="000000" w:themeColor="text1"/>
          <w:sz w:val="24"/>
          <w:szCs w:val="24"/>
        </w:rPr>
        <w:t>es are</w:t>
      </w:r>
      <w:r w:rsidRPr="00D03715">
        <w:rPr>
          <w:rFonts w:ascii="Times New Roman" w:hAnsi="Times New Roman" w:cs="Times New Roman"/>
          <w:color w:val="000000" w:themeColor="text1"/>
          <w:sz w:val="24"/>
          <w:szCs w:val="24"/>
        </w:rPr>
        <w:t xml:space="preserve"> clear and fair to all </w:t>
      </w:r>
      <w:r w:rsidRPr="00D03715">
        <w:rPr>
          <w:rFonts w:ascii="Times New Roman" w:hAnsi="Times New Roman" w:cs="Times New Roman"/>
          <w:color w:val="000000" w:themeColor="text1"/>
          <w:sz w:val="24"/>
          <w:szCs w:val="24"/>
        </w:rPr>
        <w:lastRenderedPageBreak/>
        <w:t>suppliers and potential suppliers</w:t>
      </w:r>
      <w:r w:rsidR="007669C8" w:rsidRPr="00D03715">
        <w:rPr>
          <w:rFonts w:ascii="Times New Roman" w:hAnsi="Times New Roman" w:cs="Times New Roman"/>
          <w:color w:val="000000" w:themeColor="text1"/>
          <w:sz w:val="24"/>
          <w:szCs w:val="24"/>
        </w:rPr>
        <w:t xml:space="preserve"> (</w:t>
      </w:r>
      <w:r w:rsidR="007669C8" w:rsidRPr="00D03715">
        <w:rPr>
          <w:rFonts w:ascii="Times New Roman" w:hAnsi="Times New Roman" w:cs="Times New Roman"/>
          <w:color w:val="000000" w:themeColor="text1"/>
          <w:position w:val="-10"/>
          <w:sz w:val="24"/>
          <w:szCs w:val="24"/>
        </w:rPr>
        <w:object w:dxaOrig="240" w:dyaOrig="260" w14:anchorId="051DFF6D">
          <v:shape id="_x0000_i1032" type="#_x0000_t75" style="width:12pt;height:13.5pt" o:ole="">
            <v:imagedata r:id="rId34" o:title=""/>
          </v:shape>
          <o:OLEObject Type="Embed" ProgID="Equation.3" ShapeID="_x0000_i1032" DrawAspect="Content" ObjectID="_1658518489" r:id="rId36"/>
        </w:object>
      </w:r>
      <w:r w:rsidR="009E489C" w:rsidRPr="00D03715">
        <w:rPr>
          <w:rFonts w:ascii="Times New Roman" w:hAnsi="Times New Roman" w:cs="Times New Roman"/>
          <w:color w:val="000000" w:themeColor="text1"/>
          <w:sz w:val="24"/>
          <w:szCs w:val="24"/>
        </w:rPr>
        <w:t xml:space="preserve">=1.92. </w:t>
      </w:r>
      <w:r w:rsidR="009B1396" w:rsidRPr="00D03715">
        <w:rPr>
          <w:rFonts w:ascii="Times New Roman" w:hAnsi="Times New Roman" w:cs="Times New Roman"/>
          <w:color w:val="000000" w:themeColor="text1"/>
          <w:sz w:val="24"/>
          <w:szCs w:val="24"/>
        </w:rPr>
        <w:t xml:space="preserve">The analysis also shows that </w:t>
      </w:r>
      <w:r w:rsidR="007669C8" w:rsidRPr="00D03715">
        <w:rPr>
          <w:rFonts w:ascii="Times New Roman" w:hAnsi="Times New Roman" w:cs="Times New Roman"/>
          <w:color w:val="000000" w:themeColor="text1"/>
          <w:sz w:val="24"/>
          <w:szCs w:val="24"/>
        </w:rPr>
        <w:t>procurement is part of the decision making of most of the organizations (</w:t>
      </w:r>
      <w:r w:rsidR="007669C8" w:rsidRPr="00D03715">
        <w:rPr>
          <w:rFonts w:ascii="Times New Roman" w:hAnsi="Times New Roman" w:cs="Times New Roman"/>
          <w:color w:val="000000" w:themeColor="text1"/>
          <w:position w:val="-10"/>
          <w:sz w:val="24"/>
          <w:szCs w:val="24"/>
        </w:rPr>
        <w:object w:dxaOrig="240" w:dyaOrig="260" w14:anchorId="6ADCB450">
          <v:shape id="_x0000_i1033" type="#_x0000_t75" style="width:12pt;height:13.5pt" o:ole="">
            <v:imagedata r:id="rId34" o:title=""/>
          </v:shape>
          <o:OLEObject Type="Embed" ProgID="Equation.3" ShapeID="_x0000_i1033" DrawAspect="Content" ObjectID="_1658518490" r:id="rId37"/>
        </w:object>
      </w:r>
      <w:r w:rsidR="00C076B1" w:rsidRPr="00D03715">
        <w:rPr>
          <w:rFonts w:ascii="Times New Roman" w:hAnsi="Times New Roman" w:cs="Times New Roman"/>
          <w:color w:val="000000" w:themeColor="text1"/>
          <w:sz w:val="24"/>
          <w:szCs w:val="24"/>
        </w:rPr>
        <w:t xml:space="preserve">=1.84). </w:t>
      </w:r>
      <w:r w:rsidR="00266FD3" w:rsidRPr="00D03715">
        <w:rPr>
          <w:rFonts w:ascii="Times New Roman" w:hAnsi="Times New Roman"/>
          <w:color w:val="000000" w:themeColor="text1"/>
          <w:sz w:val="24"/>
          <w:szCs w:val="24"/>
        </w:rPr>
        <w:t>The findings further show that</w:t>
      </w:r>
      <w:r w:rsidR="008124CF">
        <w:rPr>
          <w:rFonts w:ascii="Times New Roman" w:hAnsi="Times New Roman"/>
          <w:color w:val="000000" w:themeColor="text1"/>
          <w:sz w:val="24"/>
          <w:szCs w:val="24"/>
        </w:rPr>
        <w:t xml:space="preserve"> </w:t>
      </w:r>
      <w:r w:rsidR="007669C8" w:rsidRPr="00D03715">
        <w:rPr>
          <w:rFonts w:ascii="Times New Roman" w:hAnsi="Times New Roman" w:cs="Times New Roman"/>
          <w:color w:val="000000" w:themeColor="text1"/>
          <w:sz w:val="24"/>
          <w:szCs w:val="24"/>
        </w:rPr>
        <w:t>there are clearly outlined procurement steps in supply management; from supplier selection to delivery (</w:t>
      </w:r>
      <w:r w:rsidR="007669C8" w:rsidRPr="00D03715">
        <w:rPr>
          <w:rFonts w:ascii="Times New Roman" w:hAnsi="Times New Roman" w:cs="Times New Roman"/>
          <w:color w:val="000000" w:themeColor="text1"/>
          <w:position w:val="-10"/>
          <w:sz w:val="24"/>
          <w:szCs w:val="24"/>
        </w:rPr>
        <w:object w:dxaOrig="240" w:dyaOrig="260" w14:anchorId="2FFE585A">
          <v:shape id="_x0000_i1034" type="#_x0000_t75" style="width:12pt;height:13.5pt" o:ole="">
            <v:imagedata r:id="rId34" o:title=""/>
          </v:shape>
          <o:OLEObject Type="Embed" ProgID="Equation.3" ShapeID="_x0000_i1034" DrawAspect="Content" ObjectID="_1658518491" r:id="rId38"/>
        </w:object>
      </w:r>
      <w:r w:rsidR="007669C8" w:rsidRPr="00D03715">
        <w:rPr>
          <w:rFonts w:ascii="Times New Roman" w:hAnsi="Times New Roman" w:cs="Times New Roman"/>
          <w:color w:val="000000" w:themeColor="text1"/>
          <w:sz w:val="24"/>
          <w:szCs w:val="24"/>
        </w:rPr>
        <w:t>=1.84), there is a well outlined structural review, monitoring and management of supplier contractual terms and service agreements (</w:t>
      </w:r>
      <w:r w:rsidR="007669C8" w:rsidRPr="00D03715">
        <w:rPr>
          <w:rFonts w:ascii="Times New Roman" w:hAnsi="Times New Roman" w:cs="Times New Roman"/>
          <w:color w:val="000000" w:themeColor="text1"/>
          <w:position w:val="-10"/>
          <w:sz w:val="24"/>
          <w:szCs w:val="24"/>
        </w:rPr>
        <w:object w:dxaOrig="240" w:dyaOrig="260" w14:anchorId="4B902EC4">
          <v:shape id="_x0000_i1035" type="#_x0000_t75" style="width:12pt;height:13.5pt" o:ole="">
            <v:imagedata r:id="rId34" o:title=""/>
          </v:shape>
          <o:OLEObject Type="Embed" ProgID="Equation.3" ShapeID="_x0000_i1035" DrawAspect="Content" ObjectID="_1658518492" r:id="rId39"/>
        </w:object>
      </w:r>
      <w:r w:rsidR="007669C8" w:rsidRPr="00D03715">
        <w:rPr>
          <w:rFonts w:ascii="Times New Roman" w:hAnsi="Times New Roman" w:cs="Times New Roman"/>
          <w:color w:val="000000" w:themeColor="text1"/>
          <w:sz w:val="24"/>
          <w:szCs w:val="24"/>
        </w:rPr>
        <w:t>=1.81), most departments carry out supply contracts and tenders freely without interference from higher authority (</w:t>
      </w:r>
      <w:r w:rsidR="007669C8" w:rsidRPr="00D03715">
        <w:rPr>
          <w:rFonts w:ascii="Times New Roman" w:hAnsi="Times New Roman" w:cs="Times New Roman"/>
          <w:color w:val="000000" w:themeColor="text1"/>
          <w:position w:val="-10"/>
          <w:sz w:val="24"/>
          <w:szCs w:val="24"/>
        </w:rPr>
        <w:object w:dxaOrig="240" w:dyaOrig="260" w14:anchorId="755EE646">
          <v:shape id="_x0000_i1036" type="#_x0000_t75" style="width:12pt;height:13.5pt" o:ole="">
            <v:imagedata r:id="rId34" o:title=""/>
          </v:shape>
          <o:OLEObject Type="Embed" ProgID="Equation.3" ShapeID="_x0000_i1036" DrawAspect="Content" ObjectID="_1658518493" r:id="rId40"/>
        </w:object>
      </w:r>
      <w:r w:rsidR="007669C8" w:rsidRPr="00D03715">
        <w:rPr>
          <w:rFonts w:ascii="Times New Roman" w:hAnsi="Times New Roman" w:cs="Times New Roman"/>
          <w:color w:val="000000" w:themeColor="text1"/>
          <w:sz w:val="24"/>
          <w:szCs w:val="24"/>
        </w:rPr>
        <w:t>=1.79), all purchasing and supplies are mostly done through the procurement office/department (</w:t>
      </w:r>
      <w:r w:rsidR="007669C8" w:rsidRPr="00D03715">
        <w:rPr>
          <w:rFonts w:ascii="Times New Roman" w:hAnsi="Times New Roman" w:cs="Times New Roman"/>
          <w:color w:val="000000" w:themeColor="text1"/>
          <w:position w:val="-10"/>
          <w:sz w:val="24"/>
          <w:szCs w:val="24"/>
        </w:rPr>
        <w:object w:dxaOrig="240" w:dyaOrig="260" w14:anchorId="54B4F9CC">
          <v:shape id="_x0000_i1037" type="#_x0000_t75" style="width:12pt;height:13.5pt" o:ole="">
            <v:imagedata r:id="rId34" o:title=""/>
          </v:shape>
          <o:OLEObject Type="Embed" ProgID="Equation.3" ShapeID="_x0000_i1037" DrawAspect="Content" ObjectID="_1658518494" r:id="rId41"/>
        </w:object>
      </w:r>
      <w:r w:rsidR="007669C8" w:rsidRPr="00D03715">
        <w:rPr>
          <w:rFonts w:ascii="Times New Roman" w:hAnsi="Times New Roman" w:cs="Times New Roman"/>
          <w:color w:val="000000" w:themeColor="text1"/>
          <w:sz w:val="24"/>
          <w:szCs w:val="24"/>
        </w:rPr>
        <w:t>=1.69), and most of the department are in a position to respond to and deal with all risks that entail the procurement process to protect the organization (</w:t>
      </w:r>
      <w:r w:rsidR="007669C8" w:rsidRPr="00D03715">
        <w:rPr>
          <w:rFonts w:ascii="Times New Roman" w:hAnsi="Times New Roman" w:cs="Times New Roman"/>
          <w:color w:val="000000" w:themeColor="text1"/>
          <w:position w:val="-10"/>
          <w:sz w:val="24"/>
          <w:szCs w:val="24"/>
        </w:rPr>
        <w:object w:dxaOrig="240" w:dyaOrig="260" w14:anchorId="3DDFF661">
          <v:shape id="_x0000_i1038" type="#_x0000_t75" style="width:12pt;height:13.5pt" o:ole="">
            <v:imagedata r:id="rId34" o:title=""/>
          </v:shape>
          <o:OLEObject Type="Embed" ProgID="Equation.3" ShapeID="_x0000_i1038" DrawAspect="Content" ObjectID="_1658518495" r:id="rId42"/>
        </w:object>
      </w:r>
      <w:r w:rsidR="007669C8" w:rsidRPr="00D03715">
        <w:rPr>
          <w:rFonts w:ascii="Times New Roman" w:hAnsi="Times New Roman" w:cs="Times New Roman"/>
          <w:color w:val="000000" w:themeColor="text1"/>
          <w:sz w:val="24"/>
          <w:szCs w:val="24"/>
        </w:rPr>
        <w:t xml:space="preserve">=1.69). </w:t>
      </w:r>
      <w:r w:rsidR="00E81718" w:rsidRPr="00D03715">
        <w:rPr>
          <w:rFonts w:ascii="Times New Roman" w:hAnsi="Times New Roman" w:cs="Times New Roman"/>
          <w:color w:val="000000" w:themeColor="text1"/>
          <w:sz w:val="24"/>
          <w:szCs w:val="24"/>
        </w:rPr>
        <w:t>In</w:t>
      </w:r>
      <w:r w:rsidR="007669C8" w:rsidRPr="00D03715">
        <w:rPr>
          <w:rFonts w:ascii="Times New Roman" w:hAnsi="Times New Roman" w:cs="Times New Roman"/>
          <w:color w:val="000000" w:themeColor="text1"/>
          <w:sz w:val="24"/>
          <w:szCs w:val="24"/>
        </w:rPr>
        <w:t xml:space="preserve"> general, </w:t>
      </w:r>
      <w:r w:rsidR="00E81718" w:rsidRPr="00D03715">
        <w:rPr>
          <w:rFonts w:ascii="Times New Roman" w:hAnsi="Times New Roman" w:cs="Times New Roman"/>
          <w:color w:val="000000" w:themeColor="text1"/>
          <w:sz w:val="24"/>
          <w:szCs w:val="24"/>
        </w:rPr>
        <w:t>procurement is well placed in most of the selected institutions as suggested by the average mean of 1.69.</w:t>
      </w:r>
    </w:p>
    <w:p w14:paraId="2A24273F" w14:textId="57430B65" w:rsidR="00266FD3" w:rsidRPr="00D03715" w:rsidRDefault="00266FD3" w:rsidP="00266FD3">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These findings are in line with the statement by Thomas</w:t>
      </w:r>
      <w:r w:rsidR="007A0012" w:rsidRPr="00D03715">
        <w:rPr>
          <w:rFonts w:ascii="Times New Roman" w:hAnsi="Times New Roman" w:cs="Times New Roman"/>
          <w:color w:val="000000" w:themeColor="text1"/>
          <w:sz w:val="24"/>
          <w:szCs w:val="24"/>
        </w:rPr>
        <w:t xml:space="preserve"> (2014)</w:t>
      </w:r>
      <w:r w:rsidR="00D8414F">
        <w:rPr>
          <w:rFonts w:ascii="Times New Roman" w:hAnsi="Times New Roman" w:cs="Times New Roman"/>
          <w:color w:val="000000" w:themeColor="text1"/>
          <w:sz w:val="24"/>
          <w:szCs w:val="24"/>
        </w:rPr>
        <w:t>,</w:t>
      </w:r>
      <w:r w:rsidR="007A0012" w:rsidRPr="00D03715">
        <w:rPr>
          <w:rFonts w:ascii="Times New Roman" w:hAnsi="Times New Roman" w:cs="Times New Roman"/>
          <w:color w:val="000000" w:themeColor="text1"/>
          <w:sz w:val="24"/>
          <w:szCs w:val="24"/>
        </w:rPr>
        <w:t xml:space="preserve"> that o</w:t>
      </w:r>
      <w:r w:rsidRPr="00D03715">
        <w:rPr>
          <w:rFonts w:ascii="Times New Roman" w:hAnsi="Times New Roman" w:cs="Times New Roman"/>
          <w:color w:val="000000" w:themeColor="text1"/>
          <w:sz w:val="24"/>
          <w:szCs w:val="24"/>
        </w:rPr>
        <w:t>nly those organizations whose cooperate goals are incorporated in the procurement objectives will perform effectively. “This is because,” he says, “today, not only has technology given companies the opportunity to truly make purchasing and supply management more efficient and inexpensive, but companies are now spending a larger percentage of their revenue on products and services than they were 30 years ago where most organizations spend around 20</w:t>
      </w:r>
      <w:r w:rsidR="001F5F19">
        <w:rPr>
          <w:rFonts w:ascii="Times New Roman" w:hAnsi="Times New Roman" w:cs="Times New Roman"/>
          <w:color w:val="000000" w:themeColor="text1"/>
          <w:sz w:val="24"/>
          <w:szCs w:val="24"/>
        </w:rPr>
        <w:t xml:space="preserve">% – </w:t>
      </w:r>
      <w:r w:rsidRPr="00D03715">
        <w:rPr>
          <w:rFonts w:ascii="Times New Roman" w:hAnsi="Times New Roman" w:cs="Times New Roman"/>
          <w:color w:val="000000" w:themeColor="text1"/>
          <w:sz w:val="24"/>
          <w:szCs w:val="24"/>
        </w:rPr>
        <w:t xml:space="preserve">60% of their money on the materials, supplies, capital equipment, technology, and services that are necessary to keep the enterprise running.” As a result of these changes, more organizations need to put in place best practices that can guide their purchasing decisions and that can help them make their business a success. </w:t>
      </w:r>
    </w:p>
    <w:p w14:paraId="48025F3F" w14:textId="75262FCA" w:rsidR="00266FD3" w:rsidRPr="00D03715" w:rsidRDefault="00266FD3" w:rsidP="00266FD3">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t xml:space="preserve">This is a good indicator of good procurement ethics as noted by the UN procurement Practitioners handbook that; some of </w:t>
      </w:r>
      <w:r w:rsidR="008124CF" w:rsidRPr="00D03715">
        <w:rPr>
          <w:rFonts w:ascii="Times New Roman" w:hAnsi="Times New Roman" w:cs="Times New Roman"/>
          <w:color w:val="000000" w:themeColor="text1"/>
          <w:sz w:val="24"/>
          <w:szCs w:val="24"/>
        </w:rPr>
        <w:t>the ethical</w:t>
      </w:r>
      <w:r w:rsidRPr="00D03715">
        <w:rPr>
          <w:rFonts w:ascii="Times New Roman" w:hAnsi="Times New Roman" w:cs="Times New Roman"/>
          <w:color w:val="000000" w:themeColor="text1"/>
          <w:sz w:val="24"/>
          <w:szCs w:val="24"/>
        </w:rPr>
        <w:t xml:space="preserve"> concepts and principles that relate to the procurement process are; loyalty and respect for rules and regulations, integrity, impartiality and fairness, transparency, confidentiality, avoidance of appearance of impropriety </w:t>
      </w:r>
      <w:r w:rsidR="008124CF" w:rsidRPr="00D03715">
        <w:rPr>
          <w:rFonts w:ascii="Times New Roman" w:hAnsi="Times New Roman" w:cs="Times New Roman"/>
          <w:color w:val="000000" w:themeColor="text1"/>
          <w:sz w:val="24"/>
          <w:szCs w:val="24"/>
        </w:rPr>
        <w:t>and due</w:t>
      </w:r>
      <w:r w:rsidRPr="00D03715">
        <w:rPr>
          <w:rFonts w:ascii="Times New Roman" w:hAnsi="Times New Roman" w:cs="Times New Roman"/>
          <w:color w:val="000000" w:themeColor="text1"/>
          <w:sz w:val="24"/>
          <w:szCs w:val="24"/>
        </w:rPr>
        <w:t xml:space="preserve"> diligence. The hand book further poses that, although confidentially might seem in contradiction with transparency, the way the overall procurement process is conducted needs to be clear and transparent to all stakeholders, while truly proprietary data needs to remain confidential (UN procurement Practitioners handbook, 2006). </w:t>
      </w:r>
    </w:p>
    <w:p w14:paraId="1E0CD90B" w14:textId="55CC472D" w:rsidR="00266FD3" w:rsidRPr="00D03715" w:rsidRDefault="00266FD3" w:rsidP="00266FD3">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Secondly,</w:t>
      </w:r>
      <w:r w:rsidR="00C076B1" w:rsidRPr="00D03715">
        <w:rPr>
          <w:rFonts w:ascii="Times New Roman" w:hAnsi="Times New Roman" w:cs="Times New Roman"/>
          <w:color w:val="000000" w:themeColor="text1"/>
          <w:sz w:val="24"/>
          <w:szCs w:val="24"/>
        </w:rPr>
        <w:t xml:space="preserve"> a well-run department will allow the organization to achieve immediate savings by choosing a mix of suppliers who can provide the best prices and terms and relationships with suppliers who cannot provide the right level of quality at the prices required are terminated.</w:t>
      </w:r>
      <w:r w:rsidRPr="00D03715">
        <w:rPr>
          <w:rFonts w:ascii="Times New Roman" w:hAnsi="Times New Roman" w:cs="Times New Roman"/>
          <w:color w:val="000000" w:themeColor="text1"/>
          <w:sz w:val="24"/>
          <w:szCs w:val="24"/>
        </w:rPr>
        <w:t xml:space="preserve"> More broadly, </w:t>
      </w:r>
      <w:r w:rsidR="001F5F19">
        <w:rPr>
          <w:rFonts w:ascii="Times New Roman" w:hAnsi="Times New Roman" w:cs="Times New Roman"/>
          <w:color w:val="000000" w:themeColor="text1"/>
          <w:sz w:val="24"/>
          <w:szCs w:val="24"/>
        </w:rPr>
        <w:t>p</w:t>
      </w:r>
      <w:r w:rsidRPr="00D03715">
        <w:rPr>
          <w:rFonts w:ascii="Times New Roman" w:hAnsi="Times New Roman" w:cs="Times New Roman"/>
          <w:color w:val="000000" w:themeColor="text1"/>
          <w:sz w:val="24"/>
          <w:szCs w:val="24"/>
        </w:rPr>
        <w:t xml:space="preserve">rocurement department is a crucial part of decision making in that it Lowers costs, </w:t>
      </w:r>
      <w:r w:rsidR="008124CF" w:rsidRPr="00D03715">
        <w:rPr>
          <w:rFonts w:ascii="Times New Roman" w:hAnsi="Times New Roman" w:cs="Times New Roman"/>
          <w:color w:val="000000" w:themeColor="text1"/>
          <w:sz w:val="24"/>
          <w:szCs w:val="24"/>
        </w:rPr>
        <w:t>reduce</w:t>
      </w:r>
      <w:r w:rsidRPr="00D03715">
        <w:rPr>
          <w:rFonts w:ascii="Times New Roman" w:hAnsi="Times New Roman" w:cs="Times New Roman"/>
          <w:color w:val="000000" w:themeColor="text1"/>
          <w:sz w:val="24"/>
          <w:szCs w:val="24"/>
        </w:rPr>
        <w:t xml:space="preserve"> risk and ensure the security of supply, </w:t>
      </w:r>
      <w:r w:rsidR="008124CF" w:rsidRPr="00D03715">
        <w:rPr>
          <w:rFonts w:ascii="Times New Roman" w:hAnsi="Times New Roman" w:cs="Times New Roman"/>
          <w:color w:val="000000" w:themeColor="text1"/>
          <w:sz w:val="24"/>
          <w:szCs w:val="24"/>
        </w:rPr>
        <w:t>manage</w:t>
      </w:r>
      <w:r w:rsidRPr="00D03715">
        <w:rPr>
          <w:rFonts w:ascii="Times New Roman" w:hAnsi="Times New Roman" w:cs="Times New Roman"/>
          <w:color w:val="000000" w:themeColor="text1"/>
          <w:sz w:val="24"/>
          <w:szCs w:val="24"/>
        </w:rPr>
        <w:t xml:space="preserve"> relationships, </w:t>
      </w:r>
      <w:r w:rsidR="008124CF" w:rsidRPr="00D03715">
        <w:rPr>
          <w:rFonts w:ascii="Times New Roman" w:hAnsi="Times New Roman" w:cs="Times New Roman"/>
          <w:color w:val="000000" w:themeColor="text1"/>
          <w:sz w:val="24"/>
          <w:szCs w:val="24"/>
        </w:rPr>
        <w:t>improve</w:t>
      </w:r>
      <w:r w:rsidRPr="00D03715">
        <w:rPr>
          <w:rFonts w:ascii="Times New Roman" w:hAnsi="Times New Roman" w:cs="Times New Roman"/>
          <w:color w:val="000000" w:themeColor="text1"/>
          <w:sz w:val="24"/>
          <w:szCs w:val="24"/>
        </w:rPr>
        <w:t xml:space="preserve"> quality, Pursue innovation and Leverage technology.</w:t>
      </w:r>
    </w:p>
    <w:p w14:paraId="6DEF36B6" w14:textId="77777777" w:rsidR="00A332B2" w:rsidRPr="00D03715" w:rsidRDefault="00A332B2" w:rsidP="00415224">
      <w:pPr>
        <w:pStyle w:val="Heading2"/>
      </w:pPr>
      <w:bookmarkStart w:id="198" w:name="_Toc13163010"/>
      <w:bookmarkStart w:id="199" w:name="_Toc47680648"/>
      <w:r w:rsidRPr="00D03715">
        <w:t>The Procurement Methods</w:t>
      </w:r>
      <w:bookmarkEnd w:id="198"/>
      <w:bookmarkEnd w:id="199"/>
    </w:p>
    <w:p w14:paraId="0D12DB68" w14:textId="4E5EC167" w:rsidR="00A332B2" w:rsidRPr="00D03715" w:rsidRDefault="00A332B2" w:rsidP="007F607E">
      <w:pPr>
        <w:pStyle w:val="CommentText"/>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b/>
          <w:color w:val="000000" w:themeColor="text1"/>
          <w:sz w:val="24"/>
          <w:szCs w:val="24"/>
        </w:rPr>
        <w:t>Research question 2.</w:t>
      </w:r>
      <w:r w:rsidR="008124CF">
        <w:rPr>
          <w:rFonts w:ascii="Times New Roman" w:hAnsi="Times New Roman" w:cs="Times New Roman"/>
          <w:b/>
          <w:color w:val="000000" w:themeColor="text1"/>
          <w:sz w:val="24"/>
          <w:szCs w:val="24"/>
        </w:rPr>
        <w:t xml:space="preserve"> </w:t>
      </w:r>
      <w:r w:rsidRPr="00D03715">
        <w:rPr>
          <w:rFonts w:ascii="Times New Roman" w:hAnsi="Times New Roman" w:cs="Times New Roman"/>
          <w:color w:val="000000" w:themeColor="text1"/>
          <w:sz w:val="24"/>
          <w:szCs w:val="24"/>
        </w:rPr>
        <w:t xml:space="preserve">What are the procurement methods used in the selected SDA institutions; under the category </w:t>
      </w:r>
      <w:r w:rsidR="002D172A" w:rsidRPr="00D03715">
        <w:rPr>
          <w:rFonts w:ascii="Times New Roman" w:hAnsi="Times New Roman" w:cs="Times New Roman"/>
          <w:color w:val="000000" w:themeColor="text1"/>
          <w:sz w:val="24"/>
          <w:szCs w:val="24"/>
        </w:rPr>
        <w:t>of?</w:t>
      </w:r>
    </w:p>
    <w:p w14:paraId="2777DEDA" w14:textId="77777777" w:rsidR="00A332B2" w:rsidRPr="00D03715" w:rsidRDefault="00A332B2" w:rsidP="00AD38CE">
      <w:pPr>
        <w:pStyle w:val="CommentText"/>
        <w:numPr>
          <w:ilvl w:val="0"/>
          <w:numId w:val="23"/>
        </w:numPr>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Competitive methods</w:t>
      </w:r>
    </w:p>
    <w:p w14:paraId="3CAD2245" w14:textId="18D37BEA" w:rsidR="00E27F92" w:rsidRDefault="00A332B2" w:rsidP="00AD38CE">
      <w:pPr>
        <w:pStyle w:val="ListParagraph"/>
        <w:numPr>
          <w:ilvl w:val="0"/>
          <w:numId w:val="23"/>
        </w:numPr>
        <w:spacing w:after="0" w:line="48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Non-competitive methods </w:t>
      </w:r>
    </w:p>
    <w:p w14:paraId="04458F70" w14:textId="2FB6691E" w:rsidR="001F5F19" w:rsidRDefault="001F5F19" w:rsidP="001F5F19">
      <w:pPr>
        <w:spacing w:after="0" w:line="480" w:lineRule="auto"/>
        <w:jc w:val="both"/>
        <w:rPr>
          <w:rFonts w:ascii="Times New Roman" w:hAnsi="Times New Roman" w:cs="Times New Roman"/>
          <w:color w:val="000000" w:themeColor="text1"/>
          <w:sz w:val="24"/>
          <w:szCs w:val="24"/>
        </w:rPr>
      </w:pPr>
    </w:p>
    <w:p w14:paraId="03EB616B" w14:textId="041AEBBA" w:rsidR="001F5F19" w:rsidRDefault="001F5F19" w:rsidP="001F5F19">
      <w:pPr>
        <w:spacing w:after="0" w:line="480" w:lineRule="auto"/>
        <w:jc w:val="both"/>
        <w:rPr>
          <w:rFonts w:ascii="Times New Roman" w:hAnsi="Times New Roman" w:cs="Times New Roman"/>
          <w:color w:val="000000" w:themeColor="text1"/>
          <w:sz w:val="24"/>
          <w:szCs w:val="24"/>
        </w:rPr>
      </w:pPr>
    </w:p>
    <w:p w14:paraId="17D1DF77" w14:textId="3056A38D" w:rsidR="001F5F19" w:rsidRDefault="001F5F19" w:rsidP="001F5F19">
      <w:pPr>
        <w:spacing w:after="0" w:line="480" w:lineRule="auto"/>
        <w:jc w:val="both"/>
        <w:rPr>
          <w:rFonts w:ascii="Times New Roman" w:hAnsi="Times New Roman" w:cs="Times New Roman"/>
          <w:color w:val="000000" w:themeColor="text1"/>
          <w:sz w:val="24"/>
          <w:szCs w:val="24"/>
        </w:rPr>
      </w:pPr>
    </w:p>
    <w:p w14:paraId="754CFBD0" w14:textId="77777777" w:rsidR="00817416" w:rsidRDefault="00C96079" w:rsidP="00C96079">
      <w:pPr>
        <w:pStyle w:val="Caption"/>
        <w:keepNext/>
        <w:rPr>
          <w:rFonts w:ascii="Times New Roman" w:hAnsi="Times New Roman" w:cs="Times New Roman"/>
          <w:b w:val="0"/>
          <w:color w:val="000000" w:themeColor="text1"/>
          <w:sz w:val="24"/>
        </w:rPr>
      </w:pPr>
      <w:bookmarkStart w:id="200" w:name="_Toc46482810"/>
      <w:r w:rsidRPr="00D03715">
        <w:rPr>
          <w:rFonts w:ascii="Times New Roman" w:hAnsi="Times New Roman" w:cs="Times New Roman"/>
          <w:b w:val="0"/>
          <w:color w:val="000000" w:themeColor="text1"/>
          <w:sz w:val="24"/>
        </w:rPr>
        <w:lastRenderedPageBreak/>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13</w:t>
      </w:r>
      <w:r w:rsidR="004A15F1" w:rsidRPr="00D03715">
        <w:rPr>
          <w:rFonts w:ascii="Times New Roman" w:hAnsi="Times New Roman" w:cs="Times New Roman"/>
          <w:b w:val="0"/>
          <w:color w:val="000000" w:themeColor="text1"/>
          <w:sz w:val="24"/>
        </w:rPr>
        <w:fldChar w:fldCharType="end"/>
      </w:r>
    </w:p>
    <w:p w14:paraId="351996BC" w14:textId="01A6C129" w:rsidR="00C96079" w:rsidRPr="00D03715" w:rsidRDefault="00C96079" w:rsidP="00C96079">
      <w:pPr>
        <w:pStyle w:val="Caption"/>
        <w:keepNext/>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Method of Procurement Used by the Organization</w:t>
      </w:r>
      <w:bookmarkEnd w:id="200"/>
    </w:p>
    <w:tbl>
      <w:tblPr>
        <w:tblW w:w="8279" w:type="dxa"/>
        <w:jc w:val="center"/>
        <w:tblLayout w:type="fixed"/>
        <w:tblCellMar>
          <w:left w:w="0" w:type="dxa"/>
          <w:right w:w="0" w:type="dxa"/>
        </w:tblCellMar>
        <w:tblLook w:val="0000" w:firstRow="0" w:lastRow="0" w:firstColumn="0" w:lastColumn="0" w:noHBand="0" w:noVBand="0"/>
      </w:tblPr>
      <w:tblGrid>
        <w:gridCol w:w="116"/>
        <w:gridCol w:w="4163"/>
        <w:gridCol w:w="2207"/>
        <w:gridCol w:w="1793"/>
      </w:tblGrid>
      <w:tr w:rsidR="00D03715" w:rsidRPr="00D03715" w14:paraId="12E4BA0E" w14:textId="77777777" w:rsidTr="0057001E">
        <w:trPr>
          <w:cantSplit/>
          <w:trHeight w:val="378"/>
          <w:jc w:val="center"/>
        </w:trPr>
        <w:tc>
          <w:tcPr>
            <w:tcW w:w="4279" w:type="dxa"/>
            <w:gridSpan w:val="2"/>
            <w:tcBorders>
              <w:top w:val="single" w:sz="4" w:space="0" w:color="auto"/>
              <w:bottom w:val="single" w:sz="4" w:space="0" w:color="auto"/>
            </w:tcBorders>
            <w:shd w:val="clear" w:color="auto" w:fill="FFFFFF"/>
            <w:vAlign w:val="bottom"/>
          </w:tcPr>
          <w:p w14:paraId="31B8730E" w14:textId="77777777" w:rsidR="00A332B2" w:rsidRPr="00D03715" w:rsidRDefault="00A332B2" w:rsidP="007F607E">
            <w:pPr>
              <w:autoSpaceDE w:val="0"/>
              <w:autoSpaceDN w:val="0"/>
              <w:adjustRightInd w:val="0"/>
              <w:spacing w:after="0" w:line="320" w:lineRule="atLeast"/>
              <w:rPr>
                <w:rFonts w:ascii="Times New Roman" w:hAnsi="Times New Roman" w:cs="Times New Roman"/>
                <w:color w:val="000000" w:themeColor="text1"/>
                <w:sz w:val="24"/>
                <w:szCs w:val="24"/>
              </w:rPr>
            </w:pPr>
          </w:p>
        </w:tc>
        <w:tc>
          <w:tcPr>
            <w:tcW w:w="2207" w:type="dxa"/>
            <w:tcBorders>
              <w:top w:val="single" w:sz="4" w:space="0" w:color="auto"/>
              <w:bottom w:val="single" w:sz="4" w:space="0" w:color="auto"/>
            </w:tcBorders>
            <w:shd w:val="clear" w:color="auto" w:fill="FFFFFF"/>
            <w:vAlign w:val="bottom"/>
          </w:tcPr>
          <w:p w14:paraId="0C22A1E0"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1793" w:type="dxa"/>
            <w:tcBorders>
              <w:top w:val="single" w:sz="4" w:space="0" w:color="auto"/>
              <w:bottom w:val="single" w:sz="4" w:space="0" w:color="auto"/>
            </w:tcBorders>
            <w:shd w:val="clear" w:color="auto" w:fill="FFFFFF"/>
            <w:vAlign w:val="bottom"/>
          </w:tcPr>
          <w:p w14:paraId="27A8D449"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398E9050" w14:textId="77777777" w:rsidTr="0057001E">
        <w:trPr>
          <w:cantSplit/>
          <w:trHeight w:val="359"/>
          <w:jc w:val="center"/>
        </w:trPr>
        <w:tc>
          <w:tcPr>
            <w:tcW w:w="116" w:type="dxa"/>
            <w:tcBorders>
              <w:top w:val="single" w:sz="4" w:space="0" w:color="auto"/>
            </w:tcBorders>
            <w:shd w:val="clear" w:color="auto" w:fill="FFFFFF"/>
          </w:tcPr>
          <w:p w14:paraId="6BC27424"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p>
        </w:tc>
        <w:tc>
          <w:tcPr>
            <w:tcW w:w="4162" w:type="dxa"/>
            <w:tcBorders>
              <w:top w:val="single" w:sz="4" w:space="0" w:color="auto"/>
            </w:tcBorders>
            <w:shd w:val="clear" w:color="auto" w:fill="FFFFFF"/>
          </w:tcPr>
          <w:p w14:paraId="1DEE66BE" w14:textId="77777777" w:rsidR="00A332B2" w:rsidRPr="00D03715" w:rsidRDefault="00A332B2" w:rsidP="007F607E">
            <w:pPr>
              <w:autoSpaceDE w:val="0"/>
              <w:autoSpaceDN w:val="0"/>
              <w:adjustRightInd w:val="0"/>
              <w:spacing w:after="0" w:line="480" w:lineRule="auto"/>
              <w:ind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Request for quotations</w:t>
            </w:r>
          </w:p>
        </w:tc>
        <w:tc>
          <w:tcPr>
            <w:tcW w:w="2207" w:type="dxa"/>
            <w:tcBorders>
              <w:top w:val="single" w:sz="4" w:space="0" w:color="auto"/>
            </w:tcBorders>
            <w:shd w:val="clear" w:color="auto" w:fill="FFFFFF"/>
            <w:vAlign w:val="center"/>
          </w:tcPr>
          <w:p w14:paraId="5DE83C98"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63</w:t>
            </w:r>
          </w:p>
        </w:tc>
        <w:tc>
          <w:tcPr>
            <w:tcW w:w="1793" w:type="dxa"/>
            <w:tcBorders>
              <w:top w:val="single" w:sz="4" w:space="0" w:color="auto"/>
            </w:tcBorders>
            <w:shd w:val="clear" w:color="auto" w:fill="FFFFFF"/>
            <w:vAlign w:val="center"/>
          </w:tcPr>
          <w:p w14:paraId="31698E8D"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96.9</w:t>
            </w:r>
          </w:p>
        </w:tc>
      </w:tr>
      <w:tr w:rsidR="00D03715" w:rsidRPr="00D03715" w14:paraId="2DC163C1" w14:textId="77777777" w:rsidTr="0057001E">
        <w:trPr>
          <w:cantSplit/>
          <w:trHeight w:val="378"/>
          <w:jc w:val="center"/>
        </w:trPr>
        <w:tc>
          <w:tcPr>
            <w:tcW w:w="116" w:type="dxa"/>
            <w:shd w:val="clear" w:color="auto" w:fill="FFFFFF"/>
          </w:tcPr>
          <w:p w14:paraId="2D4325C7"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p>
        </w:tc>
        <w:tc>
          <w:tcPr>
            <w:tcW w:w="4162" w:type="dxa"/>
            <w:shd w:val="clear" w:color="auto" w:fill="FFFFFF"/>
          </w:tcPr>
          <w:p w14:paraId="040D1F89" w14:textId="77777777" w:rsidR="00A332B2" w:rsidRPr="00D03715" w:rsidRDefault="00A332B2" w:rsidP="007F607E">
            <w:pPr>
              <w:autoSpaceDE w:val="0"/>
              <w:autoSpaceDN w:val="0"/>
              <w:adjustRightInd w:val="0"/>
              <w:spacing w:after="0" w:line="480" w:lineRule="auto"/>
              <w:ind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Two-stage tendering</w:t>
            </w:r>
          </w:p>
        </w:tc>
        <w:tc>
          <w:tcPr>
            <w:tcW w:w="2207" w:type="dxa"/>
            <w:shd w:val="clear" w:color="auto" w:fill="FFFFFF"/>
            <w:vAlign w:val="center"/>
          </w:tcPr>
          <w:p w14:paraId="067F6EE4"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w:t>
            </w:r>
          </w:p>
        </w:tc>
        <w:tc>
          <w:tcPr>
            <w:tcW w:w="1793" w:type="dxa"/>
            <w:shd w:val="clear" w:color="auto" w:fill="FFFFFF"/>
            <w:vAlign w:val="center"/>
          </w:tcPr>
          <w:p w14:paraId="61CDC312"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4.6</w:t>
            </w:r>
          </w:p>
        </w:tc>
      </w:tr>
      <w:tr w:rsidR="00D03715" w:rsidRPr="00D03715" w14:paraId="1FFC6C7A" w14:textId="77777777" w:rsidTr="0057001E">
        <w:trPr>
          <w:cantSplit/>
          <w:trHeight w:val="378"/>
          <w:jc w:val="center"/>
        </w:trPr>
        <w:tc>
          <w:tcPr>
            <w:tcW w:w="4279" w:type="dxa"/>
            <w:gridSpan w:val="2"/>
            <w:shd w:val="clear" w:color="auto" w:fill="FFFFFF"/>
          </w:tcPr>
          <w:p w14:paraId="6F1CB143"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Request for proposals</w:t>
            </w:r>
          </w:p>
        </w:tc>
        <w:tc>
          <w:tcPr>
            <w:tcW w:w="2207" w:type="dxa"/>
            <w:shd w:val="clear" w:color="auto" w:fill="FFFFFF"/>
            <w:vAlign w:val="center"/>
          </w:tcPr>
          <w:p w14:paraId="3AC9427D"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16</w:t>
            </w:r>
          </w:p>
        </w:tc>
        <w:tc>
          <w:tcPr>
            <w:tcW w:w="1793" w:type="dxa"/>
            <w:shd w:val="clear" w:color="auto" w:fill="FFFFFF"/>
            <w:vAlign w:val="center"/>
          </w:tcPr>
          <w:p w14:paraId="560885A8"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24.6</w:t>
            </w:r>
          </w:p>
        </w:tc>
      </w:tr>
      <w:tr w:rsidR="00D03715" w:rsidRPr="00D03715" w14:paraId="36DA1F3B" w14:textId="77777777" w:rsidTr="0057001E">
        <w:trPr>
          <w:cantSplit/>
          <w:trHeight w:val="378"/>
          <w:jc w:val="center"/>
        </w:trPr>
        <w:tc>
          <w:tcPr>
            <w:tcW w:w="4279" w:type="dxa"/>
            <w:gridSpan w:val="2"/>
            <w:shd w:val="clear" w:color="auto" w:fill="FFFFFF"/>
          </w:tcPr>
          <w:p w14:paraId="31DA541F"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Single source (sole source)</w:t>
            </w:r>
          </w:p>
        </w:tc>
        <w:tc>
          <w:tcPr>
            <w:tcW w:w="2207" w:type="dxa"/>
            <w:shd w:val="clear" w:color="auto" w:fill="FFFFFF"/>
            <w:vAlign w:val="center"/>
          </w:tcPr>
          <w:p w14:paraId="1FD9EDE6"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24</w:t>
            </w:r>
          </w:p>
        </w:tc>
        <w:tc>
          <w:tcPr>
            <w:tcW w:w="1793" w:type="dxa"/>
            <w:shd w:val="clear" w:color="auto" w:fill="FFFFFF"/>
            <w:vAlign w:val="center"/>
          </w:tcPr>
          <w:p w14:paraId="068852B8"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36.9</w:t>
            </w:r>
          </w:p>
        </w:tc>
      </w:tr>
      <w:tr w:rsidR="00D03715" w:rsidRPr="00D03715" w14:paraId="2F340A13" w14:textId="77777777" w:rsidTr="0057001E">
        <w:trPr>
          <w:cantSplit/>
          <w:trHeight w:val="396"/>
          <w:jc w:val="center"/>
        </w:trPr>
        <w:tc>
          <w:tcPr>
            <w:tcW w:w="4279" w:type="dxa"/>
            <w:gridSpan w:val="2"/>
            <w:tcBorders>
              <w:bottom w:val="single" w:sz="4" w:space="0" w:color="auto"/>
            </w:tcBorders>
            <w:shd w:val="clear" w:color="auto" w:fill="FFFFFF"/>
          </w:tcPr>
          <w:p w14:paraId="68ECF1B9"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Restricted tendering</w:t>
            </w:r>
          </w:p>
        </w:tc>
        <w:tc>
          <w:tcPr>
            <w:tcW w:w="2207" w:type="dxa"/>
            <w:tcBorders>
              <w:bottom w:val="single" w:sz="4" w:space="0" w:color="auto"/>
            </w:tcBorders>
            <w:shd w:val="clear" w:color="auto" w:fill="FFFFFF"/>
            <w:vAlign w:val="center"/>
          </w:tcPr>
          <w:p w14:paraId="6502377F"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5</w:t>
            </w:r>
          </w:p>
        </w:tc>
        <w:tc>
          <w:tcPr>
            <w:tcW w:w="1793" w:type="dxa"/>
            <w:tcBorders>
              <w:bottom w:val="single" w:sz="4" w:space="0" w:color="auto"/>
            </w:tcBorders>
            <w:shd w:val="clear" w:color="auto" w:fill="FFFFFF"/>
            <w:vAlign w:val="center"/>
          </w:tcPr>
          <w:p w14:paraId="2117F58E"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7.7</w:t>
            </w:r>
          </w:p>
        </w:tc>
      </w:tr>
    </w:tbl>
    <w:p w14:paraId="7A734B4C" w14:textId="722B6BAB" w:rsidR="00D8414F" w:rsidRDefault="00D8414F" w:rsidP="00D8414F">
      <w:pPr>
        <w:pStyle w:val="CommentText"/>
        <w:spacing w:after="0" w:line="480" w:lineRule="auto"/>
        <w:jc w:val="both"/>
        <w:rPr>
          <w:rFonts w:ascii="Times New Roman" w:hAnsi="Times New Roman" w:cs="Times New Roman"/>
          <w:b/>
          <w:color w:val="000000" w:themeColor="text1"/>
          <w:sz w:val="24"/>
          <w:szCs w:val="24"/>
        </w:rPr>
      </w:pPr>
    </w:p>
    <w:p w14:paraId="341C9EFE" w14:textId="77777777" w:rsidR="00E27F92" w:rsidRPr="00D03715" w:rsidRDefault="00E27F92" w:rsidP="00AD38CE">
      <w:pPr>
        <w:pStyle w:val="CommentText"/>
        <w:numPr>
          <w:ilvl w:val="0"/>
          <w:numId w:val="24"/>
        </w:numPr>
        <w:spacing w:after="0" w:line="480" w:lineRule="auto"/>
        <w:jc w:val="both"/>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Competitive methods</w:t>
      </w:r>
    </w:p>
    <w:p w14:paraId="490C3DD4" w14:textId="77777777" w:rsidR="00E27F92" w:rsidRDefault="00D8414F" w:rsidP="0041468C">
      <w:pPr>
        <w:pStyle w:val="CommentText"/>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According to Table 13, </w:t>
      </w:r>
      <w:r w:rsidR="00E27F92" w:rsidRPr="00D03715">
        <w:rPr>
          <w:rFonts w:ascii="Times New Roman" w:hAnsi="Times New Roman" w:cs="Times New Roman"/>
          <w:color w:val="000000" w:themeColor="text1"/>
          <w:sz w:val="24"/>
          <w:szCs w:val="24"/>
        </w:rPr>
        <w:t>96.9% of the organizations use request for quotations (RFQ) procurement method followed by 24.6% of the institutions that use request for proposals (RFP)</w:t>
      </w:r>
      <w:r w:rsidR="00351CB6" w:rsidRPr="00D03715">
        <w:rPr>
          <w:rFonts w:ascii="Times New Roman" w:hAnsi="Times New Roman" w:cs="Times New Roman"/>
          <w:color w:val="000000" w:themeColor="text1"/>
          <w:sz w:val="24"/>
          <w:szCs w:val="24"/>
        </w:rPr>
        <w:t xml:space="preserve"> to procure goods and services</w:t>
      </w:r>
      <w:r w:rsidR="00E27F92" w:rsidRPr="00D03715">
        <w:rPr>
          <w:rFonts w:ascii="Times New Roman" w:hAnsi="Times New Roman" w:cs="Times New Roman"/>
          <w:color w:val="000000" w:themeColor="text1"/>
          <w:sz w:val="24"/>
          <w:szCs w:val="24"/>
        </w:rPr>
        <w:t>. Only 4.6% of the selected institutions used Two-stage tendering</w:t>
      </w:r>
      <w:r w:rsidR="00351CB6" w:rsidRPr="00D03715">
        <w:rPr>
          <w:rFonts w:ascii="Times New Roman" w:hAnsi="Times New Roman" w:cs="Times New Roman"/>
          <w:color w:val="000000" w:themeColor="text1"/>
          <w:sz w:val="24"/>
          <w:szCs w:val="24"/>
        </w:rPr>
        <w:t xml:space="preserve"> method of procurement.</w:t>
      </w:r>
    </w:p>
    <w:p w14:paraId="212C02C5" w14:textId="77777777" w:rsidR="00351CB6" w:rsidRPr="00D03715" w:rsidRDefault="00351CB6" w:rsidP="00AD38CE">
      <w:pPr>
        <w:pStyle w:val="ListParagraph"/>
        <w:numPr>
          <w:ilvl w:val="0"/>
          <w:numId w:val="24"/>
        </w:numPr>
        <w:spacing w:after="0" w:line="480" w:lineRule="auto"/>
        <w:jc w:val="both"/>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 xml:space="preserve">Non-competitive methods </w:t>
      </w:r>
    </w:p>
    <w:p w14:paraId="3072FB37" w14:textId="77777777" w:rsidR="00351CB6" w:rsidRPr="00D03715" w:rsidRDefault="00351CB6" w:rsidP="0041468C">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study also shows that 36.9% of the organizations used Single Source (sole source) as a procurement method while only 7.7% of the institutions used Restricted Tendering in procurement.</w:t>
      </w:r>
    </w:p>
    <w:p w14:paraId="461C2793" w14:textId="52AB3776" w:rsidR="00E27F92" w:rsidRDefault="00351CB6" w:rsidP="0041468C">
      <w:pPr>
        <w:autoSpaceDE w:val="0"/>
        <w:autoSpaceDN w:val="0"/>
        <w:adjustRightInd w:val="0"/>
        <w:spacing w:after="0" w:line="480" w:lineRule="auto"/>
        <w:ind w:firstLine="720"/>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The research further wanted to ascertain of the listed methods which one was commonly or preferably used by the institutions. The findings</w:t>
      </w:r>
      <w:r w:rsidR="00C1037D">
        <w:rPr>
          <w:rFonts w:ascii="Times New Roman" w:hAnsi="Times New Roman" w:cs="Times New Roman"/>
          <w:bCs/>
          <w:color w:val="000000" w:themeColor="text1"/>
          <w:sz w:val="24"/>
          <w:szCs w:val="24"/>
        </w:rPr>
        <w:t xml:space="preserve"> were as shown in table 14</w:t>
      </w:r>
      <w:r w:rsidRPr="00D03715">
        <w:rPr>
          <w:rFonts w:ascii="Times New Roman" w:hAnsi="Times New Roman" w:cs="Times New Roman"/>
          <w:bCs/>
          <w:color w:val="000000" w:themeColor="text1"/>
          <w:sz w:val="24"/>
          <w:szCs w:val="24"/>
        </w:rPr>
        <w:t>.</w:t>
      </w:r>
    </w:p>
    <w:p w14:paraId="0D7B801D" w14:textId="77777777" w:rsidR="001F5F19" w:rsidRDefault="001F5F19" w:rsidP="0041468C">
      <w:pPr>
        <w:autoSpaceDE w:val="0"/>
        <w:autoSpaceDN w:val="0"/>
        <w:adjustRightInd w:val="0"/>
        <w:spacing w:after="0" w:line="480" w:lineRule="auto"/>
        <w:ind w:firstLine="720"/>
        <w:rPr>
          <w:rFonts w:ascii="Times New Roman" w:hAnsi="Times New Roman" w:cs="Times New Roman"/>
          <w:bCs/>
          <w:color w:val="000000" w:themeColor="text1"/>
          <w:sz w:val="24"/>
          <w:szCs w:val="24"/>
        </w:rPr>
      </w:pPr>
    </w:p>
    <w:p w14:paraId="38F0F59A" w14:textId="77777777" w:rsidR="00817416" w:rsidRDefault="00C96079" w:rsidP="00C96079">
      <w:pPr>
        <w:pStyle w:val="Caption"/>
        <w:keepNext/>
        <w:rPr>
          <w:rFonts w:ascii="Times New Roman" w:hAnsi="Times New Roman" w:cs="Times New Roman"/>
          <w:b w:val="0"/>
          <w:color w:val="000000" w:themeColor="text1"/>
          <w:sz w:val="24"/>
        </w:rPr>
      </w:pPr>
      <w:bookmarkStart w:id="201" w:name="_Toc46482811"/>
      <w:r w:rsidRPr="00D03715">
        <w:rPr>
          <w:rFonts w:ascii="Times New Roman" w:hAnsi="Times New Roman" w:cs="Times New Roman"/>
          <w:b w:val="0"/>
          <w:color w:val="000000" w:themeColor="text1"/>
          <w:sz w:val="24"/>
        </w:rPr>
        <w:lastRenderedPageBreak/>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14</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p>
    <w:p w14:paraId="124CB55A" w14:textId="25654411" w:rsidR="00C96079" w:rsidRPr="00D03715" w:rsidRDefault="00C96079" w:rsidP="00C96079">
      <w:pPr>
        <w:pStyle w:val="Caption"/>
        <w:keepNext/>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Most Common Procurement Method Selected by the Organization</w:t>
      </w:r>
      <w:bookmarkEnd w:id="201"/>
    </w:p>
    <w:tbl>
      <w:tblPr>
        <w:tblW w:w="8280" w:type="dxa"/>
        <w:jc w:val="center"/>
        <w:tblLayout w:type="fixed"/>
        <w:tblCellMar>
          <w:left w:w="0" w:type="dxa"/>
          <w:right w:w="0" w:type="dxa"/>
        </w:tblCellMar>
        <w:tblLook w:val="0000" w:firstRow="0" w:lastRow="0" w:firstColumn="0" w:lastColumn="0" w:noHBand="0" w:noVBand="0"/>
      </w:tblPr>
      <w:tblGrid>
        <w:gridCol w:w="20"/>
        <w:gridCol w:w="4053"/>
        <w:gridCol w:w="540"/>
        <w:gridCol w:w="1761"/>
        <w:gridCol w:w="540"/>
        <w:gridCol w:w="1329"/>
        <w:gridCol w:w="37"/>
      </w:tblGrid>
      <w:tr w:rsidR="00D03715" w:rsidRPr="00D03715" w14:paraId="246D9259" w14:textId="77777777" w:rsidTr="00817416">
        <w:trPr>
          <w:gridAfter w:val="1"/>
          <w:wAfter w:w="37" w:type="dxa"/>
          <w:cantSplit/>
          <w:trHeight w:val="370"/>
          <w:jc w:val="center"/>
        </w:trPr>
        <w:tc>
          <w:tcPr>
            <w:tcW w:w="4073" w:type="dxa"/>
            <w:gridSpan w:val="2"/>
            <w:tcBorders>
              <w:top w:val="single" w:sz="4" w:space="0" w:color="auto"/>
              <w:bottom w:val="single" w:sz="4" w:space="0" w:color="auto"/>
            </w:tcBorders>
            <w:shd w:val="clear" w:color="auto" w:fill="FFFFFF"/>
            <w:vAlign w:val="bottom"/>
          </w:tcPr>
          <w:p w14:paraId="23D60926" w14:textId="77777777" w:rsidR="00A332B2" w:rsidRPr="00D03715" w:rsidRDefault="00147585" w:rsidP="007F607E">
            <w:pPr>
              <w:autoSpaceDE w:val="0"/>
              <w:autoSpaceDN w:val="0"/>
              <w:adjustRightInd w:val="0"/>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Method</w:t>
            </w:r>
          </w:p>
        </w:tc>
        <w:tc>
          <w:tcPr>
            <w:tcW w:w="2301" w:type="dxa"/>
            <w:gridSpan w:val="2"/>
            <w:tcBorders>
              <w:top w:val="single" w:sz="4" w:space="0" w:color="auto"/>
              <w:bottom w:val="single" w:sz="4" w:space="0" w:color="auto"/>
            </w:tcBorders>
            <w:shd w:val="clear" w:color="auto" w:fill="FFFFFF"/>
            <w:vAlign w:val="bottom"/>
          </w:tcPr>
          <w:p w14:paraId="6529CD45"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1869" w:type="dxa"/>
            <w:gridSpan w:val="2"/>
            <w:tcBorders>
              <w:top w:val="single" w:sz="4" w:space="0" w:color="auto"/>
              <w:bottom w:val="single" w:sz="4" w:space="0" w:color="auto"/>
            </w:tcBorders>
            <w:shd w:val="clear" w:color="auto" w:fill="FFFFFF"/>
            <w:vAlign w:val="bottom"/>
          </w:tcPr>
          <w:p w14:paraId="0FB4C170"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1B7FD067" w14:textId="77777777" w:rsidTr="00817416">
        <w:trPr>
          <w:cantSplit/>
          <w:trHeight w:val="370"/>
          <w:jc w:val="center"/>
        </w:trPr>
        <w:tc>
          <w:tcPr>
            <w:tcW w:w="20" w:type="dxa"/>
            <w:tcBorders>
              <w:top w:val="single" w:sz="4" w:space="0" w:color="auto"/>
            </w:tcBorders>
            <w:shd w:val="clear" w:color="auto" w:fill="FFFFFF"/>
          </w:tcPr>
          <w:p w14:paraId="1A941DB3"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p>
        </w:tc>
        <w:tc>
          <w:tcPr>
            <w:tcW w:w="4593" w:type="dxa"/>
            <w:gridSpan w:val="2"/>
            <w:tcBorders>
              <w:top w:val="single" w:sz="4" w:space="0" w:color="auto"/>
            </w:tcBorders>
            <w:shd w:val="clear" w:color="auto" w:fill="FFFFFF"/>
          </w:tcPr>
          <w:p w14:paraId="3F442CCD" w14:textId="77777777" w:rsidR="00A332B2" w:rsidRPr="00D03715" w:rsidRDefault="00A332B2" w:rsidP="007F607E">
            <w:pPr>
              <w:autoSpaceDE w:val="0"/>
              <w:autoSpaceDN w:val="0"/>
              <w:adjustRightInd w:val="0"/>
              <w:spacing w:after="0" w:line="480" w:lineRule="auto"/>
              <w:ind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Request for quotations</w:t>
            </w:r>
          </w:p>
        </w:tc>
        <w:tc>
          <w:tcPr>
            <w:tcW w:w="2301" w:type="dxa"/>
            <w:gridSpan w:val="2"/>
            <w:tcBorders>
              <w:top w:val="single" w:sz="4" w:space="0" w:color="auto"/>
            </w:tcBorders>
            <w:shd w:val="clear" w:color="auto" w:fill="FFFFFF"/>
            <w:vAlign w:val="center"/>
          </w:tcPr>
          <w:p w14:paraId="357786F8"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62</w:t>
            </w:r>
          </w:p>
        </w:tc>
        <w:tc>
          <w:tcPr>
            <w:tcW w:w="1366" w:type="dxa"/>
            <w:gridSpan w:val="2"/>
            <w:tcBorders>
              <w:top w:val="single" w:sz="4" w:space="0" w:color="auto"/>
            </w:tcBorders>
            <w:shd w:val="clear" w:color="auto" w:fill="FFFFFF"/>
            <w:vAlign w:val="center"/>
          </w:tcPr>
          <w:p w14:paraId="4581B169" w14:textId="77777777" w:rsidR="00A332B2" w:rsidRPr="00D03715" w:rsidRDefault="00A332B2" w:rsidP="00817416">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95.4</w:t>
            </w:r>
          </w:p>
        </w:tc>
      </w:tr>
      <w:tr w:rsidR="00D03715" w:rsidRPr="00D03715" w14:paraId="5DA95794" w14:textId="77777777" w:rsidTr="00817416">
        <w:trPr>
          <w:cantSplit/>
          <w:trHeight w:val="351"/>
          <w:jc w:val="center"/>
        </w:trPr>
        <w:tc>
          <w:tcPr>
            <w:tcW w:w="20" w:type="dxa"/>
            <w:shd w:val="clear" w:color="auto" w:fill="FFFFFF"/>
          </w:tcPr>
          <w:p w14:paraId="116ACF4B"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p>
        </w:tc>
        <w:tc>
          <w:tcPr>
            <w:tcW w:w="4593" w:type="dxa"/>
            <w:gridSpan w:val="2"/>
            <w:shd w:val="clear" w:color="auto" w:fill="FFFFFF"/>
          </w:tcPr>
          <w:p w14:paraId="499F3BD9" w14:textId="77777777" w:rsidR="00A332B2" w:rsidRPr="00D03715" w:rsidRDefault="00A332B2" w:rsidP="007F607E">
            <w:pPr>
              <w:autoSpaceDE w:val="0"/>
              <w:autoSpaceDN w:val="0"/>
              <w:adjustRightInd w:val="0"/>
              <w:spacing w:after="0" w:line="480" w:lineRule="auto"/>
              <w:ind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Two-stage tendering</w:t>
            </w:r>
          </w:p>
        </w:tc>
        <w:tc>
          <w:tcPr>
            <w:tcW w:w="2301" w:type="dxa"/>
            <w:gridSpan w:val="2"/>
            <w:shd w:val="clear" w:color="auto" w:fill="FFFFFF"/>
            <w:vAlign w:val="center"/>
          </w:tcPr>
          <w:p w14:paraId="7CC7D83C"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w:t>
            </w:r>
          </w:p>
        </w:tc>
        <w:tc>
          <w:tcPr>
            <w:tcW w:w="1366" w:type="dxa"/>
            <w:gridSpan w:val="2"/>
            <w:shd w:val="clear" w:color="auto" w:fill="FFFFFF"/>
            <w:vAlign w:val="center"/>
          </w:tcPr>
          <w:p w14:paraId="19BF5EED" w14:textId="77777777" w:rsidR="00A332B2" w:rsidRPr="00D03715" w:rsidRDefault="00A332B2" w:rsidP="00817416">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1.5</w:t>
            </w:r>
          </w:p>
        </w:tc>
      </w:tr>
      <w:tr w:rsidR="00D03715" w:rsidRPr="00D03715" w14:paraId="6DDC8B30" w14:textId="77777777" w:rsidTr="00817416">
        <w:trPr>
          <w:gridAfter w:val="1"/>
          <w:wAfter w:w="37" w:type="dxa"/>
          <w:cantSplit/>
          <w:trHeight w:val="370"/>
          <w:jc w:val="center"/>
        </w:trPr>
        <w:tc>
          <w:tcPr>
            <w:tcW w:w="4073" w:type="dxa"/>
            <w:gridSpan w:val="2"/>
            <w:shd w:val="clear" w:color="auto" w:fill="FFFFFF"/>
          </w:tcPr>
          <w:p w14:paraId="4491AC6C"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Request for proposals</w:t>
            </w:r>
          </w:p>
        </w:tc>
        <w:tc>
          <w:tcPr>
            <w:tcW w:w="2301" w:type="dxa"/>
            <w:gridSpan w:val="2"/>
            <w:shd w:val="clear" w:color="auto" w:fill="FFFFFF"/>
            <w:vAlign w:val="center"/>
          </w:tcPr>
          <w:p w14:paraId="2390750A"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w:t>
            </w:r>
          </w:p>
        </w:tc>
        <w:tc>
          <w:tcPr>
            <w:tcW w:w="1869" w:type="dxa"/>
            <w:gridSpan w:val="2"/>
            <w:shd w:val="clear" w:color="auto" w:fill="FFFFFF"/>
            <w:vAlign w:val="center"/>
          </w:tcPr>
          <w:p w14:paraId="77E6D73F"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13.8</w:t>
            </w:r>
          </w:p>
        </w:tc>
      </w:tr>
      <w:tr w:rsidR="00D03715" w:rsidRPr="00D03715" w14:paraId="66289023" w14:textId="77777777" w:rsidTr="00817416">
        <w:trPr>
          <w:gridAfter w:val="1"/>
          <w:wAfter w:w="37" w:type="dxa"/>
          <w:cantSplit/>
          <w:trHeight w:val="370"/>
          <w:jc w:val="center"/>
        </w:trPr>
        <w:tc>
          <w:tcPr>
            <w:tcW w:w="4073" w:type="dxa"/>
            <w:gridSpan w:val="2"/>
            <w:shd w:val="clear" w:color="auto" w:fill="FFFFFF"/>
          </w:tcPr>
          <w:p w14:paraId="40D4A1A8"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Single source (sole source)</w:t>
            </w:r>
          </w:p>
        </w:tc>
        <w:tc>
          <w:tcPr>
            <w:tcW w:w="2301" w:type="dxa"/>
            <w:gridSpan w:val="2"/>
            <w:shd w:val="clear" w:color="auto" w:fill="FFFFFF"/>
            <w:vAlign w:val="center"/>
          </w:tcPr>
          <w:p w14:paraId="384A6F31"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28</w:t>
            </w:r>
          </w:p>
        </w:tc>
        <w:tc>
          <w:tcPr>
            <w:tcW w:w="1869" w:type="dxa"/>
            <w:gridSpan w:val="2"/>
            <w:shd w:val="clear" w:color="auto" w:fill="FFFFFF"/>
            <w:vAlign w:val="center"/>
          </w:tcPr>
          <w:p w14:paraId="1A987761"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43.1</w:t>
            </w:r>
          </w:p>
        </w:tc>
      </w:tr>
      <w:tr w:rsidR="00D03715" w:rsidRPr="00D03715" w14:paraId="3ABAEE65" w14:textId="77777777" w:rsidTr="00817416">
        <w:trPr>
          <w:gridAfter w:val="1"/>
          <w:wAfter w:w="37" w:type="dxa"/>
          <w:cantSplit/>
          <w:trHeight w:val="387"/>
          <w:jc w:val="center"/>
        </w:trPr>
        <w:tc>
          <w:tcPr>
            <w:tcW w:w="4073" w:type="dxa"/>
            <w:gridSpan w:val="2"/>
            <w:tcBorders>
              <w:bottom w:val="single" w:sz="4" w:space="0" w:color="auto"/>
            </w:tcBorders>
            <w:shd w:val="clear" w:color="auto" w:fill="FFFFFF"/>
          </w:tcPr>
          <w:p w14:paraId="3D2E8EFE" w14:textId="77777777" w:rsidR="00A332B2" w:rsidRPr="00D03715" w:rsidRDefault="00A332B2" w:rsidP="007F607E">
            <w:pPr>
              <w:autoSpaceDE w:val="0"/>
              <w:autoSpaceDN w:val="0"/>
              <w:adjustRightInd w:val="0"/>
              <w:spacing w:after="0" w:line="480" w:lineRule="auto"/>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Restricted tendering</w:t>
            </w:r>
          </w:p>
        </w:tc>
        <w:tc>
          <w:tcPr>
            <w:tcW w:w="2301" w:type="dxa"/>
            <w:gridSpan w:val="2"/>
            <w:tcBorders>
              <w:bottom w:val="single" w:sz="4" w:space="0" w:color="auto"/>
            </w:tcBorders>
            <w:shd w:val="clear" w:color="auto" w:fill="FFFFFF"/>
            <w:vAlign w:val="center"/>
          </w:tcPr>
          <w:p w14:paraId="3E307EEA"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w:t>
            </w:r>
          </w:p>
        </w:tc>
        <w:tc>
          <w:tcPr>
            <w:tcW w:w="1869" w:type="dxa"/>
            <w:gridSpan w:val="2"/>
            <w:tcBorders>
              <w:bottom w:val="single" w:sz="4" w:space="0" w:color="auto"/>
            </w:tcBorders>
            <w:shd w:val="clear" w:color="auto" w:fill="FFFFFF"/>
            <w:vAlign w:val="center"/>
          </w:tcPr>
          <w:p w14:paraId="6581AC46" w14:textId="77777777" w:rsidR="00A332B2" w:rsidRPr="00D03715" w:rsidRDefault="00A332B2" w:rsidP="007F607E">
            <w:pPr>
              <w:autoSpaceDE w:val="0"/>
              <w:autoSpaceDN w:val="0"/>
              <w:adjustRightInd w:val="0"/>
              <w:spacing w:after="0" w:line="48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1.5</w:t>
            </w:r>
          </w:p>
        </w:tc>
      </w:tr>
    </w:tbl>
    <w:p w14:paraId="305860EC"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p w14:paraId="498B1B78" w14:textId="3BE2BC3C" w:rsidR="00351CB6" w:rsidRPr="00D03715" w:rsidRDefault="00351CB6" w:rsidP="0041468C">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The findings </w:t>
      </w:r>
      <w:r w:rsidR="00D8414F">
        <w:rPr>
          <w:rFonts w:ascii="Times New Roman" w:hAnsi="Times New Roman" w:cs="Times New Roman"/>
          <w:color w:val="000000" w:themeColor="text1"/>
          <w:sz w:val="24"/>
          <w:szCs w:val="24"/>
        </w:rPr>
        <w:t xml:space="preserve">on </w:t>
      </w:r>
      <w:r w:rsidR="001F5F19">
        <w:rPr>
          <w:rFonts w:ascii="Times New Roman" w:hAnsi="Times New Roman" w:cs="Times New Roman"/>
          <w:color w:val="000000" w:themeColor="text1"/>
          <w:sz w:val="24"/>
          <w:szCs w:val="24"/>
        </w:rPr>
        <w:t>t</w:t>
      </w:r>
      <w:r w:rsidR="00D8414F">
        <w:rPr>
          <w:rFonts w:ascii="Times New Roman" w:hAnsi="Times New Roman" w:cs="Times New Roman"/>
          <w:color w:val="000000" w:themeColor="text1"/>
          <w:sz w:val="24"/>
          <w:szCs w:val="24"/>
        </w:rPr>
        <w:t xml:space="preserve">able 14 </w:t>
      </w:r>
      <w:r w:rsidRPr="00D03715">
        <w:rPr>
          <w:rFonts w:ascii="Times New Roman" w:hAnsi="Times New Roman" w:cs="Times New Roman"/>
          <w:color w:val="000000" w:themeColor="text1"/>
          <w:sz w:val="24"/>
          <w:szCs w:val="24"/>
        </w:rPr>
        <w:t>show that</w:t>
      </w:r>
      <w:r w:rsidR="00132A84" w:rsidRPr="00D03715">
        <w:rPr>
          <w:rFonts w:ascii="Times New Roman" w:hAnsi="Times New Roman" w:cs="Times New Roman"/>
          <w:color w:val="000000" w:themeColor="text1"/>
          <w:sz w:val="24"/>
          <w:szCs w:val="24"/>
        </w:rPr>
        <w:t xml:space="preserve"> for competitive methods of procurement, </w:t>
      </w:r>
      <w:r w:rsidRPr="00D03715">
        <w:rPr>
          <w:rFonts w:ascii="Times New Roman" w:hAnsi="Times New Roman" w:cs="Times New Roman"/>
          <w:color w:val="000000" w:themeColor="text1"/>
          <w:sz w:val="24"/>
          <w:szCs w:val="24"/>
        </w:rPr>
        <w:t xml:space="preserve">95.4% of the selected institutions </w:t>
      </w:r>
      <w:r w:rsidR="00F66C98" w:rsidRPr="00D03715">
        <w:rPr>
          <w:rFonts w:ascii="Times New Roman" w:hAnsi="Times New Roman" w:cs="Times New Roman"/>
          <w:color w:val="000000" w:themeColor="text1"/>
          <w:sz w:val="24"/>
          <w:szCs w:val="24"/>
        </w:rPr>
        <w:t>commonly used request for Quotations method of procurement, while 13.8% of the respondents used Request for proposals to carry out procurement of supplies. Two-stage tendering was the least (1.5) preferred method of procurement by the institutions.</w:t>
      </w:r>
    </w:p>
    <w:p w14:paraId="78A9AD59" w14:textId="77777777" w:rsidR="00132A84" w:rsidRPr="00D03715" w:rsidRDefault="00F66C98" w:rsidP="0041468C">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On Non-competitive methods, the most preferred method of procure</w:t>
      </w:r>
      <w:r w:rsidR="002C7B03" w:rsidRPr="00D03715">
        <w:rPr>
          <w:rFonts w:ascii="Times New Roman" w:hAnsi="Times New Roman" w:cs="Times New Roman"/>
          <w:color w:val="000000" w:themeColor="text1"/>
          <w:sz w:val="24"/>
          <w:szCs w:val="24"/>
        </w:rPr>
        <w:t>ment was single sourcing with 4</w:t>
      </w:r>
      <w:r w:rsidRPr="00D03715">
        <w:rPr>
          <w:rFonts w:ascii="Times New Roman" w:hAnsi="Times New Roman" w:cs="Times New Roman"/>
          <w:color w:val="000000" w:themeColor="text1"/>
          <w:sz w:val="24"/>
          <w:szCs w:val="24"/>
        </w:rPr>
        <w:t xml:space="preserve">3.1% of the organizations that commonly used it while only 1.5% of the selected institutions preferred restricted tendering. </w:t>
      </w:r>
      <w:r w:rsidR="00132A84" w:rsidRPr="00D03715">
        <w:rPr>
          <w:rFonts w:ascii="Times New Roman" w:hAnsi="Times New Roman" w:cs="Times New Roman"/>
          <w:color w:val="000000" w:themeColor="text1"/>
          <w:sz w:val="24"/>
          <w:szCs w:val="24"/>
        </w:rPr>
        <w:t>In general, the study found that Competitive methods of procurement were mostly used by the selected institutions as compared to the non-competitive procurement methods.</w:t>
      </w:r>
    </w:p>
    <w:p w14:paraId="206C189C" w14:textId="0C3B0F00" w:rsidR="00D516D5" w:rsidRPr="00D03715" w:rsidRDefault="00274178" w:rsidP="00D516D5">
      <w:pPr>
        <w:spacing w:after="0" w:line="480" w:lineRule="auto"/>
        <w:rPr>
          <w:rFonts w:ascii="Times New Roman" w:eastAsia="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These findings however, contradict the recommendation by Public Procurement Authority (2009)</w:t>
      </w:r>
      <w:r w:rsidR="001F5F19">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rPr>
        <w:t xml:space="preserve"> that the preferred procurement method is open tendering as provided in Section 29 of the PPDA 2005.</w:t>
      </w:r>
      <w:r w:rsidR="00D516D5" w:rsidRPr="00D03715">
        <w:rPr>
          <w:rFonts w:ascii="Times New Roman" w:hAnsi="Times New Roman" w:cs="Times New Roman"/>
          <w:color w:val="000000" w:themeColor="text1"/>
          <w:sz w:val="24"/>
          <w:szCs w:val="24"/>
        </w:rPr>
        <w:t xml:space="preserve"> Additionally, there are advantages accrued to competitive procurement method as noted by Nikolaj</w:t>
      </w:r>
      <w:r w:rsidR="001F5F19">
        <w:rPr>
          <w:rFonts w:ascii="Times New Roman" w:hAnsi="Times New Roman" w:cs="Times New Roman"/>
          <w:color w:val="000000" w:themeColor="text1"/>
          <w:sz w:val="24"/>
          <w:szCs w:val="24"/>
        </w:rPr>
        <w:t xml:space="preserve"> (</w:t>
      </w:r>
      <w:r w:rsidR="00D516D5" w:rsidRPr="00D03715">
        <w:rPr>
          <w:rFonts w:ascii="Times New Roman" w:hAnsi="Times New Roman" w:cs="Times New Roman"/>
          <w:color w:val="000000" w:themeColor="text1"/>
          <w:sz w:val="24"/>
          <w:szCs w:val="24"/>
        </w:rPr>
        <w:t>2019</w:t>
      </w:r>
      <w:r w:rsidR="001F5F19">
        <w:rPr>
          <w:rFonts w:ascii="Times New Roman" w:hAnsi="Times New Roman" w:cs="Times New Roman"/>
          <w:color w:val="000000" w:themeColor="text1"/>
          <w:sz w:val="24"/>
          <w:szCs w:val="24"/>
        </w:rPr>
        <w:t>),</w:t>
      </w:r>
      <w:r w:rsidR="00D516D5" w:rsidRPr="00D03715">
        <w:rPr>
          <w:rFonts w:ascii="Times New Roman" w:hAnsi="Times New Roman" w:cs="Times New Roman"/>
          <w:color w:val="000000" w:themeColor="text1"/>
          <w:sz w:val="24"/>
          <w:szCs w:val="24"/>
        </w:rPr>
        <w:t xml:space="preserve"> that t</w:t>
      </w:r>
      <w:r w:rsidR="00D516D5" w:rsidRPr="00D03715">
        <w:rPr>
          <w:rFonts w:ascii="Times New Roman" w:eastAsia="Times New Roman" w:hAnsi="Times New Roman" w:cs="Times New Roman"/>
          <w:color w:val="000000" w:themeColor="text1"/>
          <w:sz w:val="24"/>
          <w:szCs w:val="24"/>
        </w:rPr>
        <w:t xml:space="preserve">he price competition between suppliers will raise the production efficiency, the transparency </w:t>
      </w:r>
      <w:r w:rsidR="00D516D5" w:rsidRPr="00D03715">
        <w:rPr>
          <w:rFonts w:ascii="Times New Roman" w:eastAsia="Times New Roman" w:hAnsi="Times New Roman" w:cs="Times New Roman"/>
          <w:color w:val="000000" w:themeColor="text1"/>
          <w:sz w:val="24"/>
          <w:szCs w:val="24"/>
        </w:rPr>
        <w:lastRenderedPageBreak/>
        <w:t xml:space="preserve">of the selection criteria gives the client a better and faster decision on which tender to choose and the criteria minimize the risks of supplier cartels forming. </w:t>
      </w:r>
    </w:p>
    <w:p w14:paraId="6DF8D416" w14:textId="0FB40E1C" w:rsidR="00D516D5" w:rsidRPr="00D03715" w:rsidRDefault="00D516D5" w:rsidP="00D516D5">
      <w:pPr>
        <w:spacing w:after="0" w:line="480" w:lineRule="auto"/>
        <w:ind w:firstLine="720"/>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However, those organizations that used no</w:t>
      </w:r>
      <w:r w:rsidR="009B27D2">
        <w:rPr>
          <w:rFonts w:ascii="Times New Roman" w:eastAsia="Times New Roman" w:hAnsi="Times New Roman" w:cs="Times New Roman"/>
          <w:color w:val="000000" w:themeColor="text1"/>
          <w:sz w:val="24"/>
          <w:szCs w:val="24"/>
        </w:rPr>
        <w:t>n-</w:t>
      </w:r>
      <w:r w:rsidRPr="00D03715">
        <w:rPr>
          <w:rFonts w:ascii="Times New Roman" w:eastAsia="Times New Roman" w:hAnsi="Times New Roman" w:cs="Times New Roman"/>
          <w:color w:val="000000" w:themeColor="text1"/>
          <w:sz w:val="24"/>
          <w:szCs w:val="24"/>
        </w:rPr>
        <w:t xml:space="preserve">competitive methods cited </w:t>
      </w:r>
      <w:r w:rsidRPr="00D03715">
        <w:rPr>
          <w:rFonts w:ascii="Times New Roman" w:eastAsia="Times New Roman" w:hAnsi="Symbol" w:cs="Times New Roman"/>
          <w:color w:val="000000" w:themeColor="text1"/>
          <w:sz w:val="24"/>
          <w:szCs w:val="24"/>
        </w:rPr>
        <w:t>t</w:t>
      </w:r>
      <w:r w:rsidRPr="00D03715">
        <w:rPr>
          <w:rFonts w:ascii="Times New Roman" w:eastAsia="Times New Roman" w:hAnsi="Times New Roman" w:cs="Times New Roman"/>
          <w:color w:val="000000" w:themeColor="text1"/>
          <w:sz w:val="24"/>
          <w:szCs w:val="24"/>
        </w:rPr>
        <w:t>he high risk of the lemon problem, especially when tendering is open to all, because there are limitations in the knowledge of the competence of the suppliers. This is because for instance, in competitive bidding in construction</w:t>
      </w:r>
      <w:r w:rsidR="008F39D8">
        <w:rPr>
          <w:rFonts w:ascii="Times New Roman" w:eastAsia="Times New Roman" w:hAnsi="Times New Roman" w:cs="Times New Roman"/>
          <w:color w:val="000000" w:themeColor="text1"/>
          <w:sz w:val="24"/>
          <w:szCs w:val="24"/>
        </w:rPr>
        <w:t>,</w:t>
      </w:r>
      <w:r w:rsidRPr="00D03715">
        <w:rPr>
          <w:rFonts w:ascii="Times New Roman" w:eastAsia="Times New Roman" w:hAnsi="Times New Roman" w:cs="Times New Roman"/>
          <w:color w:val="000000" w:themeColor="text1"/>
          <w:sz w:val="24"/>
          <w:szCs w:val="24"/>
        </w:rPr>
        <w:t xml:space="preserve"> information is both asymmetrical and incomplete and no scheme of inducing suppliers to reveal their preferences will reduce that underlying uncertainty. Secondly, a huge problem with competitive tendering is the high cost of search and select both for the client and the tenders. There have been cases where the resources to execute the tendering has way exceeded the benefits of the obtained result. Finally, when facing high-uncertainty projects the requirement of complete documents limits the use of competitive tendering. </w:t>
      </w:r>
      <w:r w:rsidR="008124CF" w:rsidRPr="00D03715">
        <w:rPr>
          <w:rFonts w:ascii="Times New Roman" w:eastAsia="Times New Roman" w:hAnsi="Times New Roman" w:cs="Times New Roman"/>
          <w:color w:val="000000" w:themeColor="text1"/>
          <w:sz w:val="24"/>
          <w:szCs w:val="24"/>
        </w:rPr>
        <w:t>Typically,</w:t>
      </w:r>
      <w:r w:rsidRPr="00D03715">
        <w:rPr>
          <w:rFonts w:ascii="Times New Roman" w:eastAsia="Times New Roman" w:hAnsi="Times New Roman" w:cs="Times New Roman"/>
          <w:color w:val="000000" w:themeColor="text1"/>
          <w:sz w:val="24"/>
          <w:szCs w:val="24"/>
        </w:rPr>
        <w:t xml:space="preserve"> the clients are not fully aware of their requirements for the facility at the termination of the project and contractors are not fully aware of the demands for the project life cycle</w:t>
      </w:r>
      <w:r w:rsidR="00C5332B" w:rsidRPr="00D03715">
        <w:rPr>
          <w:rFonts w:ascii="Times New Roman" w:eastAsia="Times New Roman" w:hAnsi="Times New Roman" w:cs="Times New Roman"/>
          <w:color w:val="000000" w:themeColor="text1"/>
          <w:sz w:val="24"/>
          <w:szCs w:val="24"/>
        </w:rPr>
        <w:t xml:space="preserve">. </w:t>
      </w:r>
    </w:p>
    <w:p w14:paraId="7DED51C4" w14:textId="22F904F2" w:rsidR="0053487F" w:rsidRPr="00D03715" w:rsidRDefault="00E373B5" w:rsidP="007212C3">
      <w:pPr>
        <w:autoSpaceDE w:val="0"/>
        <w:autoSpaceDN w:val="0"/>
        <w:adjustRightInd w:val="0"/>
        <w:spacing w:after="0" w:line="480" w:lineRule="auto"/>
        <w:ind w:firstLine="720"/>
        <w:rPr>
          <w:rFonts w:ascii="Times New Roman" w:hAnsi="Times New Roman" w:cs="Times New Roman"/>
          <w:bCs/>
          <w:color w:val="000000" w:themeColor="text1"/>
          <w:sz w:val="24"/>
          <w:szCs w:val="24"/>
        </w:rPr>
      </w:pPr>
      <w:r w:rsidRPr="00D03715">
        <w:rPr>
          <w:rFonts w:ascii="Times New Roman" w:hAnsi="Times New Roman" w:cs="Times New Roman"/>
          <w:color w:val="000000" w:themeColor="text1"/>
          <w:sz w:val="24"/>
          <w:szCs w:val="24"/>
        </w:rPr>
        <w:t>The study sought to determine the determinants of the selection of the procurement method by the institutions. The analysis of this variable was based on the mean of the responses guided by t</w:t>
      </w:r>
      <w:r w:rsidR="008F39D8">
        <w:rPr>
          <w:rFonts w:ascii="Times New Roman" w:hAnsi="Times New Roman" w:cs="Times New Roman"/>
          <w:color w:val="000000" w:themeColor="text1"/>
          <w:sz w:val="24"/>
          <w:szCs w:val="24"/>
        </w:rPr>
        <w:t>he scale shown on table 15</w:t>
      </w:r>
      <w:r w:rsidR="0041468C" w:rsidRPr="00D03715">
        <w:rPr>
          <w:rFonts w:ascii="Times New Roman" w:hAnsi="Times New Roman" w:cs="Times New Roman"/>
          <w:color w:val="000000" w:themeColor="text1"/>
          <w:sz w:val="24"/>
          <w:szCs w:val="24"/>
        </w:rPr>
        <w:t>.</w:t>
      </w:r>
      <w:r w:rsidR="008124CF">
        <w:rPr>
          <w:rFonts w:ascii="Times New Roman" w:hAnsi="Times New Roman" w:cs="Times New Roman"/>
          <w:color w:val="000000" w:themeColor="text1"/>
          <w:sz w:val="24"/>
          <w:szCs w:val="24"/>
        </w:rPr>
        <w:t xml:space="preserve"> </w:t>
      </w:r>
      <w:r w:rsidR="0041468C" w:rsidRPr="00D03715">
        <w:rPr>
          <w:rFonts w:ascii="Times New Roman" w:hAnsi="Times New Roman" w:cs="Times New Roman"/>
          <w:bCs/>
          <w:color w:val="000000" w:themeColor="text1"/>
          <w:sz w:val="24"/>
          <w:szCs w:val="24"/>
        </w:rPr>
        <w:t>The s</w:t>
      </w:r>
      <w:r w:rsidR="0053487F" w:rsidRPr="00D03715">
        <w:rPr>
          <w:rFonts w:ascii="Times New Roman" w:hAnsi="Times New Roman" w:cs="Times New Roman"/>
          <w:bCs/>
          <w:color w:val="000000" w:themeColor="text1"/>
          <w:sz w:val="24"/>
          <w:szCs w:val="24"/>
        </w:rPr>
        <w:t>cale of interpretation of the mean extent</w:t>
      </w:r>
      <w:r w:rsidR="0041468C" w:rsidRPr="00D03715">
        <w:rPr>
          <w:rFonts w:ascii="Times New Roman" w:hAnsi="Times New Roman" w:cs="Times New Roman"/>
          <w:bCs/>
          <w:color w:val="000000" w:themeColor="text1"/>
          <w:sz w:val="24"/>
          <w:szCs w:val="24"/>
        </w:rPr>
        <w:t xml:space="preserve"> is as follows:</w:t>
      </w:r>
    </w:p>
    <w:tbl>
      <w:tblPr>
        <w:tblStyle w:val="TableGrid"/>
        <w:tblW w:w="38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10"/>
        <w:gridCol w:w="2160"/>
      </w:tblGrid>
      <w:tr w:rsidR="00D03715" w:rsidRPr="00D03715" w14:paraId="68F250B4" w14:textId="77777777" w:rsidTr="003B6CA6">
        <w:trPr>
          <w:trHeight w:val="326"/>
        </w:trPr>
        <w:tc>
          <w:tcPr>
            <w:tcW w:w="1710" w:type="dxa"/>
          </w:tcPr>
          <w:p w14:paraId="1466BD20" w14:textId="77777777" w:rsidR="0053487F" w:rsidRPr="00D03715" w:rsidRDefault="0053487F" w:rsidP="007F607E">
            <w:pPr>
              <w:jc w:val="center"/>
              <w:rPr>
                <w:rFonts w:ascii="Times New Roman" w:hAnsi="Times New Roman" w:cs="Times New Roman"/>
                <w:b/>
                <w:bCs/>
                <w:color w:val="000000" w:themeColor="text1"/>
                <w:sz w:val="24"/>
                <w:szCs w:val="24"/>
              </w:rPr>
            </w:pPr>
            <w:r w:rsidRPr="00D03715">
              <w:rPr>
                <w:rFonts w:ascii="Times New Roman" w:hAnsi="Times New Roman" w:cs="Times New Roman"/>
                <w:b/>
                <w:bCs/>
                <w:color w:val="000000" w:themeColor="text1"/>
                <w:sz w:val="24"/>
                <w:szCs w:val="24"/>
              </w:rPr>
              <w:t>Mean</w:t>
            </w:r>
          </w:p>
        </w:tc>
        <w:tc>
          <w:tcPr>
            <w:tcW w:w="2160" w:type="dxa"/>
          </w:tcPr>
          <w:p w14:paraId="44721DE9" w14:textId="77777777" w:rsidR="0053487F" w:rsidRPr="00D03715" w:rsidRDefault="0053487F" w:rsidP="003B6CA6">
            <w:pPr>
              <w:rPr>
                <w:rFonts w:ascii="Times New Roman" w:hAnsi="Times New Roman" w:cs="Times New Roman"/>
                <w:b/>
                <w:bCs/>
                <w:color w:val="000000" w:themeColor="text1"/>
                <w:sz w:val="24"/>
                <w:szCs w:val="24"/>
              </w:rPr>
            </w:pPr>
            <w:r w:rsidRPr="00D03715">
              <w:rPr>
                <w:rFonts w:ascii="Times New Roman" w:hAnsi="Times New Roman" w:cs="Times New Roman"/>
                <w:b/>
                <w:bCs/>
                <w:color w:val="000000" w:themeColor="text1"/>
                <w:sz w:val="24"/>
                <w:szCs w:val="24"/>
              </w:rPr>
              <w:t>Interpretation</w:t>
            </w:r>
          </w:p>
        </w:tc>
      </w:tr>
      <w:tr w:rsidR="00D03715" w:rsidRPr="00D03715" w14:paraId="6A7717BD" w14:textId="77777777" w:rsidTr="003B6CA6">
        <w:trPr>
          <w:trHeight w:val="252"/>
        </w:trPr>
        <w:tc>
          <w:tcPr>
            <w:tcW w:w="1710" w:type="dxa"/>
          </w:tcPr>
          <w:p w14:paraId="330EFA29" w14:textId="77777777" w:rsidR="0053487F" w:rsidRPr="00D03715" w:rsidRDefault="0053487F" w:rsidP="00AD38CE">
            <w:pPr>
              <w:pStyle w:val="ListParagraph"/>
              <w:numPr>
                <w:ilvl w:val="0"/>
                <w:numId w:val="25"/>
              </w:numPr>
              <w:spacing w:line="480" w:lineRule="auto"/>
              <w:jc w:val="center"/>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- 1.49</w:t>
            </w:r>
          </w:p>
        </w:tc>
        <w:tc>
          <w:tcPr>
            <w:tcW w:w="2160" w:type="dxa"/>
          </w:tcPr>
          <w:p w14:paraId="609FB888" w14:textId="77777777" w:rsidR="0053487F" w:rsidRPr="00D03715" w:rsidRDefault="0053487F" w:rsidP="003B6CA6">
            <w:pPr>
              <w:spacing w:line="480" w:lineRule="auto"/>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Very low</w:t>
            </w:r>
          </w:p>
        </w:tc>
      </w:tr>
      <w:tr w:rsidR="00D03715" w:rsidRPr="00D03715" w14:paraId="0859A013" w14:textId="77777777" w:rsidTr="003B6CA6">
        <w:trPr>
          <w:trHeight w:val="297"/>
        </w:trPr>
        <w:tc>
          <w:tcPr>
            <w:tcW w:w="1710" w:type="dxa"/>
          </w:tcPr>
          <w:p w14:paraId="75D6A1CC" w14:textId="77777777" w:rsidR="0053487F" w:rsidRPr="00D03715" w:rsidRDefault="0053487F" w:rsidP="003B6CA6">
            <w:pPr>
              <w:spacing w:line="480" w:lineRule="auto"/>
              <w:jc w:val="center"/>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1.50 - 2.49</w:t>
            </w:r>
          </w:p>
        </w:tc>
        <w:tc>
          <w:tcPr>
            <w:tcW w:w="2160" w:type="dxa"/>
          </w:tcPr>
          <w:p w14:paraId="4609FDC7" w14:textId="77777777" w:rsidR="0053487F" w:rsidRPr="00D03715" w:rsidRDefault="0053487F" w:rsidP="003B6CA6">
            <w:pPr>
              <w:spacing w:line="480" w:lineRule="auto"/>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Low</w:t>
            </w:r>
          </w:p>
        </w:tc>
      </w:tr>
      <w:tr w:rsidR="00D03715" w:rsidRPr="00D03715" w14:paraId="60FB72F1" w14:textId="77777777" w:rsidTr="003B6CA6">
        <w:trPr>
          <w:trHeight w:val="67"/>
        </w:trPr>
        <w:tc>
          <w:tcPr>
            <w:tcW w:w="1710" w:type="dxa"/>
          </w:tcPr>
          <w:p w14:paraId="715EB824" w14:textId="77777777" w:rsidR="0053487F" w:rsidRPr="00D03715" w:rsidRDefault="0053487F" w:rsidP="003B6CA6">
            <w:pPr>
              <w:spacing w:line="480" w:lineRule="auto"/>
              <w:jc w:val="center"/>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2.50 - 3.49</w:t>
            </w:r>
          </w:p>
        </w:tc>
        <w:tc>
          <w:tcPr>
            <w:tcW w:w="2160" w:type="dxa"/>
          </w:tcPr>
          <w:p w14:paraId="59CB229B" w14:textId="77777777" w:rsidR="0053487F" w:rsidRPr="00D03715" w:rsidRDefault="0053487F" w:rsidP="003B6CA6">
            <w:pPr>
              <w:spacing w:line="480" w:lineRule="auto"/>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High</w:t>
            </w:r>
          </w:p>
        </w:tc>
      </w:tr>
      <w:tr w:rsidR="00D03715" w:rsidRPr="00D03715" w14:paraId="0D8A1F53" w14:textId="77777777" w:rsidTr="003B6CA6">
        <w:trPr>
          <w:trHeight w:val="67"/>
        </w:trPr>
        <w:tc>
          <w:tcPr>
            <w:tcW w:w="1710" w:type="dxa"/>
          </w:tcPr>
          <w:p w14:paraId="29757134" w14:textId="5E467B0A" w:rsidR="0053487F" w:rsidRPr="00D03715" w:rsidRDefault="0053487F" w:rsidP="003B6CA6">
            <w:pPr>
              <w:spacing w:line="480" w:lineRule="auto"/>
              <w:jc w:val="center"/>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3.50</w:t>
            </w:r>
            <w:r w:rsidR="008124CF">
              <w:rPr>
                <w:rFonts w:ascii="Times New Roman" w:hAnsi="Times New Roman" w:cs="Times New Roman"/>
                <w:bCs/>
                <w:color w:val="000000" w:themeColor="text1"/>
                <w:sz w:val="24"/>
                <w:szCs w:val="24"/>
              </w:rPr>
              <w:t xml:space="preserve"> </w:t>
            </w:r>
            <w:r w:rsidRPr="00D03715">
              <w:rPr>
                <w:rFonts w:ascii="Times New Roman" w:hAnsi="Times New Roman" w:cs="Times New Roman"/>
                <w:bCs/>
                <w:color w:val="000000" w:themeColor="text1"/>
                <w:sz w:val="24"/>
                <w:szCs w:val="24"/>
              </w:rPr>
              <w:t>-</w:t>
            </w:r>
            <w:r w:rsidR="008124CF">
              <w:rPr>
                <w:rFonts w:ascii="Times New Roman" w:hAnsi="Times New Roman" w:cs="Times New Roman"/>
                <w:bCs/>
                <w:color w:val="000000" w:themeColor="text1"/>
                <w:sz w:val="24"/>
                <w:szCs w:val="24"/>
              </w:rPr>
              <w:t xml:space="preserve"> </w:t>
            </w:r>
            <w:r w:rsidRPr="00D03715">
              <w:rPr>
                <w:rFonts w:ascii="Times New Roman" w:hAnsi="Times New Roman" w:cs="Times New Roman"/>
                <w:bCs/>
                <w:color w:val="000000" w:themeColor="text1"/>
                <w:sz w:val="24"/>
                <w:szCs w:val="24"/>
              </w:rPr>
              <w:t>4.0</w:t>
            </w:r>
          </w:p>
        </w:tc>
        <w:tc>
          <w:tcPr>
            <w:tcW w:w="2160" w:type="dxa"/>
          </w:tcPr>
          <w:p w14:paraId="19848FB7" w14:textId="77777777" w:rsidR="0053487F" w:rsidRPr="00D03715" w:rsidRDefault="0053487F" w:rsidP="003B6CA6">
            <w:pPr>
              <w:spacing w:line="480" w:lineRule="auto"/>
              <w:rPr>
                <w:rFonts w:ascii="Times New Roman" w:hAnsi="Times New Roman" w:cs="Times New Roman"/>
                <w:bCs/>
                <w:color w:val="000000" w:themeColor="text1"/>
                <w:sz w:val="24"/>
                <w:szCs w:val="24"/>
              </w:rPr>
            </w:pPr>
            <w:r w:rsidRPr="00D03715">
              <w:rPr>
                <w:rFonts w:ascii="Times New Roman" w:hAnsi="Times New Roman" w:cs="Times New Roman"/>
                <w:bCs/>
                <w:color w:val="000000" w:themeColor="text1"/>
                <w:sz w:val="24"/>
                <w:szCs w:val="24"/>
              </w:rPr>
              <w:t>Very High</w:t>
            </w:r>
          </w:p>
        </w:tc>
      </w:tr>
    </w:tbl>
    <w:p w14:paraId="733D0E9C" w14:textId="77777777" w:rsidR="002C1401" w:rsidRDefault="00C96079" w:rsidP="00C96079">
      <w:pPr>
        <w:pStyle w:val="Caption"/>
        <w:keepNext/>
        <w:rPr>
          <w:rFonts w:ascii="Times New Roman" w:hAnsi="Times New Roman" w:cs="Times New Roman"/>
          <w:b w:val="0"/>
          <w:i/>
          <w:color w:val="000000" w:themeColor="text1"/>
          <w:sz w:val="24"/>
        </w:rPr>
      </w:pPr>
      <w:bookmarkStart w:id="202" w:name="_Toc46482812"/>
      <w:r w:rsidRPr="00D03715">
        <w:rPr>
          <w:rFonts w:ascii="Times New Roman" w:hAnsi="Times New Roman" w:cs="Times New Roman"/>
          <w:b w:val="0"/>
          <w:color w:val="000000" w:themeColor="text1"/>
          <w:sz w:val="24"/>
        </w:rPr>
        <w:lastRenderedPageBreak/>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15</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r w:rsidRPr="00D03715">
        <w:rPr>
          <w:rFonts w:ascii="Times New Roman" w:hAnsi="Times New Roman" w:cs="Times New Roman"/>
          <w:b w:val="0"/>
          <w:i/>
          <w:color w:val="000000" w:themeColor="text1"/>
          <w:sz w:val="24"/>
        </w:rPr>
        <w:t xml:space="preserve"> </w:t>
      </w:r>
    </w:p>
    <w:p w14:paraId="68699032" w14:textId="18FB140E" w:rsidR="00C96079" w:rsidRPr="00D03715" w:rsidRDefault="00C96079" w:rsidP="00C96079">
      <w:pPr>
        <w:pStyle w:val="Caption"/>
        <w:keepNext/>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Factors Determining the Choice of the Procurement Method to Use</w:t>
      </w:r>
      <w:bookmarkEnd w:id="202"/>
    </w:p>
    <w:tbl>
      <w:tblPr>
        <w:tblW w:w="8273" w:type="dxa"/>
        <w:tblInd w:w="-20" w:type="dxa"/>
        <w:tblLayout w:type="fixed"/>
        <w:tblCellMar>
          <w:left w:w="0" w:type="dxa"/>
          <w:right w:w="0" w:type="dxa"/>
        </w:tblCellMar>
        <w:tblLook w:val="0000" w:firstRow="0" w:lastRow="0" w:firstColumn="0" w:lastColumn="0" w:noHBand="0" w:noVBand="0"/>
      </w:tblPr>
      <w:tblGrid>
        <w:gridCol w:w="4373"/>
        <w:gridCol w:w="1418"/>
        <w:gridCol w:w="2482"/>
      </w:tblGrid>
      <w:tr w:rsidR="00D03715" w:rsidRPr="00D03715" w14:paraId="175ECBA9" w14:textId="77777777" w:rsidTr="0057001E">
        <w:trPr>
          <w:cantSplit/>
          <w:trHeight w:val="350"/>
        </w:trPr>
        <w:tc>
          <w:tcPr>
            <w:tcW w:w="4373" w:type="dxa"/>
            <w:tcBorders>
              <w:top w:val="single" w:sz="4" w:space="0" w:color="auto"/>
              <w:bottom w:val="single" w:sz="4" w:space="0" w:color="auto"/>
            </w:tcBorders>
            <w:shd w:val="clear" w:color="auto" w:fill="FFFFFF"/>
            <w:vAlign w:val="bottom"/>
          </w:tcPr>
          <w:p w14:paraId="34CDB3D8" w14:textId="77777777" w:rsidR="00A332B2" w:rsidRPr="00D03715" w:rsidRDefault="0053487F" w:rsidP="007F607E">
            <w:pPr>
              <w:autoSpaceDE w:val="0"/>
              <w:autoSpaceDN w:val="0"/>
              <w:adjustRightInd w:val="0"/>
              <w:spacing w:after="0" w:line="320" w:lineRule="atLeas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Factor</w:t>
            </w:r>
          </w:p>
        </w:tc>
        <w:tc>
          <w:tcPr>
            <w:tcW w:w="1418" w:type="dxa"/>
            <w:tcBorders>
              <w:top w:val="single" w:sz="4" w:space="0" w:color="auto"/>
              <w:bottom w:val="single" w:sz="4" w:space="0" w:color="auto"/>
            </w:tcBorders>
            <w:shd w:val="clear" w:color="auto" w:fill="FFFFFF"/>
            <w:vAlign w:val="bottom"/>
          </w:tcPr>
          <w:p w14:paraId="52792B9A"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Mean</w:t>
            </w:r>
          </w:p>
        </w:tc>
        <w:tc>
          <w:tcPr>
            <w:tcW w:w="2482" w:type="dxa"/>
            <w:tcBorders>
              <w:top w:val="single" w:sz="4" w:space="0" w:color="auto"/>
              <w:bottom w:val="single" w:sz="4" w:space="0" w:color="auto"/>
            </w:tcBorders>
            <w:shd w:val="clear" w:color="auto" w:fill="FFFFFF"/>
            <w:vAlign w:val="bottom"/>
          </w:tcPr>
          <w:p w14:paraId="0D8A8D63"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Std. Deviation</w:t>
            </w:r>
          </w:p>
        </w:tc>
      </w:tr>
      <w:tr w:rsidR="00D03715" w:rsidRPr="00D03715" w14:paraId="22D3FE57" w14:textId="77777777" w:rsidTr="0057001E">
        <w:trPr>
          <w:cantSplit/>
          <w:trHeight w:val="332"/>
        </w:trPr>
        <w:tc>
          <w:tcPr>
            <w:tcW w:w="4373" w:type="dxa"/>
            <w:tcBorders>
              <w:top w:val="single" w:sz="4" w:space="0" w:color="auto"/>
            </w:tcBorders>
            <w:shd w:val="clear" w:color="auto" w:fill="FFFFFF"/>
          </w:tcPr>
          <w:p w14:paraId="2AB7CAD1"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Quality</w:t>
            </w:r>
          </w:p>
        </w:tc>
        <w:tc>
          <w:tcPr>
            <w:tcW w:w="1418" w:type="dxa"/>
            <w:tcBorders>
              <w:top w:val="single" w:sz="4" w:space="0" w:color="auto"/>
            </w:tcBorders>
            <w:shd w:val="clear" w:color="auto" w:fill="FFFFFF"/>
            <w:vAlign w:val="center"/>
          </w:tcPr>
          <w:p w14:paraId="67EC8525"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3.51</w:t>
            </w:r>
          </w:p>
        </w:tc>
        <w:tc>
          <w:tcPr>
            <w:tcW w:w="2482" w:type="dxa"/>
            <w:tcBorders>
              <w:top w:val="single" w:sz="4" w:space="0" w:color="auto"/>
            </w:tcBorders>
            <w:shd w:val="clear" w:color="auto" w:fill="FFFFFF"/>
            <w:vAlign w:val="center"/>
          </w:tcPr>
          <w:p w14:paraId="77BCD8BF"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.801</w:t>
            </w:r>
          </w:p>
        </w:tc>
      </w:tr>
      <w:tr w:rsidR="00D03715" w:rsidRPr="00D03715" w14:paraId="18366F08" w14:textId="77777777" w:rsidTr="0057001E">
        <w:trPr>
          <w:cantSplit/>
          <w:trHeight w:val="350"/>
        </w:trPr>
        <w:tc>
          <w:tcPr>
            <w:tcW w:w="4373" w:type="dxa"/>
            <w:shd w:val="clear" w:color="auto" w:fill="FFFFFF"/>
          </w:tcPr>
          <w:p w14:paraId="39D11943"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Cost</w:t>
            </w:r>
          </w:p>
        </w:tc>
        <w:tc>
          <w:tcPr>
            <w:tcW w:w="1418" w:type="dxa"/>
            <w:shd w:val="clear" w:color="auto" w:fill="FFFFFF"/>
            <w:vAlign w:val="center"/>
          </w:tcPr>
          <w:p w14:paraId="25C2E806"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3.47</w:t>
            </w:r>
          </w:p>
        </w:tc>
        <w:tc>
          <w:tcPr>
            <w:tcW w:w="2482" w:type="dxa"/>
            <w:shd w:val="clear" w:color="auto" w:fill="FFFFFF"/>
            <w:vAlign w:val="center"/>
          </w:tcPr>
          <w:p w14:paraId="414BE900"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.734</w:t>
            </w:r>
          </w:p>
        </w:tc>
      </w:tr>
      <w:tr w:rsidR="00D03715" w:rsidRPr="00D03715" w14:paraId="49AE9A1C" w14:textId="77777777" w:rsidTr="0057001E">
        <w:trPr>
          <w:cantSplit/>
          <w:trHeight w:val="350"/>
        </w:trPr>
        <w:tc>
          <w:tcPr>
            <w:tcW w:w="4373" w:type="dxa"/>
            <w:shd w:val="clear" w:color="auto" w:fill="FFFFFF"/>
          </w:tcPr>
          <w:p w14:paraId="7B4E4B10"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Organizational policy</w:t>
            </w:r>
          </w:p>
        </w:tc>
        <w:tc>
          <w:tcPr>
            <w:tcW w:w="1418" w:type="dxa"/>
            <w:shd w:val="clear" w:color="auto" w:fill="FFFFFF"/>
            <w:vAlign w:val="center"/>
          </w:tcPr>
          <w:p w14:paraId="05A297C2"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3.41</w:t>
            </w:r>
          </w:p>
        </w:tc>
        <w:tc>
          <w:tcPr>
            <w:tcW w:w="2482" w:type="dxa"/>
            <w:shd w:val="clear" w:color="auto" w:fill="FFFFFF"/>
            <w:vAlign w:val="center"/>
          </w:tcPr>
          <w:p w14:paraId="49A4932A"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.849</w:t>
            </w:r>
          </w:p>
        </w:tc>
      </w:tr>
      <w:tr w:rsidR="00D03715" w:rsidRPr="00D03715" w14:paraId="4150101C" w14:textId="77777777" w:rsidTr="0057001E">
        <w:trPr>
          <w:cantSplit/>
          <w:trHeight w:val="350"/>
        </w:trPr>
        <w:tc>
          <w:tcPr>
            <w:tcW w:w="4373" w:type="dxa"/>
            <w:shd w:val="clear" w:color="auto" w:fill="FFFFFF"/>
          </w:tcPr>
          <w:p w14:paraId="4A5AF492"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Time</w:t>
            </w:r>
          </w:p>
        </w:tc>
        <w:tc>
          <w:tcPr>
            <w:tcW w:w="1418" w:type="dxa"/>
            <w:shd w:val="clear" w:color="auto" w:fill="FFFFFF"/>
            <w:vAlign w:val="center"/>
          </w:tcPr>
          <w:p w14:paraId="1E655B0F"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3.30</w:t>
            </w:r>
          </w:p>
        </w:tc>
        <w:tc>
          <w:tcPr>
            <w:tcW w:w="2482" w:type="dxa"/>
            <w:shd w:val="clear" w:color="auto" w:fill="FFFFFF"/>
            <w:vAlign w:val="center"/>
          </w:tcPr>
          <w:p w14:paraId="31631602"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.810</w:t>
            </w:r>
          </w:p>
        </w:tc>
      </w:tr>
      <w:tr w:rsidR="00D03715" w:rsidRPr="00D03715" w14:paraId="1292D458" w14:textId="77777777" w:rsidTr="0057001E">
        <w:trPr>
          <w:cantSplit/>
          <w:trHeight w:val="350"/>
        </w:trPr>
        <w:tc>
          <w:tcPr>
            <w:tcW w:w="4373" w:type="dxa"/>
            <w:shd w:val="clear" w:color="auto" w:fill="FFFFFF"/>
          </w:tcPr>
          <w:p w14:paraId="3786E3A8"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Technological considerations</w:t>
            </w:r>
          </w:p>
        </w:tc>
        <w:tc>
          <w:tcPr>
            <w:tcW w:w="1418" w:type="dxa"/>
            <w:shd w:val="clear" w:color="auto" w:fill="FFFFFF"/>
            <w:vAlign w:val="center"/>
          </w:tcPr>
          <w:p w14:paraId="4CD86392"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3.25</w:t>
            </w:r>
          </w:p>
        </w:tc>
        <w:tc>
          <w:tcPr>
            <w:tcW w:w="2482" w:type="dxa"/>
            <w:shd w:val="clear" w:color="auto" w:fill="FFFFFF"/>
            <w:vAlign w:val="center"/>
          </w:tcPr>
          <w:p w14:paraId="2470B314"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.782</w:t>
            </w:r>
          </w:p>
        </w:tc>
      </w:tr>
      <w:tr w:rsidR="00D03715" w:rsidRPr="00D03715" w14:paraId="6AA40CE2" w14:textId="77777777" w:rsidTr="0057001E">
        <w:trPr>
          <w:cantSplit/>
          <w:trHeight w:val="350"/>
        </w:trPr>
        <w:tc>
          <w:tcPr>
            <w:tcW w:w="4373" w:type="dxa"/>
            <w:shd w:val="clear" w:color="auto" w:fill="FFFFFF"/>
          </w:tcPr>
          <w:p w14:paraId="25E8F1C9"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Nature of the project or products</w:t>
            </w:r>
          </w:p>
        </w:tc>
        <w:tc>
          <w:tcPr>
            <w:tcW w:w="1418" w:type="dxa"/>
            <w:shd w:val="clear" w:color="auto" w:fill="FFFFFF"/>
            <w:vAlign w:val="center"/>
          </w:tcPr>
          <w:p w14:paraId="7490803C"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3.16</w:t>
            </w:r>
          </w:p>
        </w:tc>
        <w:tc>
          <w:tcPr>
            <w:tcW w:w="2482" w:type="dxa"/>
            <w:shd w:val="clear" w:color="auto" w:fill="FFFFFF"/>
            <w:vAlign w:val="center"/>
          </w:tcPr>
          <w:p w14:paraId="6694844B"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.902</w:t>
            </w:r>
          </w:p>
        </w:tc>
      </w:tr>
      <w:tr w:rsidR="00D03715" w:rsidRPr="00D03715" w14:paraId="4D8B6684" w14:textId="77777777" w:rsidTr="0057001E">
        <w:trPr>
          <w:cantSplit/>
          <w:trHeight w:val="350"/>
        </w:trPr>
        <w:tc>
          <w:tcPr>
            <w:tcW w:w="4373" w:type="dxa"/>
            <w:shd w:val="clear" w:color="auto" w:fill="FFFFFF"/>
          </w:tcPr>
          <w:p w14:paraId="328F1990"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Legal considerations</w:t>
            </w:r>
          </w:p>
        </w:tc>
        <w:tc>
          <w:tcPr>
            <w:tcW w:w="1418" w:type="dxa"/>
            <w:shd w:val="clear" w:color="auto" w:fill="FFFFFF"/>
            <w:vAlign w:val="center"/>
          </w:tcPr>
          <w:p w14:paraId="36D46C86"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2.83</w:t>
            </w:r>
          </w:p>
        </w:tc>
        <w:tc>
          <w:tcPr>
            <w:tcW w:w="2482" w:type="dxa"/>
            <w:shd w:val="clear" w:color="auto" w:fill="FFFFFF"/>
            <w:vAlign w:val="center"/>
          </w:tcPr>
          <w:p w14:paraId="0E5427E6"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.918</w:t>
            </w:r>
          </w:p>
        </w:tc>
      </w:tr>
      <w:tr w:rsidR="00D03715" w:rsidRPr="00D03715" w14:paraId="35EEB848" w14:textId="77777777" w:rsidTr="0057001E">
        <w:trPr>
          <w:cantSplit/>
          <w:trHeight w:val="350"/>
        </w:trPr>
        <w:tc>
          <w:tcPr>
            <w:tcW w:w="4373" w:type="dxa"/>
            <w:shd w:val="clear" w:color="auto" w:fill="FFFFFF"/>
          </w:tcPr>
          <w:p w14:paraId="77E8A620"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Number of competitors</w:t>
            </w:r>
          </w:p>
        </w:tc>
        <w:tc>
          <w:tcPr>
            <w:tcW w:w="1418" w:type="dxa"/>
            <w:shd w:val="clear" w:color="auto" w:fill="FFFFFF"/>
            <w:vAlign w:val="center"/>
          </w:tcPr>
          <w:p w14:paraId="333A011A"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2.82</w:t>
            </w:r>
          </w:p>
        </w:tc>
        <w:tc>
          <w:tcPr>
            <w:tcW w:w="2482" w:type="dxa"/>
            <w:shd w:val="clear" w:color="auto" w:fill="FFFFFF"/>
            <w:vAlign w:val="center"/>
          </w:tcPr>
          <w:p w14:paraId="53491670"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.984</w:t>
            </w:r>
          </w:p>
        </w:tc>
      </w:tr>
      <w:tr w:rsidR="00D03715" w:rsidRPr="00D03715" w14:paraId="5C465DE2" w14:textId="77777777" w:rsidTr="0057001E">
        <w:trPr>
          <w:cantSplit/>
          <w:trHeight w:val="332"/>
        </w:trPr>
        <w:tc>
          <w:tcPr>
            <w:tcW w:w="4373" w:type="dxa"/>
            <w:shd w:val="clear" w:color="auto" w:fill="FFFFFF"/>
          </w:tcPr>
          <w:p w14:paraId="222063B8"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Delivery risks</w:t>
            </w:r>
          </w:p>
        </w:tc>
        <w:tc>
          <w:tcPr>
            <w:tcW w:w="1418" w:type="dxa"/>
            <w:shd w:val="clear" w:color="auto" w:fill="FFFFFF"/>
            <w:vAlign w:val="center"/>
          </w:tcPr>
          <w:p w14:paraId="4F9E6136"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2.80</w:t>
            </w:r>
          </w:p>
        </w:tc>
        <w:tc>
          <w:tcPr>
            <w:tcW w:w="2482" w:type="dxa"/>
            <w:shd w:val="clear" w:color="auto" w:fill="FFFFFF"/>
            <w:vAlign w:val="center"/>
          </w:tcPr>
          <w:p w14:paraId="0A042684"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.839</w:t>
            </w:r>
          </w:p>
        </w:tc>
      </w:tr>
      <w:tr w:rsidR="00D03715" w:rsidRPr="00D03715" w14:paraId="03872F3E" w14:textId="77777777" w:rsidTr="0057001E">
        <w:trPr>
          <w:cantSplit/>
          <w:trHeight w:val="350"/>
        </w:trPr>
        <w:tc>
          <w:tcPr>
            <w:tcW w:w="4373" w:type="dxa"/>
            <w:shd w:val="clear" w:color="auto" w:fill="FFFFFF"/>
          </w:tcPr>
          <w:p w14:paraId="128C8F54"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Social factors</w:t>
            </w:r>
          </w:p>
        </w:tc>
        <w:tc>
          <w:tcPr>
            <w:tcW w:w="1418" w:type="dxa"/>
            <w:shd w:val="clear" w:color="auto" w:fill="FFFFFF"/>
            <w:vAlign w:val="center"/>
          </w:tcPr>
          <w:p w14:paraId="35635665"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2.46</w:t>
            </w:r>
          </w:p>
        </w:tc>
        <w:tc>
          <w:tcPr>
            <w:tcW w:w="2482" w:type="dxa"/>
            <w:shd w:val="clear" w:color="auto" w:fill="FFFFFF"/>
            <w:vAlign w:val="center"/>
          </w:tcPr>
          <w:p w14:paraId="3EF6221B"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.913</w:t>
            </w:r>
          </w:p>
        </w:tc>
      </w:tr>
      <w:tr w:rsidR="00D03715" w:rsidRPr="00D03715" w14:paraId="18889128" w14:textId="77777777" w:rsidTr="0057001E">
        <w:trPr>
          <w:cantSplit/>
          <w:trHeight w:val="350"/>
        </w:trPr>
        <w:tc>
          <w:tcPr>
            <w:tcW w:w="4373" w:type="dxa"/>
            <w:shd w:val="clear" w:color="auto" w:fill="FFFFFF"/>
          </w:tcPr>
          <w:p w14:paraId="742C114C"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Disputes and arbitration</w:t>
            </w:r>
          </w:p>
        </w:tc>
        <w:tc>
          <w:tcPr>
            <w:tcW w:w="1418" w:type="dxa"/>
            <w:shd w:val="clear" w:color="auto" w:fill="FFFFFF"/>
            <w:vAlign w:val="center"/>
          </w:tcPr>
          <w:p w14:paraId="59A07E27"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2.34</w:t>
            </w:r>
          </w:p>
        </w:tc>
        <w:tc>
          <w:tcPr>
            <w:tcW w:w="2482" w:type="dxa"/>
            <w:shd w:val="clear" w:color="auto" w:fill="FFFFFF"/>
            <w:vAlign w:val="center"/>
          </w:tcPr>
          <w:p w14:paraId="7D148D95"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1.070</w:t>
            </w:r>
          </w:p>
        </w:tc>
      </w:tr>
      <w:tr w:rsidR="00D03715" w:rsidRPr="00D03715" w14:paraId="3E706C64" w14:textId="77777777" w:rsidTr="0057001E">
        <w:trPr>
          <w:cantSplit/>
          <w:trHeight w:val="350"/>
        </w:trPr>
        <w:tc>
          <w:tcPr>
            <w:tcW w:w="4373" w:type="dxa"/>
            <w:shd w:val="clear" w:color="auto" w:fill="FFFFFF"/>
          </w:tcPr>
          <w:p w14:paraId="4A35611B"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Political considerations</w:t>
            </w:r>
          </w:p>
        </w:tc>
        <w:tc>
          <w:tcPr>
            <w:tcW w:w="1418" w:type="dxa"/>
            <w:shd w:val="clear" w:color="auto" w:fill="FFFFFF"/>
            <w:vAlign w:val="center"/>
          </w:tcPr>
          <w:p w14:paraId="7CDB1DC6"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1.83</w:t>
            </w:r>
          </w:p>
        </w:tc>
        <w:tc>
          <w:tcPr>
            <w:tcW w:w="2482" w:type="dxa"/>
            <w:shd w:val="clear" w:color="auto" w:fill="FFFFFF"/>
            <w:vAlign w:val="center"/>
          </w:tcPr>
          <w:p w14:paraId="7D123461"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.925</w:t>
            </w:r>
          </w:p>
        </w:tc>
      </w:tr>
      <w:tr w:rsidR="00D03715" w:rsidRPr="00D03715" w14:paraId="7B46A7FC" w14:textId="77777777" w:rsidTr="0057001E">
        <w:trPr>
          <w:cantSplit/>
          <w:trHeight w:val="366"/>
        </w:trPr>
        <w:tc>
          <w:tcPr>
            <w:tcW w:w="4373" w:type="dxa"/>
            <w:tcBorders>
              <w:bottom w:val="single" w:sz="4" w:space="0" w:color="auto"/>
            </w:tcBorders>
            <w:shd w:val="clear" w:color="auto" w:fill="FFFFFF"/>
          </w:tcPr>
          <w:p w14:paraId="79FB1B9B"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p>
        </w:tc>
        <w:tc>
          <w:tcPr>
            <w:tcW w:w="1418" w:type="dxa"/>
            <w:tcBorders>
              <w:bottom w:val="single" w:sz="4" w:space="0" w:color="auto"/>
            </w:tcBorders>
            <w:shd w:val="clear" w:color="auto" w:fill="FFFFFF"/>
            <w:vAlign w:val="center"/>
          </w:tcPr>
          <w:p w14:paraId="315EFD00" w14:textId="77777777" w:rsidR="00A332B2" w:rsidRPr="00D03715" w:rsidRDefault="00A332B2" w:rsidP="007F607E">
            <w:pPr>
              <w:autoSpaceDE w:val="0"/>
              <w:autoSpaceDN w:val="0"/>
              <w:adjustRightInd w:val="0"/>
              <w:spacing w:after="0" w:line="320" w:lineRule="atLeast"/>
              <w:rPr>
                <w:rFonts w:ascii="Times New Roman" w:hAnsi="Times New Roman" w:cs="Times New Roman"/>
                <w:color w:val="000000" w:themeColor="text1"/>
                <w:sz w:val="24"/>
                <w:szCs w:val="24"/>
              </w:rPr>
            </w:pPr>
          </w:p>
        </w:tc>
        <w:tc>
          <w:tcPr>
            <w:tcW w:w="2482" w:type="dxa"/>
            <w:tcBorders>
              <w:bottom w:val="single" w:sz="4" w:space="0" w:color="auto"/>
            </w:tcBorders>
            <w:shd w:val="clear" w:color="auto" w:fill="FFFFFF"/>
            <w:vAlign w:val="center"/>
          </w:tcPr>
          <w:p w14:paraId="241CADDC" w14:textId="77777777" w:rsidR="00A332B2" w:rsidRPr="00D03715" w:rsidRDefault="00E373B5" w:rsidP="007F607E">
            <w:pPr>
              <w:autoSpaceDE w:val="0"/>
              <w:autoSpaceDN w:val="0"/>
              <w:adjustRightInd w:val="0"/>
              <w:spacing w:after="0" w:line="320" w:lineRule="atLeas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 = 65</w:t>
            </w:r>
          </w:p>
        </w:tc>
      </w:tr>
    </w:tbl>
    <w:p w14:paraId="60A7714C" w14:textId="77777777" w:rsidR="003B6CA6" w:rsidRPr="00D03715" w:rsidRDefault="003B6CA6" w:rsidP="007F607E">
      <w:pPr>
        <w:spacing w:after="0" w:line="480" w:lineRule="auto"/>
        <w:jc w:val="both"/>
        <w:rPr>
          <w:rFonts w:ascii="Times New Roman" w:hAnsi="Times New Roman" w:cs="Times New Roman"/>
          <w:color w:val="000000" w:themeColor="text1"/>
          <w:sz w:val="24"/>
          <w:szCs w:val="24"/>
        </w:rPr>
      </w:pPr>
    </w:p>
    <w:p w14:paraId="12B2491A" w14:textId="05FA339D" w:rsidR="00436C80" w:rsidRPr="00D03715" w:rsidRDefault="000D599D" w:rsidP="00436C80">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The researcher pre-determined the factors affecting the choice of the procurement methods and asked the respondents to state their extent. </w:t>
      </w:r>
      <w:r w:rsidR="0053487F" w:rsidRPr="00D03715">
        <w:rPr>
          <w:rFonts w:ascii="Times New Roman" w:hAnsi="Times New Roman" w:cs="Times New Roman"/>
          <w:color w:val="000000" w:themeColor="text1"/>
          <w:sz w:val="24"/>
          <w:szCs w:val="24"/>
        </w:rPr>
        <w:t>According to the analys</w:t>
      </w:r>
      <w:r w:rsidR="00A463A6" w:rsidRPr="00D03715">
        <w:rPr>
          <w:rFonts w:ascii="Times New Roman" w:hAnsi="Times New Roman" w:cs="Times New Roman"/>
          <w:color w:val="000000" w:themeColor="text1"/>
          <w:sz w:val="24"/>
          <w:szCs w:val="24"/>
        </w:rPr>
        <w:t>is shown in table 15 above, in m</w:t>
      </w:r>
      <w:r w:rsidR="0053487F" w:rsidRPr="00D03715">
        <w:rPr>
          <w:rFonts w:ascii="Times New Roman" w:hAnsi="Times New Roman" w:cs="Times New Roman"/>
          <w:color w:val="000000" w:themeColor="text1"/>
          <w:sz w:val="24"/>
          <w:szCs w:val="24"/>
        </w:rPr>
        <w:t xml:space="preserve">ost institutions the choice the method of procurement is </w:t>
      </w:r>
      <w:r w:rsidR="00A463A6" w:rsidRPr="00D03715">
        <w:rPr>
          <w:rFonts w:ascii="Times New Roman" w:hAnsi="Times New Roman" w:cs="Times New Roman"/>
          <w:color w:val="000000" w:themeColor="text1"/>
          <w:sz w:val="24"/>
          <w:szCs w:val="24"/>
        </w:rPr>
        <w:t xml:space="preserve">on a very high degree, </w:t>
      </w:r>
      <w:r w:rsidR="0053487F" w:rsidRPr="00D03715">
        <w:rPr>
          <w:rFonts w:ascii="Times New Roman" w:hAnsi="Times New Roman" w:cs="Times New Roman"/>
          <w:color w:val="000000" w:themeColor="text1"/>
          <w:sz w:val="24"/>
          <w:szCs w:val="24"/>
        </w:rPr>
        <w:t>determined by the</w:t>
      </w:r>
      <w:r w:rsidR="00A463A6" w:rsidRPr="00D03715">
        <w:rPr>
          <w:rFonts w:ascii="Times New Roman" w:hAnsi="Times New Roman" w:cs="Times New Roman"/>
          <w:color w:val="000000" w:themeColor="text1"/>
          <w:sz w:val="24"/>
          <w:szCs w:val="24"/>
        </w:rPr>
        <w:t xml:space="preserve"> end-</w:t>
      </w:r>
      <w:r w:rsidR="0053487F" w:rsidRPr="00D03715">
        <w:rPr>
          <w:rFonts w:ascii="Times New Roman" w:hAnsi="Times New Roman" w:cs="Times New Roman"/>
          <w:color w:val="000000" w:themeColor="text1"/>
          <w:sz w:val="24"/>
          <w:szCs w:val="24"/>
        </w:rPr>
        <w:t xml:space="preserve">quality of the goods and services to be supplied </w:t>
      </w:r>
      <w:r w:rsidR="00A463A6" w:rsidRPr="00D03715">
        <w:rPr>
          <w:rFonts w:ascii="Times New Roman" w:hAnsi="Times New Roman" w:cs="Times New Roman"/>
          <w:color w:val="000000" w:themeColor="text1"/>
          <w:sz w:val="24"/>
          <w:szCs w:val="24"/>
        </w:rPr>
        <w:t>(</w:t>
      </w:r>
      <w:r w:rsidR="00A463A6" w:rsidRPr="00D03715">
        <w:rPr>
          <w:rFonts w:ascii="Times New Roman" w:hAnsi="Times New Roman" w:cs="Times New Roman"/>
          <w:color w:val="000000" w:themeColor="text1"/>
          <w:position w:val="-10"/>
          <w:sz w:val="24"/>
          <w:szCs w:val="24"/>
        </w:rPr>
        <w:object w:dxaOrig="240" w:dyaOrig="260" w14:anchorId="53FBB6F6">
          <v:shape id="_x0000_i1039" type="#_x0000_t75" style="width:12pt;height:13.5pt" o:ole="">
            <v:imagedata r:id="rId34" o:title=""/>
          </v:shape>
          <o:OLEObject Type="Embed" ProgID="Equation.3" ShapeID="_x0000_i1039" DrawAspect="Content" ObjectID="_1658518496" r:id="rId43"/>
        </w:object>
      </w:r>
      <w:r w:rsidR="00A463A6" w:rsidRPr="00D03715">
        <w:rPr>
          <w:rFonts w:ascii="Times New Roman" w:hAnsi="Times New Roman" w:cs="Times New Roman"/>
          <w:color w:val="000000" w:themeColor="text1"/>
          <w:sz w:val="24"/>
          <w:szCs w:val="24"/>
        </w:rPr>
        <w:t>=3.51), highly determined by; the cost of procurement (</w:t>
      </w:r>
      <w:r w:rsidR="00A463A6" w:rsidRPr="00D03715">
        <w:rPr>
          <w:rFonts w:ascii="Times New Roman" w:hAnsi="Times New Roman" w:cs="Times New Roman"/>
          <w:color w:val="000000" w:themeColor="text1"/>
          <w:position w:val="-10"/>
          <w:sz w:val="24"/>
          <w:szCs w:val="24"/>
        </w:rPr>
        <w:object w:dxaOrig="240" w:dyaOrig="260" w14:anchorId="7AA6DF65">
          <v:shape id="_x0000_i1040" type="#_x0000_t75" style="width:12pt;height:13.5pt" o:ole="">
            <v:imagedata r:id="rId34" o:title=""/>
          </v:shape>
          <o:OLEObject Type="Embed" ProgID="Equation.3" ShapeID="_x0000_i1040" DrawAspect="Content" ObjectID="_1658518497" r:id="rId44"/>
        </w:object>
      </w:r>
      <w:r w:rsidR="00A463A6" w:rsidRPr="00D03715">
        <w:rPr>
          <w:rFonts w:ascii="Times New Roman" w:hAnsi="Times New Roman" w:cs="Times New Roman"/>
          <w:color w:val="000000" w:themeColor="text1"/>
          <w:sz w:val="24"/>
          <w:szCs w:val="24"/>
        </w:rPr>
        <w:t>=3.47), Organizational policy (</w:t>
      </w:r>
      <w:r w:rsidR="00A463A6" w:rsidRPr="00D03715">
        <w:rPr>
          <w:rFonts w:ascii="Times New Roman" w:hAnsi="Times New Roman" w:cs="Times New Roman"/>
          <w:color w:val="000000" w:themeColor="text1"/>
          <w:position w:val="-10"/>
          <w:sz w:val="24"/>
          <w:szCs w:val="24"/>
        </w:rPr>
        <w:object w:dxaOrig="240" w:dyaOrig="260" w14:anchorId="6ED51256">
          <v:shape id="_x0000_i1041" type="#_x0000_t75" style="width:12pt;height:13.5pt" o:ole="">
            <v:imagedata r:id="rId34" o:title=""/>
          </v:shape>
          <o:OLEObject Type="Embed" ProgID="Equation.3" ShapeID="_x0000_i1041" DrawAspect="Content" ObjectID="_1658518498" r:id="rId45"/>
        </w:object>
      </w:r>
      <w:r w:rsidR="00A463A6" w:rsidRPr="00D03715">
        <w:rPr>
          <w:rFonts w:ascii="Times New Roman" w:hAnsi="Times New Roman" w:cs="Times New Roman"/>
          <w:color w:val="000000" w:themeColor="text1"/>
          <w:sz w:val="24"/>
          <w:szCs w:val="24"/>
        </w:rPr>
        <w:t>=3.41), Time (</w:t>
      </w:r>
      <w:r w:rsidR="00A463A6" w:rsidRPr="00D03715">
        <w:rPr>
          <w:rFonts w:ascii="Times New Roman" w:hAnsi="Times New Roman" w:cs="Times New Roman"/>
          <w:color w:val="000000" w:themeColor="text1"/>
          <w:position w:val="-10"/>
          <w:sz w:val="24"/>
          <w:szCs w:val="24"/>
        </w:rPr>
        <w:object w:dxaOrig="240" w:dyaOrig="260" w14:anchorId="7F2D55C3">
          <v:shape id="_x0000_i1042" type="#_x0000_t75" style="width:12pt;height:13.5pt" o:ole="">
            <v:imagedata r:id="rId34" o:title=""/>
          </v:shape>
          <o:OLEObject Type="Embed" ProgID="Equation.3" ShapeID="_x0000_i1042" DrawAspect="Content" ObjectID="_1658518499" r:id="rId46"/>
        </w:object>
      </w:r>
      <w:r w:rsidR="00A463A6" w:rsidRPr="00D03715">
        <w:rPr>
          <w:rFonts w:ascii="Times New Roman" w:hAnsi="Times New Roman" w:cs="Times New Roman"/>
          <w:color w:val="000000" w:themeColor="text1"/>
          <w:sz w:val="24"/>
          <w:szCs w:val="24"/>
        </w:rPr>
        <w:t>=3.30), Technological considerations (</w:t>
      </w:r>
      <w:r w:rsidR="00A463A6" w:rsidRPr="00D03715">
        <w:rPr>
          <w:rFonts w:ascii="Times New Roman" w:hAnsi="Times New Roman" w:cs="Times New Roman"/>
          <w:color w:val="000000" w:themeColor="text1"/>
          <w:position w:val="-10"/>
          <w:sz w:val="24"/>
          <w:szCs w:val="24"/>
        </w:rPr>
        <w:object w:dxaOrig="240" w:dyaOrig="260" w14:anchorId="09402908">
          <v:shape id="_x0000_i1043" type="#_x0000_t75" style="width:12pt;height:13.5pt" o:ole="">
            <v:imagedata r:id="rId34" o:title=""/>
          </v:shape>
          <o:OLEObject Type="Embed" ProgID="Equation.3" ShapeID="_x0000_i1043" DrawAspect="Content" ObjectID="_1658518500" r:id="rId47"/>
        </w:object>
      </w:r>
      <w:r w:rsidR="00A463A6" w:rsidRPr="00D03715">
        <w:rPr>
          <w:rFonts w:ascii="Times New Roman" w:hAnsi="Times New Roman" w:cs="Times New Roman"/>
          <w:color w:val="000000" w:themeColor="text1"/>
          <w:sz w:val="24"/>
          <w:szCs w:val="24"/>
        </w:rPr>
        <w:t>=3.25), Nature of the project or products (</w:t>
      </w:r>
      <w:r w:rsidR="00A463A6" w:rsidRPr="00D03715">
        <w:rPr>
          <w:rFonts w:ascii="Times New Roman" w:hAnsi="Times New Roman" w:cs="Times New Roman"/>
          <w:color w:val="000000" w:themeColor="text1"/>
          <w:position w:val="-10"/>
          <w:sz w:val="24"/>
          <w:szCs w:val="24"/>
        </w:rPr>
        <w:object w:dxaOrig="240" w:dyaOrig="260" w14:anchorId="7D72CFE0">
          <v:shape id="_x0000_i1044" type="#_x0000_t75" style="width:12pt;height:13.5pt" o:ole="">
            <v:imagedata r:id="rId34" o:title=""/>
          </v:shape>
          <o:OLEObject Type="Embed" ProgID="Equation.3" ShapeID="_x0000_i1044" DrawAspect="Content" ObjectID="_1658518501" r:id="rId48"/>
        </w:object>
      </w:r>
      <w:r w:rsidR="00A463A6" w:rsidRPr="00D03715">
        <w:rPr>
          <w:rFonts w:ascii="Times New Roman" w:hAnsi="Times New Roman" w:cs="Times New Roman"/>
          <w:color w:val="000000" w:themeColor="text1"/>
          <w:sz w:val="24"/>
          <w:szCs w:val="24"/>
        </w:rPr>
        <w:t>=3.16), Legal considerations (</w:t>
      </w:r>
      <w:r w:rsidR="00A463A6" w:rsidRPr="00D03715">
        <w:rPr>
          <w:rFonts w:ascii="Times New Roman" w:hAnsi="Times New Roman" w:cs="Times New Roman"/>
          <w:color w:val="000000" w:themeColor="text1"/>
          <w:position w:val="-10"/>
          <w:sz w:val="24"/>
          <w:szCs w:val="24"/>
        </w:rPr>
        <w:object w:dxaOrig="240" w:dyaOrig="260" w14:anchorId="389DB884">
          <v:shape id="_x0000_i1045" type="#_x0000_t75" style="width:12pt;height:13.5pt" o:ole="">
            <v:imagedata r:id="rId34" o:title=""/>
          </v:shape>
          <o:OLEObject Type="Embed" ProgID="Equation.3" ShapeID="_x0000_i1045" DrawAspect="Content" ObjectID="_1658518502" r:id="rId49"/>
        </w:object>
      </w:r>
      <w:r w:rsidR="00A463A6" w:rsidRPr="00D03715">
        <w:rPr>
          <w:rFonts w:ascii="Times New Roman" w:hAnsi="Times New Roman" w:cs="Times New Roman"/>
          <w:color w:val="000000" w:themeColor="text1"/>
          <w:sz w:val="24"/>
          <w:szCs w:val="24"/>
        </w:rPr>
        <w:t>=2.83), Number of competitors (</w:t>
      </w:r>
      <w:r w:rsidR="00A463A6" w:rsidRPr="00D03715">
        <w:rPr>
          <w:rFonts w:ascii="Times New Roman" w:hAnsi="Times New Roman" w:cs="Times New Roman"/>
          <w:color w:val="000000" w:themeColor="text1"/>
          <w:position w:val="-10"/>
          <w:sz w:val="24"/>
          <w:szCs w:val="24"/>
        </w:rPr>
        <w:object w:dxaOrig="240" w:dyaOrig="260" w14:anchorId="15BC6869">
          <v:shape id="_x0000_i1046" type="#_x0000_t75" style="width:12pt;height:13.5pt" o:ole="">
            <v:imagedata r:id="rId34" o:title=""/>
          </v:shape>
          <o:OLEObject Type="Embed" ProgID="Equation.3" ShapeID="_x0000_i1046" DrawAspect="Content" ObjectID="_1658518503" r:id="rId50"/>
        </w:object>
      </w:r>
      <w:r w:rsidR="00A463A6" w:rsidRPr="00D03715">
        <w:rPr>
          <w:rFonts w:ascii="Times New Roman" w:hAnsi="Times New Roman" w:cs="Times New Roman"/>
          <w:color w:val="000000" w:themeColor="text1"/>
          <w:sz w:val="24"/>
          <w:szCs w:val="24"/>
        </w:rPr>
        <w:t>=2.82), and Delivery risks (</w:t>
      </w:r>
      <w:r w:rsidR="00A463A6" w:rsidRPr="00D03715">
        <w:rPr>
          <w:rFonts w:ascii="Times New Roman" w:hAnsi="Times New Roman" w:cs="Times New Roman"/>
          <w:color w:val="000000" w:themeColor="text1"/>
          <w:position w:val="-10"/>
          <w:sz w:val="24"/>
          <w:szCs w:val="24"/>
        </w:rPr>
        <w:object w:dxaOrig="240" w:dyaOrig="260" w14:anchorId="77FE506B">
          <v:shape id="_x0000_i1047" type="#_x0000_t75" style="width:12pt;height:13.5pt" o:ole="">
            <v:imagedata r:id="rId34" o:title=""/>
          </v:shape>
          <o:OLEObject Type="Embed" ProgID="Equation.3" ShapeID="_x0000_i1047" DrawAspect="Content" ObjectID="_1658518504" r:id="rId51"/>
        </w:object>
      </w:r>
      <w:r w:rsidR="00A463A6" w:rsidRPr="00D03715">
        <w:rPr>
          <w:rFonts w:ascii="Times New Roman" w:hAnsi="Times New Roman" w:cs="Times New Roman"/>
          <w:color w:val="000000" w:themeColor="text1"/>
          <w:sz w:val="24"/>
          <w:szCs w:val="24"/>
        </w:rPr>
        <w:t>=2.80). However, Social factors</w:t>
      </w:r>
      <w:r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position w:val="-10"/>
          <w:sz w:val="24"/>
          <w:szCs w:val="24"/>
        </w:rPr>
        <w:object w:dxaOrig="240" w:dyaOrig="260" w14:anchorId="726015A0">
          <v:shape id="_x0000_i1048" type="#_x0000_t75" style="width:12pt;height:13.5pt" o:ole="">
            <v:imagedata r:id="rId34" o:title=""/>
          </v:shape>
          <o:OLEObject Type="Embed" ProgID="Equation.3" ShapeID="_x0000_i1048" DrawAspect="Content" ObjectID="_1658518505" r:id="rId52"/>
        </w:object>
      </w:r>
      <w:r w:rsidRPr="00D03715">
        <w:rPr>
          <w:rFonts w:ascii="Times New Roman" w:hAnsi="Times New Roman" w:cs="Times New Roman"/>
          <w:color w:val="000000" w:themeColor="text1"/>
          <w:sz w:val="24"/>
          <w:szCs w:val="24"/>
        </w:rPr>
        <w:t>=2.46)</w:t>
      </w:r>
      <w:r w:rsidR="00A463A6" w:rsidRPr="00D03715">
        <w:rPr>
          <w:rFonts w:ascii="Times New Roman" w:hAnsi="Times New Roman" w:cs="Times New Roman"/>
          <w:color w:val="000000" w:themeColor="text1"/>
          <w:sz w:val="24"/>
          <w:szCs w:val="24"/>
        </w:rPr>
        <w:t>, disputes and arbitration</w:t>
      </w:r>
      <w:r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position w:val="-10"/>
          <w:sz w:val="24"/>
          <w:szCs w:val="24"/>
        </w:rPr>
        <w:object w:dxaOrig="240" w:dyaOrig="260" w14:anchorId="6B2A8599">
          <v:shape id="_x0000_i1049" type="#_x0000_t75" style="width:12pt;height:13.5pt" o:ole="">
            <v:imagedata r:id="rId34" o:title=""/>
          </v:shape>
          <o:OLEObject Type="Embed" ProgID="Equation.3" ShapeID="_x0000_i1049" DrawAspect="Content" ObjectID="_1658518506" r:id="rId53"/>
        </w:object>
      </w:r>
      <w:r w:rsidRPr="00D03715">
        <w:rPr>
          <w:rFonts w:ascii="Times New Roman" w:hAnsi="Times New Roman" w:cs="Times New Roman"/>
          <w:color w:val="000000" w:themeColor="text1"/>
          <w:sz w:val="24"/>
          <w:szCs w:val="24"/>
        </w:rPr>
        <w:t>=2.34)</w:t>
      </w:r>
      <w:r w:rsidR="00A463A6" w:rsidRPr="00D03715">
        <w:rPr>
          <w:rFonts w:ascii="Times New Roman" w:hAnsi="Times New Roman" w:cs="Times New Roman"/>
          <w:color w:val="000000" w:themeColor="text1"/>
          <w:sz w:val="24"/>
          <w:szCs w:val="24"/>
        </w:rPr>
        <w:t>, as well as political considerations</w:t>
      </w:r>
      <w:r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position w:val="-10"/>
          <w:sz w:val="24"/>
          <w:szCs w:val="24"/>
        </w:rPr>
        <w:object w:dxaOrig="240" w:dyaOrig="260" w14:anchorId="59541CC4">
          <v:shape id="_x0000_i1050" type="#_x0000_t75" style="width:12pt;height:13.5pt" o:ole="">
            <v:imagedata r:id="rId34" o:title=""/>
          </v:shape>
          <o:OLEObject Type="Embed" ProgID="Equation.3" ShapeID="_x0000_i1050" DrawAspect="Content" ObjectID="_1658518507" r:id="rId54"/>
        </w:object>
      </w:r>
      <w:r w:rsidRPr="00D03715">
        <w:rPr>
          <w:rFonts w:ascii="Times New Roman" w:hAnsi="Times New Roman" w:cs="Times New Roman"/>
          <w:color w:val="000000" w:themeColor="text1"/>
          <w:sz w:val="24"/>
          <w:szCs w:val="24"/>
        </w:rPr>
        <w:t>=1.83)</w:t>
      </w:r>
      <w:r w:rsidR="00A463A6" w:rsidRPr="00D03715">
        <w:rPr>
          <w:rFonts w:ascii="Times New Roman" w:hAnsi="Times New Roman" w:cs="Times New Roman"/>
          <w:color w:val="000000" w:themeColor="text1"/>
          <w:sz w:val="24"/>
          <w:szCs w:val="24"/>
        </w:rPr>
        <w:t xml:space="preserve"> </w:t>
      </w:r>
      <w:r w:rsidR="00DD34FF">
        <w:rPr>
          <w:rFonts w:ascii="Times New Roman" w:hAnsi="Times New Roman" w:cs="Times New Roman"/>
          <w:color w:val="000000" w:themeColor="text1"/>
          <w:sz w:val="24"/>
          <w:szCs w:val="24"/>
        </w:rPr>
        <w:t>determines the choice of procurement methods used to a very low degree</w:t>
      </w:r>
      <w:r w:rsidR="00A463A6" w:rsidRPr="00D03715">
        <w:rPr>
          <w:rFonts w:ascii="Times New Roman" w:hAnsi="Times New Roman" w:cs="Times New Roman"/>
          <w:color w:val="000000" w:themeColor="text1"/>
          <w:sz w:val="24"/>
          <w:szCs w:val="24"/>
        </w:rPr>
        <w:t>.</w:t>
      </w:r>
      <w:r w:rsidR="00436C80" w:rsidRPr="00D03715">
        <w:rPr>
          <w:rFonts w:ascii="Times New Roman" w:hAnsi="Times New Roman" w:cs="Times New Roman"/>
          <w:color w:val="000000" w:themeColor="text1"/>
          <w:sz w:val="24"/>
          <w:szCs w:val="24"/>
        </w:rPr>
        <w:t xml:space="preserve"> These finding</w:t>
      </w:r>
      <w:r w:rsidR="00BB7E6A" w:rsidRPr="00D03715">
        <w:rPr>
          <w:rFonts w:ascii="Times New Roman" w:hAnsi="Times New Roman" w:cs="Times New Roman"/>
          <w:color w:val="000000" w:themeColor="text1"/>
          <w:sz w:val="24"/>
          <w:szCs w:val="24"/>
        </w:rPr>
        <w:t>s</w:t>
      </w:r>
      <w:r w:rsidR="00436C80" w:rsidRPr="00D03715">
        <w:rPr>
          <w:rFonts w:ascii="Times New Roman" w:hAnsi="Times New Roman" w:cs="Times New Roman"/>
          <w:color w:val="000000" w:themeColor="text1"/>
          <w:sz w:val="24"/>
          <w:szCs w:val="24"/>
        </w:rPr>
        <w:t xml:space="preserve"> imply that to select a procurement strategy, the procurement officer will have to consider factors such as the </w:t>
      </w:r>
      <w:r w:rsidR="002D0D9C">
        <w:rPr>
          <w:rFonts w:ascii="Times New Roman" w:hAnsi="Times New Roman" w:cs="Times New Roman"/>
          <w:color w:val="000000" w:themeColor="text1"/>
          <w:sz w:val="24"/>
          <w:szCs w:val="24"/>
        </w:rPr>
        <w:t>desired end quality</w:t>
      </w:r>
      <w:r w:rsidR="006A5248">
        <w:rPr>
          <w:rFonts w:ascii="Times New Roman" w:hAnsi="Times New Roman" w:cs="Times New Roman"/>
          <w:color w:val="000000" w:themeColor="text1"/>
          <w:sz w:val="24"/>
          <w:szCs w:val="24"/>
        </w:rPr>
        <w:t xml:space="preserve">, </w:t>
      </w:r>
      <w:r w:rsidR="006A5248">
        <w:rPr>
          <w:rFonts w:ascii="Times New Roman" w:hAnsi="Times New Roman" w:cs="Times New Roman"/>
          <w:color w:val="000000" w:themeColor="text1"/>
          <w:sz w:val="24"/>
          <w:szCs w:val="24"/>
        </w:rPr>
        <w:lastRenderedPageBreak/>
        <w:t xml:space="preserve">the cost involved in the procurement, the existing organizational policies, time, technological and legal considerations as well as the nature of the project or </w:t>
      </w:r>
      <w:r w:rsidR="007D7B23">
        <w:rPr>
          <w:rFonts w:ascii="Times New Roman" w:hAnsi="Times New Roman" w:cs="Times New Roman"/>
          <w:color w:val="000000" w:themeColor="text1"/>
          <w:sz w:val="24"/>
          <w:szCs w:val="24"/>
        </w:rPr>
        <w:t xml:space="preserve">product, the number of competitors and delivery risk involved in the entire procurement process. </w:t>
      </w:r>
      <w:r w:rsidR="00436C80" w:rsidRPr="00D03715">
        <w:rPr>
          <w:rFonts w:ascii="Times New Roman" w:hAnsi="Times New Roman" w:cs="Times New Roman"/>
          <w:color w:val="000000" w:themeColor="text1"/>
          <w:sz w:val="24"/>
          <w:szCs w:val="24"/>
        </w:rPr>
        <w:t xml:space="preserve"> </w:t>
      </w:r>
    </w:p>
    <w:p w14:paraId="5CAB31C7" w14:textId="50BB28DF" w:rsidR="00BD1FC0" w:rsidRPr="00D03715" w:rsidRDefault="00BD1FC0" w:rsidP="00BD1FC0">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These finding</w:t>
      </w:r>
      <w:r w:rsidR="00BB7E6A" w:rsidRPr="00D03715">
        <w:rPr>
          <w:rFonts w:ascii="Times New Roman" w:hAnsi="Times New Roman" w:cs="Times New Roman"/>
          <w:color w:val="000000" w:themeColor="text1"/>
          <w:sz w:val="24"/>
          <w:szCs w:val="24"/>
        </w:rPr>
        <w:t>s</w:t>
      </w:r>
      <w:r w:rsidRPr="00D03715">
        <w:rPr>
          <w:rFonts w:ascii="Times New Roman" w:hAnsi="Times New Roman" w:cs="Times New Roman"/>
          <w:color w:val="000000" w:themeColor="text1"/>
          <w:sz w:val="24"/>
          <w:szCs w:val="24"/>
        </w:rPr>
        <w:t xml:space="preserve"> concur with those in another study by Mathonsi and Thwala (2011)</w:t>
      </w:r>
      <w:r w:rsidR="001F5F19">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rPr>
        <w:t xml:space="preserve"> showed that after factor analysis that 5 factors significantly influence the selection of procurement systems. The 5 factors in the order of importance in terms of their utility value scores are: procurement policy, project characteristics, socio-economic consideration, project characteristics, capital cost, and client requirements.</w:t>
      </w:r>
    </w:p>
    <w:p w14:paraId="2EA17623" w14:textId="38948908" w:rsidR="009B27D2" w:rsidRDefault="000D599D" w:rsidP="009B27D2">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 sum up the procurement variable the study sought the respondents</w:t>
      </w:r>
      <w:r w:rsidR="003B6CA6" w:rsidRPr="00D03715">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rPr>
        <w:t xml:space="preserve"> opinion on whether satisfied or not, about the procurement methods used in various organizations. The r</w:t>
      </w:r>
      <w:r w:rsidR="00C1037D">
        <w:rPr>
          <w:rFonts w:ascii="Times New Roman" w:hAnsi="Times New Roman" w:cs="Times New Roman"/>
          <w:color w:val="000000" w:themeColor="text1"/>
          <w:sz w:val="24"/>
          <w:szCs w:val="24"/>
        </w:rPr>
        <w:t xml:space="preserve">esults </w:t>
      </w:r>
      <w:r w:rsidR="001F5F19">
        <w:rPr>
          <w:rFonts w:ascii="Times New Roman" w:hAnsi="Times New Roman" w:cs="Times New Roman"/>
          <w:color w:val="000000" w:themeColor="text1"/>
          <w:sz w:val="24"/>
          <w:szCs w:val="24"/>
        </w:rPr>
        <w:t xml:space="preserve">are </w:t>
      </w:r>
      <w:r w:rsidR="00C1037D">
        <w:rPr>
          <w:rFonts w:ascii="Times New Roman" w:hAnsi="Times New Roman" w:cs="Times New Roman"/>
          <w:color w:val="000000" w:themeColor="text1"/>
          <w:sz w:val="24"/>
          <w:szCs w:val="24"/>
        </w:rPr>
        <w:t>as shown in table 16</w:t>
      </w:r>
      <w:r w:rsidRPr="00D03715">
        <w:rPr>
          <w:rFonts w:ascii="Times New Roman" w:hAnsi="Times New Roman" w:cs="Times New Roman"/>
          <w:color w:val="000000" w:themeColor="text1"/>
          <w:sz w:val="24"/>
          <w:szCs w:val="24"/>
        </w:rPr>
        <w:t xml:space="preserve">. </w:t>
      </w:r>
    </w:p>
    <w:p w14:paraId="5E4A1CC7" w14:textId="77777777" w:rsidR="002C1401" w:rsidRDefault="00C96079" w:rsidP="00FD1404">
      <w:pPr>
        <w:spacing w:after="0" w:line="480" w:lineRule="auto"/>
        <w:rPr>
          <w:rFonts w:ascii="Times New Roman" w:hAnsi="Times New Roman" w:cs="Times New Roman"/>
          <w:bCs/>
          <w:color w:val="000000" w:themeColor="text1"/>
          <w:sz w:val="24"/>
        </w:rPr>
      </w:pPr>
      <w:bookmarkStart w:id="203" w:name="_Toc46482813"/>
      <w:r w:rsidRPr="00D03715">
        <w:rPr>
          <w:rFonts w:ascii="Times New Roman" w:hAnsi="Times New Roman" w:cs="Times New Roman"/>
          <w:bCs/>
          <w:color w:val="000000" w:themeColor="text1"/>
          <w:sz w:val="24"/>
        </w:rPr>
        <w:t xml:space="preserve">Table </w:t>
      </w:r>
      <w:r w:rsidR="004A15F1" w:rsidRPr="00D03715">
        <w:rPr>
          <w:rFonts w:ascii="Times New Roman" w:hAnsi="Times New Roman" w:cs="Times New Roman"/>
          <w:bCs/>
          <w:color w:val="000000" w:themeColor="text1"/>
          <w:sz w:val="24"/>
        </w:rPr>
        <w:fldChar w:fldCharType="begin"/>
      </w:r>
      <w:r w:rsidRPr="00D03715">
        <w:rPr>
          <w:rFonts w:ascii="Times New Roman" w:hAnsi="Times New Roman" w:cs="Times New Roman"/>
          <w:bCs/>
          <w:color w:val="000000" w:themeColor="text1"/>
          <w:sz w:val="24"/>
        </w:rPr>
        <w:instrText xml:space="preserve"> SEQ Table \* ARABIC </w:instrText>
      </w:r>
      <w:r w:rsidR="004A15F1" w:rsidRPr="00D03715">
        <w:rPr>
          <w:rFonts w:ascii="Times New Roman" w:hAnsi="Times New Roman" w:cs="Times New Roman"/>
          <w:bCs/>
          <w:color w:val="000000" w:themeColor="text1"/>
          <w:sz w:val="24"/>
        </w:rPr>
        <w:fldChar w:fldCharType="separate"/>
      </w:r>
      <w:r w:rsidR="00DD34FF">
        <w:rPr>
          <w:rFonts w:ascii="Times New Roman" w:hAnsi="Times New Roman" w:cs="Times New Roman"/>
          <w:bCs/>
          <w:noProof/>
          <w:color w:val="000000" w:themeColor="text1"/>
          <w:sz w:val="24"/>
        </w:rPr>
        <w:t>16</w:t>
      </w:r>
      <w:r w:rsidR="004A15F1" w:rsidRPr="00D03715">
        <w:rPr>
          <w:rFonts w:ascii="Times New Roman" w:hAnsi="Times New Roman" w:cs="Times New Roman"/>
          <w:bCs/>
          <w:color w:val="000000" w:themeColor="text1"/>
          <w:sz w:val="24"/>
        </w:rPr>
        <w:fldChar w:fldCharType="end"/>
      </w:r>
      <w:r w:rsidR="00FD1404">
        <w:rPr>
          <w:rFonts w:ascii="Times New Roman" w:hAnsi="Times New Roman" w:cs="Times New Roman"/>
          <w:bCs/>
          <w:color w:val="000000" w:themeColor="text1"/>
          <w:sz w:val="24"/>
        </w:rPr>
        <w:t xml:space="preserve"> </w:t>
      </w:r>
    </w:p>
    <w:p w14:paraId="5110A128" w14:textId="0866795A" w:rsidR="00C96079" w:rsidRPr="00D03715" w:rsidRDefault="00C96079" w:rsidP="00FD1404">
      <w:pPr>
        <w:spacing w:after="0" w:line="480" w:lineRule="auto"/>
        <w:rPr>
          <w:rFonts w:ascii="Times New Roman" w:hAnsi="Times New Roman" w:cs="Times New Roman"/>
          <w:b/>
          <w:i/>
          <w:color w:val="000000" w:themeColor="text1"/>
          <w:sz w:val="24"/>
        </w:rPr>
      </w:pPr>
      <w:r w:rsidRPr="00D03715">
        <w:rPr>
          <w:rFonts w:ascii="Times New Roman" w:hAnsi="Times New Roman" w:cs="Times New Roman"/>
          <w:i/>
          <w:color w:val="000000" w:themeColor="text1"/>
          <w:sz w:val="24"/>
        </w:rPr>
        <w:t>Satisfaction about the Procurement Methods used by the Organization</w:t>
      </w:r>
      <w:bookmarkEnd w:id="203"/>
    </w:p>
    <w:tbl>
      <w:tblPr>
        <w:tblW w:w="7305" w:type="dxa"/>
        <w:tblInd w:w="-20" w:type="dxa"/>
        <w:tblLayout w:type="fixed"/>
        <w:tblCellMar>
          <w:left w:w="0" w:type="dxa"/>
          <w:right w:w="0" w:type="dxa"/>
        </w:tblCellMar>
        <w:tblLook w:val="0000" w:firstRow="0" w:lastRow="0" w:firstColumn="0" w:lastColumn="0" w:noHBand="0" w:noVBand="0"/>
      </w:tblPr>
      <w:tblGrid>
        <w:gridCol w:w="125"/>
        <w:gridCol w:w="2161"/>
        <w:gridCol w:w="3683"/>
        <w:gridCol w:w="1336"/>
      </w:tblGrid>
      <w:tr w:rsidR="00D03715" w:rsidRPr="00D03715" w14:paraId="41EE14B9" w14:textId="77777777" w:rsidTr="00A90B27">
        <w:trPr>
          <w:cantSplit/>
          <w:trHeight w:val="421"/>
        </w:trPr>
        <w:tc>
          <w:tcPr>
            <w:tcW w:w="2286" w:type="dxa"/>
            <w:gridSpan w:val="2"/>
            <w:tcBorders>
              <w:top w:val="single" w:sz="4" w:space="0" w:color="auto"/>
              <w:bottom w:val="single" w:sz="4" w:space="0" w:color="auto"/>
            </w:tcBorders>
            <w:shd w:val="clear" w:color="auto" w:fill="FFFFFF"/>
            <w:vAlign w:val="bottom"/>
          </w:tcPr>
          <w:p w14:paraId="060351C7" w14:textId="77777777" w:rsidR="00A332B2" w:rsidRPr="00D03715" w:rsidRDefault="000D599D" w:rsidP="007F607E">
            <w:pPr>
              <w:autoSpaceDE w:val="0"/>
              <w:autoSpaceDN w:val="0"/>
              <w:adjustRightInd w:val="0"/>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Response</w:t>
            </w:r>
          </w:p>
        </w:tc>
        <w:tc>
          <w:tcPr>
            <w:tcW w:w="3683" w:type="dxa"/>
            <w:tcBorders>
              <w:top w:val="single" w:sz="4" w:space="0" w:color="auto"/>
              <w:bottom w:val="single" w:sz="4" w:space="0" w:color="auto"/>
            </w:tcBorders>
            <w:shd w:val="clear" w:color="auto" w:fill="FFFFFF"/>
            <w:vAlign w:val="bottom"/>
          </w:tcPr>
          <w:p w14:paraId="4864F564"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Frequency</w:t>
            </w:r>
          </w:p>
        </w:tc>
        <w:tc>
          <w:tcPr>
            <w:tcW w:w="1336" w:type="dxa"/>
            <w:tcBorders>
              <w:top w:val="single" w:sz="4" w:space="0" w:color="auto"/>
              <w:bottom w:val="single" w:sz="4" w:space="0" w:color="auto"/>
            </w:tcBorders>
            <w:shd w:val="clear" w:color="auto" w:fill="FFFFFF"/>
            <w:vAlign w:val="bottom"/>
          </w:tcPr>
          <w:p w14:paraId="6426DCB6"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Percent</w:t>
            </w:r>
          </w:p>
        </w:tc>
      </w:tr>
      <w:tr w:rsidR="00D03715" w:rsidRPr="00D03715" w14:paraId="23CA66D2" w14:textId="77777777" w:rsidTr="00A90B27">
        <w:trPr>
          <w:cantSplit/>
          <w:trHeight w:val="421"/>
        </w:trPr>
        <w:tc>
          <w:tcPr>
            <w:tcW w:w="125" w:type="dxa"/>
            <w:vMerge w:val="restart"/>
            <w:tcBorders>
              <w:top w:val="single" w:sz="4" w:space="0" w:color="auto"/>
            </w:tcBorders>
            <w:shd w:val="clear" w:color="auto" w:fill="FFFFFF"/>
          </w:tcPr>
          <w:p w14:paraId="659DD88B"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p>
        </w:tc>
        <w:tc>
          <w:tcPr>
            <w:tcW w:w="2161" w:type="dxa"/>
            <w:tcBorders>
              <w:top w:val="single" w:sz="4" w:space="0" w:color="auto"/>
            </w:tcBorders>
            <w:shd w:val="clear" w:color="auto" w:fill="FFFFFF"/>
          </w:tcPr>
          <w:p w14:paraId="73893671"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Yes</w:t>
            </w:r>
          </w:p>
        </w:tc>
        <w:tc>
          <w:tcPr>
            <w:tcW w:w="3683" w:type="dxa"/>
            <w:tcBorders>
              <w:top w:val="single" w:sz="4" w:space="0" w:color="auto"/>
            </w:tcBorders>
            <w:shd w:val="clear" w:color="auto" w:fill="FFFFFF"/>
            <w:vAlign w:val="center"/>
          </w:tcPr>
          <w:p w14:paraId="71FA871B"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44</w:t>
            </w:r>
          </w:p>
        </w:tc>
        <w:tc>
          <w:tcPr>
            <w:tcW w:w="1336" w:type="dxa"/>
            <w:tcBorders>
              <w:top w:val="single" w:sz="4" w:space="0" w:color="auto"/>
            </w:tcBorders>
            <w:shd w:val="clear" w:color="auto" w:fill="FFFFFF"/>
            <w:vAlign w:val="center"/>
          </w:tcPr>
          <w:p w14:paraId="331E12F7"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67.7</w:t>
            </w:r>
          </w:p>
        </w:tc>
      </w:tr>
      <w:tr w:rsidR="00D03715" w:rsidRPr="00D03715" w14:paraId="470A721B" w14:textId="77777777" w:rsidTr="00A90B27">
        <w:trPr>
          <w:cantSplit/>
          <w:trHeight w:val="421"/>
        </w:trPr>
        <w:tc>
          <w:tcPr>
            <w:tcW w:w="125" w:type="dxa"/>
            <w:vMerge/>
            <w:shd w:val="clear" w:color="auto" w:fill="FFFFFF"/>
          </w:tcPr>
          <w:p w14:paraId="26D75F02"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2161" w:type="dxa"/>
            <w:shd w:val="clear" w:color="auto" w:fill="FFFFFF"/>
          </w:tcPr>
          <w:p w14:paraId="2F64859A"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No</w:t>
            </w:r>
          </w:p>
        </w:tc>
        <w:tc>
          <w:tcPr>
            <w:tcW w:w="3683" w:type="dxa"/>
            <w:shd w:val="clear" w:color="auto" w:fill="FFFFFF"/>
            <w:vAlign w:val="center"/>
          </w:tcPr>
          <w:p w14:paraId="3E662F6D"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19</w:t>
            </w:r>
          </w:p>
        </w:tc>
        <w:tc>
          <w:tcPr>
            <w:tcW w:w="1336" w:type="dxa"/>
            <w:shd w:val="clear" w:color="auto" w:fill="FFFFFF"/>
            <w:vAlign w:val="center"/>
          </w:tcPr>
          <w:p w14:paraId="71363133"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29.2</w:t>
            </w:r>
          </w:p>
        </w:tc>
      </w:tr>
      <w:tr w:rsidR="00D03715" w:rsidRPr="00D03715" w14:paraId="5C359562" w14:textId="77777777" w:rsidTr="00A90B27">
        <w:trPr>
          <w:cantSplit/>
          <w:trHeight w:val="325"/>
        </w:trPr>
        <w:tc>
          <w:tcPr>
            <w:tcW w:w="125" w:type="dxa"/>
            <w:shd w:val="clear" w:color="auto" w:fill="FFFFFF"/>
          </w:tcPr>
          <w:p w14:paraId="76C843F5"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p>
        </w:tc>
        <w:tc>
          <w:tcPr>
            <w:tcW w:w="2161" w:type="dxa"/>
            <w:shd w:val="clear" w:color="auto" w:fill="FFFFFF"/>
          </w:tcPr>
          <w:p w14:paraId="7BE3F926"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No response</w:t>
            </w:r>
          </w:p>
        </w:tc>
        <w:tc>
          <w:tcPr>
            <w:tcW w:w="3683" w:type="dxa"/>
            <w:shd w:val="clear" w:color="auto" w:fill="FFFFFF"/>
            <w:vAlign w:val="center"/>
          </w:tcPr>
          <w:p w14:paraId="73DA1D6A"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2</w:t>
            </w:r>
          </w:p>
        </w:tc>
        <w:tc>
          <w:tcPr>
            <w:tcW w:w="1336" w:type="dxa"/>
            <w:shd w:val="clear" w:color="auto" w:fill="FFFFFF"/>
            <w:vAlign w:val="center"/>
          </w:tcPr>
          <w:p w14:paraId="11A75A08"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3.1</w:t>
            </w:r>
          </w:p>
        </w:tc>
      </w:tr>
      <w:tr w:rsidR="00D03715" w:rsidRPr="00D03715" w14:paraId="5C837DF2" w14:textId="77777777" w:rsidTr="00A90B27">
        <w:trPr>
          <w:cantSplit/>
          <w:trHeight w:val="421"/>
        </w:trPr>
        <w:tc>
          <w:tcPr>
            <w:tcW w:w="2286" w:type="dxa"/>
            <w:gridSpan w:val="2"/>
            <w:tcBorders>
              <w:bottom w:val="single" w:sz="4" w:space="0" w:color="auto"/>
            </w:tcBorders>
            <w:shd w:val="clear" w:color="auto" w:fill="FFFFFF"/>
          </w:tcPr>
          <w:p w14:paraId="0EB0BE73"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Total</w:t>
            </w:r>
          </w:p>
        </w:tc>
        <w:tc>
          <w:tcPr>
            <w:tcW w:w="3683" w:type="dxa"/>
            <w:tcBorders>
              <w:bottom w:val="single" w:sz="4" w:space="0" w:color="auto"/>
            </w:tcBorders>
            <w:shd w:val="clear" w:color="auto" w:fill="FFFFFF"/>
            <w:vAlign w:val="center"/>
          </w:tcPr>
          <w:p w14:paraId="2D870032"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c>
          <w:tcPr>
            <w:tcW w:w="1336" w:type="dxa"/>
            <w:tcBorders>
              <w:bottom w:val="single" w:sz="4" w:space="0" w:color="auto"/>
            </w:tcBorders>
            <w:shd w:val="clear" w:color="auto" w:fill="FFFFFF"/>
            <w:vAlign w:val="center"/>
          </w:tcPr>
          <w:p w14:paraId="2F1F3D68" w14:textId="77777777" w:rsidR="00A332B2" w:rsidRPr="00D03715" w:rsidRDefault="00A332B2"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100.0</w:t>
            </w:r>
          </w:p>
        </w:tc>
      </w:tr>
    </w:tbl>
    <w:p w14:paraId="3B838B79" w14:textId="77777777" w:rsidR="003B6CA6" w:rsidRPr="00D03715" w:rsidRDefault="003B6CA6" w:rsidP="007F607E">
      <w:pPr>
        <w:spacing w:after="0" w:line="480" w:lineRule="auto"/>
        <w:rPr>
          <w:rFonts w:ascii="Times New Roman" w:hAnsi="Times New Roman" w:cs="Times New Roman"/>
          <w:color w:val="000000" w:themeColor="text1"/>
          <w:sz w:val="24"/>
          <w:szCs w:val="24"/>
        </w:rPr>
      </w:pPr>
    </w:p>
    <w:p w14:paraId="408A83A3" w14:textId="238EF6F2" w:rsidR="000D599D" w:rsidRDefault="000D599D" w:rsidP="005E3995">
      <w:pPr>
        <w:pStyle w:val="NoSpacing"/>
        <w:spacing w:line="480" w:lineRule="auto"/>
        <w:ind w:firstLine="720"/>
        <w:rPr>
          <w:rFonts w:ascii="Times New Roman" w:hAnsi="Times New Roman"/>
          <w:color w:val="000000" w:themeColor="text1"/>
          <w:sz w:val="24"/>
          <w:szCs w:val="21"/>
          <w:shd w:val="clear" w:color="auto" w:fill="FFFFFF"/>
        </w:rPr>
      </w:pPr>
      <w:r w:rsidRPr="00D03715">
        <w:rPr>
          <w:rFonts w:ascii="Times New Roman" w:hAnsi="Times New Roman"/>
          <w:color w:val="000000" w:themeColor="text1"/>
          <w:sz w:val="24"/>
          <w:szCs w:val="24"/>
        </w:rPr>
        <w:t>Most of the respondents</w:t>
      </w:r>
      <w:r w:rsidR="005E3995">
        <w:rPr>
          <w:rFonts w:ascii="Times New Roman" w:hAnsi="Times New Roman"/>
          <w:color w:val="000000" w:themeColor="text1"/>
          <w:sz w:val="24"/>
          <w:szCs w:val="24"/>
        </w:rPr>
        <w:t xml:space="preserve"> </w:t>
      </w:r>
      <w:r w:rsidR="005E3995" w:rsidRPr="00D03715">
        <w:rPr>
          <w:rFonts w:ascii="Times New Roman" w:hAnsi="Times New Roman"/>
          <w:color w:val="000000" w:themeColor="text1"/>
          <w:sz w:val="24"/>
          <w:szCs w:val="24"/>
        </w:rPr>
        <w:t xml:space="preserve">(67.7%) </w:t>
      </w:r>
      <w:r w:rsidR="005E3995">
        <w:rPr>
          <w:rFonts w:ascii="Times New Roman" w:hAnsi="Times New Roman"/>
          <w:color w:val="000000" w:themeColor="text1"/>
          <w:sz w:val="24"/>
          <w:szCs w:val="24"/>
        </w:rPr>
        <w:t xml:space="preserve">are </w:t>
      </w:r>
      <w:r w:rsidRPr="00D03715">
        <w:rPr>
          <w:rFonts w:ascii="Times New Roman" w:hAnsi="Times New Roman"/>
          <w:color w:val="000000" w:themeColor="text1"/>
          <w:sz w:val="24"/>
          <w:szCs w:val="24"/>
        </w:rPr>
        <w:t xml:space="preserve">satisfied about the </w:t>
      </w:r>
      <w:r w:rsidR="005E3995">
        <w:rPr>
          <w:rFonts w:ascii="Times New Roman" w:hAnsi="Times New Roman"/>
          <w:color w:val="000000" w:themeColor="text1"/>
          <w:sz w:val="24"/>
          <w:szCs w:val="24"/>
        </w:rPr>
        <w:t xml:space="preserve">procurement </w:t>
      </w:r>
      <w:r w:rsidRPr="00D03715">
        <w:rPr>
          <w:rFonts w:ascii="Times New Roman" w:hAnsi="Times New Roman"/>
          <w:color w:val="000000" w:themeColor="text1"/>
          <w:sz w:val="24"/>
          <w:szCs w:val="24"/>
        </w:rPr>
        <w:t xml:space="preserve">methods </w:t>
      </w:r>
      <w:r w:rsidR="005E3995">
        <w:rPr>
          <w:rFonts w:ascii="Times New Roman" w:hAnsi="Times New Roman"/>
          <w:color w:val="000000" w:themeColor="text1"/>
          <w:sz w:val="24"/>
          <w:szCs w:val="24"/>
        </w:rPr>
        <w:t xml:space="preserve">used by their </w:t>
      </w:r>
      <w:r w:rsidRPr="00D03715">
        <w:rPr>
          <w:rFonts w:ascii="Times New Roman" w:hAnsi="Times New Roman"/>
          <w:color w:val="000000" w:themeColor="text1"/>
          <w:sz w:val="24"/>
          <w:szCs w:val="24"/>
        </w:rPr>
        <w:t xml:space="preserve">institutions while 29.2% </w:t>
      </w:r>
      <w:r w:rsidR="005E3995">
        <w:rPr>
          <w:rFonts w:ascii="Times New Roman" w:hAnsi="Times New Roman"/>
          <w:color w:val="000000" w:themeColor="text1"/>
          <w:sz w:val="24"/>
          <w:szCs w:val="24"/>
        </w:rPr>
        <w:t xml:space="preserve">are </w:t>
      </w:r>
      <w:r w:rsidRPr="00D03715">
        <w:rPr>
          <w:rFonts w:ascii="Times New Roman" w:hAnsi="Times New Roman"/>
          <w:color w:val="000000" w:themeColor="text1"/>
          <w:sz w:val="24"/>
          <w:szCs w:val="24"/>
        </w:rPr>
        <w:t>not</w:t>
      </w:r>
      <w:r w:rsidR="005E3995">
        <w:rPr>
          <w:rFonts w:ascii="Times New Roman" w:hAnsi="Times New Roman"/>
          <w:color w:val="000000" w:themeColor="text1"/>
          <w:sz w:val="24"/>
          <w:szCs w:val="24"/>
        </w:rPr>
        <w:t xml:space="preserve"> satisfied</w:t>
      </w:r>
      <w:r w:rsidRPr="00D03715">
        <w:rPr>
          <w:rFonts w:ascii="Times New Roman" w:hAnsi="Times New Roman"/>
          <w:color w:val="000000" w:themeColor="text1"/>
          <w:sz w:val="24"/>
          <w:szCs w:val="24"/>
        </w:rPr>
        <w:t xml:space="preserve">. </w:t>
      </w:r>
      <w:r w:rsidR="00A90B27" w:rsidRPr="00D03715">
        <w:rPr>
          <w:rFonts w:ascii="Times New Roman" w:hAnsi="Times New Roman"/>
          <w:color w:val="000000" w:themeColor="text1"/>
          <w:sz w:val="24"/>
          <w:szCs w:val="24"/>
        </w:rPr>
        <w:t>This implie</w:t>
      </w:r>
      <w:r w:rsidR="00E374AA" w:rsidRPr="00D03715">
        <w:rPr>
          <w:rFonts w:ascii="Times New Roman" w:hAnsi="Times New Roman"/>
          <w:color w:val="000000" w:themeColor="text1"/>
          <w:sz w:val="24"/>
          <w:szCs w:val="24"/>
        </w:rPr>
        <w:t>s that the</w:t>
      </w:r>
      <w:r w:rsidR="005E3995">
        <w:rPr>
          <w:rFonts w:ascii="Times New Roman" w:hAnsi="Times New Roman"/>
          <w:color w:val="000000" w:themeColor="text1"/>
          <w:sz w:val="24"/>
          <w:szCs w:val="24"/>
        </w:rPr>
        <w:t xml:space="preserve"> individuals involved in the procurement process in the organizations feels that the procurement methods are adequate for the organizations</w:t>
      </w:r>
      <w:r w:rsidR="00E374AA" w:rsidRPr="00D03715">
        <w:rPr>
          <w:rFonts w:ascii="Times New Roman" w:hAnsi="Times New Roman"/>
          <w:color w:val="000000" w:themeColor="text1"/>
          <w:sz w:val="24"/>
          <w:szCs w:val="24"/>
        </w:rPr>
        <w:t xml:space="preserve">. </w:t>
      </w:r>
    </w:p>
    <w:p w14:paraId="1CE8E686" w14:textId="77777777" w:rsidR="0092277D" w:rsidRPr="00D03715" w:rsidRDefault="0092277D" w:rsidP="00415224">
      <w:pPr>
        <w:pStyle w:val="Heading2"/>
      </w:pPr>
      <w:bookmarkStart w:id="204" w:name="_Toc13163011"/>
      <w:bookmarkStart w:id="205" w:name="_Toc47680649"/>
      <w:r w:rsidRPr="00D03715">
        <w:lastRenderedPageBreak/>
        <w:t>Effectiveness of the Procurement Practices</w:t>
      </w:r>
      <w:bookmarkEnd w:id="204"/>
      <w:bookmarkEnd w:id="205"/>
    </w:p>
    <w:p w14:paraId="2DE06225" w14:textId="473D7626" w:rsidR="00A332B2" w:rsidRPr="00D03715" w:rsidRDefault="00A332B2" w:rsidP="007F607E">
      <w:pPr>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b/>
          <w:color w:val="000000" w:themeColor="text1"/>
          <w:sz w:val="24"/>
          <w:szCs w:val="23"/>
        </w:rPr>
        <w:t>Research question 3</w:t>
      </w:r>
      <w:r w:rsidRPr="00D03715">
        <w:rPr>
          <w:rFonts w:ascii="Times New Roman" w:hAnsi="Times New Roman" w:cs="Times New Roman"/>
          <w:color w:val="000000" w:themeColor="text1"/>
          <w:sz w:val="24"/>
          <w:szCs w:val="23"/>
        </w:rPr>
        <w:t>.</w:t>
      </w:r>
      <w:r w:rsidR="008124CF">
        <w:rPr>
          <w:rFonts w:ascii="Times New Roman" w:hAnsi="Times New Roman" w:cs="Times New Roman"/>
          <w:color w:val="000000" w:themeColor="text1"/>
          <w:sz w:val="24"/>
          <w:szCs w:val="23"/>
        </w:rPr>
        <w:t xml:space="preserve"> </w:t>
      </w:r>
      <w:r w:rsidRPr="00D03715">
        <w:rPr>
          <w:rFonts w:ascii="Times New Roman" w:hAnsi="Times New Roman" w:cs="Times New Roman"/>
          <w:color w:val="000000" w:themeColor="text1"/>
          <w:sz w:val="24"/>
          <w:szCs w:val="23"/>
        </w:rPr>
        <w:t xml:space="preserve">What is the level of effectiveness of the procurement practices used in the selected institutions based </w:t>
      </w:r>
      <w:r w:rsidR="008124CF" w:rsidRPr="00D03715">
        <w:rPr>
          <w:rFonts w:ascii="Times New Roman" w:hAnsi="Times New Roman" w:cs="Times New Roman"/>
          <w:color w:val="000000" w:themeColor="text1"/>
          <w:sz w:val="24"/>
          <w:szCs w:val="23"/>
        </w:rPr>
        <w:t>on?</w:t>
      </w:r>
    </w:p>
    <w:p w14:paraId="1421F984" w14:textId="77777777" w:rsidR="001B33CA" w:rsidRPr="00D03715" w:rsidRDefault="00A332B2" w:rsidP="00AD38CE">
      <w:pPr>
        <w:pStyle w:val="ListParagraph"/>
        <w:numPr>
          <w:ilvl w:val="0"/>
          <w:numId w:val="26"/>
        </w:numPr>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Costs of procurement</w:t>
      </w:r>
    </w:p>
    <w:p w14:paraId="766DE8C8" w14:textId="77777777" w:rsidR="00A332B2" w:rsidRPr="00D03715" w:rsidRDefault="00A332B2" w:rsidP="00AD38CE">
      <w:pPr>
        <w:pStyle w:val="ListParagraph"/>
        <w:numPr>
          <w:ilvl w:val="0"/>
          <w:numId w:val="26"/>
        </w:numPr>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Quality of procurement</w:t>
      </w:r>
    </w:p>
    <w:p w14:paraId="71884AD2" w14:textId="77777777" w:rsidR="00A332B2" w:rsidRPr="00D03715" w:rsidRDefault="00A332B2" w:rsidP="00AD38CE">
      <w:pPr>
        <w:pStyle w:val="ListParagraph"/>
        <w:numPr>
          <w:ilvl w:val="0"/>
          <w:numId w:val="26"/>
        </w:numPr>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lang w:val="en-GB"/>
        </w:rPr>
        <w:t>Risk mitigation ability</w:t>
      </w:r>
    </w:p>
    <w:p w14:paraId="14AB5865" w14:textId="1AF8C393" w:rsidR="003850BC" w:rsidRPr="00D03715" w:rsidRDefault="003850BC" w:rsidP="002008FF">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The analysis of this research question was </w:t>
      </w:r>
      <w:r w:rsidRPr="00D03715">
        <w:rPr>
          <w:rFonts w:ascii="Times New Roman" w:hAnsi="Times New Roman" w:cs="Times New Roman"/>
          <w:bCs/>
          <w:color w:val="000000" w:themeColor="text1"/>
          <w:sz w:val="24"/>
          <w:szCs w:val="24"/>
        </w:rPr>
        <w:t>based on the mean</w:t>
      </w:r>
      <w:r w:rsidR="003D3E2D">
        <w:rPr>
          <w:rFonts w:ascii="Times New Roman" w:hAnsi="Times New Roman" w:cs="Times New Roman"/>
          <w:bCs/>
          <w:color w:val="000000" w:themeColor="text1"/>
          <w:sz w:val="24"/>
          <w:szCs w:val="24"/>
        </w:rPr>
        <w:t xml:space="preserve"> and adopted the following g </w:t>
      </w:r>
      <w:r w:rsidR="003B6CA6" w:rsidRPr="00D03715">
        <w:rPr>
          <w:rFonts w:ascii="Times New Roman" w:hAnsi="Times New Roman" w:cs="Times New Roman"/>
          <w:color w:val="000000" w:themeColor="text1"/>
          <w:sz w:val="24"/>
          <w:szCs w:val="24"/>
        </w:rPr>
        <w:t>s</w:t>
      </w:r>
      <w:r w:rsidRPr="00D03715">
        <w:rPr>
          <w:rFonts w:ascii="Times New Roman" w:hAnsi="Times New Roman" w:cs="Times New Roman"/>
          <w:color w:val="000000" w:themeColor="text1"/>
          <w:sz w:val="24"/>
          <w:szCs w:val="24"/>
        </w:rPr>
        <w:t>cale of interpretation</w:t>
      </w:r>
      <w:r w:rsidR="003B6CA6" w:rsidRPr="00D03715">
        <w:rPr>
          <w:rFonts w:ascii="Times New Roman" w:hAnsi="Times New Roman" w:cs="Times New Roman"/>
          <w:color w:val="000000" w:themeColor="text1"/>
          <w:sz w:val="24"/>
          <w:szCs w:val="24"/>
        </w:rPr>
        <w:t>:</w:t>
      </w:r>
      <w:r w:rsidR="003D3E2D">
        <w:rPr>
          <w:rFonts w:ascii="Times New Roman" w:hAnsi="Times New Roman" w:cs="Times New Roman"/>
          <w:color w:val="000000" w:themeColor="text1"/>
          <w:sz w:val="24"/>
          <w:szCs w:val="24"/>
        </w:rPr>
        <w:t xml:space="preserve"> 1.00 – 1.49 – Strongly disagree; 1.50 – 2.49 – Disagree; 2.50 – 3.49 – Agree and 3.50 – 4.00 – Strongly Agree</w:t>
      </w:r>
    </w:p>
    <w:p w14:paraId="72D7EDF7" w14:textId="4DD35FCE" w:rsidR="00DA533F" w:rsidRPr="003D3E2D" w:rsidRDefault="00DA533F" w:rsidP="00DA533F">
      <w:pPr>
        <w:spacing w:after="0" w:line="480" w:lineRule="auto"/>
        <w:ind w:firstLine="720"/>
        <w:rPr>
          <w:rFonts w:ascii="Times New Roman" w:hAnsi="Times New Roman" w:cs="Times New Roman"/>
          <w:bCs/>
          <w:color w:val="000000" w:themeColor="text1"/>
          <w:sz w:val="28"/>
          <w:szCs w:val="24"/>
        </w:rPr>
      </w:pPr>
      <w:bookmarkStart w:id="206" w:name="_Toc46482814"/>
      <w:r>
        <w:rPr>
          <w:rFonts w:ascii="Times New Roman" w:hAnsi="Times New Roman" w:cs="Times New Roman"/>
          <w:color w:val="000000" w:themeColor="text1"/>
          <w:sz w:val="24"/>
          <w:szCs w:val="24"/>
        </w:rPr>
        <w:t>Table 17</w:t>
      </w:r>
      <w:r w:rsidRPr="00D03715">
        <w:rPr>
          <w:rFonts w:ascii="Times New Roman" w:hAnsi="Times New Roman" w:cs="Times New Roman"/>
          <w:color w:val="000000" w:themeColor="text1"/>
          <w:sz w:val="24"/>
          <w:szCs w:val="24"/>
        </w:rPr>
        <w:t xml:space="preserve"> presents the respondents’ evaluation of the effectiveness of the procurement</w:t>
      </w:r>
      <w:r>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practices.</w:t>
      </w:r>
      <w:r>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 xml:space="preserve">In general, the overall mean level of effectiveness is </w:t>
      </w:r>
      <w:r w:rsidRPr="003D3E2D">
        <w:rPr>
          <w:rFonts w:ascii="Times New Roman" w:hAnsi="Times New Roman" w:cs="Times New Roman"/>
          <w:bCs/>
          <w:color w:val="000000" w:themeColor="text1"/>
          <w:sz w:val="24"/>
          <w:szCs w:val="24"/>
        </w:rPr>
        <w:t>3.12, which</w:t>
      </w:r>
      <w:r>
        <w:rPr>
          <w:rFonts w:ascii="Times New Roman" w:hAnsi="Times New Roman" w:cs="Times New Roman"/>
          <w:bCs/>
          <w:color w:val="000000" w:themeColor="text1"/>
          <w:sz w:val="24"/>
          <w:szCs w:val="24"/>
        </w:rPr>
        <w:t xml:space="preserve"> implies that the respondents are generally in agreement that the procurement management in the institutions are generally </w:t>
      </w:r>
      <w:r w:rsidR="00DE6D58">
        <w:rPr>
          <w:rFonts w:ascii="Times New Roman" w:hAnsi="Times New Roman" w:cs="Times New Roman"/>
          <w:bCs/>
          <w:color w:val="000000" w:themeColor="text1"/>
          <w:sz w:val="24"/>
          <w:szCs w:val="24"/>
        </w:rPr>
        <w:t>effective</w:t>
      </w:r>
      <w:r w:rsidRPr="003D3E2D">
        <w:rPr>
          <w:rFonts w:ascii="Times New Roman" w:hAnsi="Times New Roman" w:cs="Times New Roman"/>
          <w:bCs/>
          <w:color w:val="000000" w:themeColor="text1"/>
          <w:sz w:val="24"/>
          <w:szCs w:val="24"/>
        </w:rPr>
        <w:t>.</w:t>
      </w:r>
    </w:p>
    <w:p w14:paraId="578F7770" w14:textId="77777777" w:rsidR="00DE6D58" w:rsidRPr="00D03715" w:rsidRDefault="00DE6D58" w:rsidP="00DE6D58">
      <w:pPr>
        <w:spacing w:after="0" w:line="480" w:lineRule="auto"/>
        <w:rPr>
          <w:rFonts w:ascii="Times New Roman" w:hAnsi="Times New Roman" w:cs="Times New Roman"/>
          <w:b/>
          <w:color w:val="000000" w:themeColor="text1"/>
          <w:sz w:val="28"/>
          <w:szCs w:val="24"/>
        </w:rPr>
      </w:pPr>
      <w:r w:rsidRPr="00D03715">
        <w:rPr>
          <w:rFonts w:ascii="Times New Roman" w:hAnsi="Times New Roman" w:cs="Times New Roman"/>
          <w:b/>
          <w:color w:val="000000" w:themeColor="text1"/>
          <w:sz w:val="28"/>
          <w:szCs w:val="24"/>
        </w:rPr>
        <w:t>Cost of Procurement</w:t>
      </w:r>
    </w:p>
    <w:p w14:paraId="35E5F6EE" w14:textId="77777777" w:rsidR="00DE6D58" w:rsidRPr="00D03715" w:rsidRDefault="00DE6D58" w:rsidP="00DE6D58">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According to the analysis in table </w:t>
      </w:r>
      <w:r>
        <w:rPr>
          <w:rFonts w:ascii="Times New Roman" w:hAnsi="Times New Roman" w:cs="Times New Roman"/>
          <w:color w:val="000000" w:themeColor="text1"/>
          <w:sz w:val="24"/>
          <w:szCs w:val="24"/>
        </w:rPr>
        <w:t>17</w:t>
      </w:r>
      <w:r w:rsidRPr="00D03715">
        <w:rPr>
          <w:rFonts w:ascii="Times New Roman" w:hAnsi="Times New Roman" w:cs="Times New Roman"/>
          <w:color w:val="000000" w:themeColor="text1"/>
          <w:sz w:val="24"/>
          <w:szCs w:val="24"/>
        </w:rPr>
        <w:t>, the following procurement practices have made procurement cost effective. First, the allocation of resources is determined by what and when to buy depending on the needs of the organization (</w:t>
      </w:r>
      <w:r w:rsidRPr="00D03715">
        <w:rPr>
          <w:rFonts w:ascii="Times New Roman" w:hAnsi="Times New Roman" w:cs="Times New Roman"/>
          <w:color w:val="000000" w:themeColor="text1"/>
          <w:position w:val="-10"/>
          <w:sz w:val="24"/>
          <w:szCs w:val="24"/>
        </w:rPr>
        <w:object w:dxaOrig="240" w:dyaOrig="260" w14:anchorId="2EC5CCC2">
          <v:shape id="_x0000_i1051" type="#_x0000_t75" style="width:12pt;height:13.5pt" o:ole="">
            <v:imagedata r:id="rId34" o:title=""/>
          </v:shape>
          <o:OLEObject Type="Embed" ProgID="Equation.3" ShapeID="_x0000_i1051" DrawAspect="Content" ObjectID="_1658518508" r:id="rId55"/>
        </w:object>
      </w:r>
      <w:r w:rsidRPr="00D037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3.38). Secondly, Organizations maximizes the benefits for both supplier and the organization through implementation of mutual success (</w:t>
      </w:r>
      <w:r w:rsidRPr="00D03715">
        <w:rPr>
          <w:rFonts w:ascii="Times New Roman" w:hAnsi="Times New Roman" w:cs="Times New Roman"/>
          <w:color w:val="000000" w:themeColor="text1"/>
          <w:position w:val="-10"/>
          <w:sz w:val="24"/>
          <w:szCs w:val="24"/>
        </w:rPr>
        <w:object w:dxaOrig="240" w:dyaOrig="260" w14:anchorId="754D0D55">
          <v:shape id="_x0000_i1052" type="#_x0000_t75" style="width:12pt;height:13.5pt" o:ole="">
            <v:imagedata r:id="rId34" o:title=""/>
          </v:shape>
          <o:OLEObject Type="Embed" ProgID="Equation.3" ShapeID="_x0000_i1052" DrawAspect="Content" ObjectID="_1658518509" r:id="rId56"/>
        </w:object>
      </w:r>
      <w:r w:rsidRPr="00D037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3.17). Thirdly, the procurement strategies and practices are based on examination of the current demand and supply market plus the financial position of the organization (</w:t>
      </w:r>
      <w:r w:rsidRPr="00D03715">
        <w:rPr>
          <w:rFonts w:ascii="Times New Roman" w:hAnsi="Times New Roman" w:cs="Times New Roman"/>
          <w:color w:val="000000" w:themeColor="text1"/>
          <w:position w:val="-10"/>
          <w:sz w:val="24"/>
          <w:szCs w:val="24"/>
        </w:rPr>
        <w:object w:dxaOrig="240" w:dyaOrig="260" w14:anchorId="2805746F">
          <v:shape id="_x0000_i1053" type="#_x0000_t75" style="width:12pt;height:13.5pt" o:ole="">
            <v:imagedata r:id="rId34" o:title=""/>
          </v:shape>
          <o:OLEObject Type="Embed" ProgID="Equation.3" ShapeID="_x0000_i1053" DrawAspect="Content" ObjectID="_1658518510" r:id="rId57"/>
        </w:object>
      </w:r>
      <w:r w:rsidRPr="00D037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3.46). Forth, Institutions ensures clear goal identification and sets measurable objective (</w:t>
      </w:r>
      <w:r w:rsidRPr="00D03715">
        <w:rPr>
          <w:rFonts w:ascii="Times New Roman" w:hAnsi="Times New Roman" w:cs="Times New Roman"/>
          <w:color w:val="000000" w:themeColor="text1"/>
          <w:position w:val="-10"/>
          <w:sz w:val="24"/>
          <w:szCs w:val="24"/>
        </w:rPr>
        <w:object w:dxaOrig="240" w:dyaOrig="260" w14:anchorId="74509838">
          <v:shape id="_x0000_i1054" type="#_x0000_t75" style="width:12pt;height:13.5pt" o:ole="">
            <v:imagedata r:id="rId34" o:title=""/>
          </v:shape>
          <o:OLEObject Type="Embed" ProgID="Equation.3" ShapeID="_x0000_i1054" DrawAspect="Content" ObjectID="_1658518511" r:id="rId58"/>
        </w:object>
      </w:r>
      <w:r w:rsidRPr="00D037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 xml:space="preserve">3.27). </w:t>
      </w:r>
      <w:r w:rsidRPr="00D03715">
        <w:rPr>
          <w:rFonts w:ascii="Times New Roman" w:hAnsi="Times New Roman" w:cs="Times New Roman"/>
          <w:color w:val="000000" w:themeColor="text1"/>
          <w:sz w:val="24"/>
          <w:szCs w:val="24"/>
        </w:rPr>
        <w:lastRenderedPageBreak/>
        <w:t>Finally, incorporating technology in procurement to increase efficiency and performance of the department (</w:t>
      </w:r>
      <w:r w:rsidRPr="00D03715">
        <w:rPr>
          <w:rFonts w:ascii="Times New Roman" w:hAnsi="Times New Roman" w:cs="Times New Roman"/>
          <w:color w:val="000000" w:themeColor="text1"/>
          <w:position w:val="-10"/>
          <w:sz w:val="24"/>
          <w:szCs w:val="24"/>
        </w:rPr>
        <w:object w:dxaOrig="240" w:dyaOrig="260" w14:anchorId="52EC8AA3">
          <v:shape id="_x0000_i1055" type="#_x0000_t75" style="width:12pt;height:13.5pt" o:ole="">
            <v:imagedata r:id="rId34" o:title=""/>
          </v:shape>
          <o:OLEObject Type="Embed" ProgID="Equation.3" ShapeID="_x0000_i1055" DrawAspect="Content" ObjectID="_1658518512" r:id="rId59"/>
        </w:object>
      </w:r>
      <w:r w:rsidRPr="00D037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 xml:space="preserve">2.86). </w:t>
      </w:r>
    </w:p>
    <w:p w14:paraId="7482E4AA" w14:textId="4F00057D" w:rsidR="002C1401" w:rsidRDefault="008F39D8" w:rsidP="00FD1404">
      <w:pPr>
        <w:spacing w:after="0" w:line="480" w:lineRule="auto"/>
        <w:rPr>
          <w:rFonts w:ascii="Times New Roman" w:hAnsi="Times New Roman" w:cs="Times New Roman"/>
          <w:bCs/>
          <w:color w:val="000000" w:themeColor="text1"/>
          <w:sz w:val="24"/>
        </w:rPr>
      </w:pPr>
      <w:r w:rsidRPr="00AF04F1">
        <w:rPr>
          <w:rFonts w:ascii="Times New Roman" w:hAnsi="Times New Roman" w:cs="Times New Roman"/>
          <w:bCs/>
          <w:color w:val="000000" w:themeColor="text1"/>
          <w:sz w:val="24"/>
        </w:rPr>
        <w:t xml:space="preserve">Table </w:t>
      </w:r>
      <w:r w:rsidRPr="00AF04F1">
        <w:rPr>
          <w:rFonts w:ascii="Times New Roman" w:hAnsi="Times New Roman" w:cs="Times New Roman"/>
          <w:bCs/>
          <w:color w:val="000000" w:themeColor="text1"/>
          <w:sz w:val="24"/>
        </w:rPr>
        <w:fldChar w:fldCharType="begin"/>
      </w:r>
      <w:r w:rsidRPr="00AF04F1">
        <w:rPr>
          <w:rFonts w:ascii="Times New Roman" w:hAnsi="Times New Roman" w:cs="Times New Roman"/>
          <w:bCs/>
          <w:color w:val="000000" w:themeColor="text1"/>
          <w:sz w:val="24"/>
        </w:rPr>
        <w:instrText xml:space="preserve"> SEQ Table \* ARABIC </w:instrText>
      </w:r>
      <w:r w:rsidRPr="00AF04F1">
        <w:rPr>
          <w:rFonts w:ascii="Times New Roman" w:hAnsi="Times New Roman" w:cs="Times New Roman"/>
          <w:bCs/>
          <w:color w:val="000000" w:themeColor="text1"/>
          <w:sz w:val="24"/>
        </w:rPr>
        <w:fldChar w:fldCharType="separate"/>
      </w:r>
      <w:r w:rsidR="00DD34FF">
        <w:rPr>
          <w:rFonts w:ascii="Times New Roman" w:hAnsi="Times New Roman" w:cs="Times New Roman"/>
          <w:bCs/>
          <w:noProof/>
          <w:color w:val="000000" w:themeColor="text1"/>
          <w:sz w:val="24"/>
        </w:rPr>
        <w:t>17</w:t>
      </w:r>
      <w:r w:rsidRPr="00AF04F1">
        <w:rPr>
          <w:rFonts w:ascii="Times New Roman" w:hAnsi="Times New Roman" w:cs="Times New Roman"/>
          <w:bCs/>
          <w:color w:val="000000" w:themeColor="text1"/>
          <w:sz w:val="24"/>
        </w:rPr>
        <w:fldChar w:fldCharType="end"/>
      </w:r>
      <w:r w:rsidR="00FD1404">
        <w:rPr>
          <w:rFonts w:ascii="Times New Roman" w:hAnsi="Times New Roman" w:cs="Times New Roman"/>
          <w:bCs/>
          <w:color w:val="000000" w:themeColor="text1"/>
          <w:sz w:val="24"/>
        </w:rPr>
        <w:t xml:space="preserve"> </w:t>
      </w:r>
    </w:p>
    <w:bookmarkEnd w:id="206"/>
    <w:tbl>
      <w:tblPr>
        <w:tblStyle w:val="ListTable6Colorful1"/>
        <w:tblpPr w:leftFromText="180" w:rightFromText="180" w:vertAnchor="text" w:tblpXSpec="center" w:tblpY="413"/>
        <w:tblW w:w="8370" w:type="dxa"/>
        <w:tblLayout w:type="fixed"/>
        <w:tblLook w:val="0000" w:firstRow="0" w:lastRow="0" w:firstColumn="0" w:lastColumn="0" w:noHBand="0" w:noVBand="0"/>
      </w:tblPr>
      <w:tblGrid>
        <w:gridCol w:w="5670"/>
        <w:gridCol w:w="900"/>
        <w:gridCol w:w="1800"/>
      </w:tblGrid>
      <w:tr w:rsidR="008F39D8" w:rsidRPr="00D03715" w14:paraId="7532D023" w14:textId="77777777" w:rsidTr="0057001E">
        <w:trPr>
          <w:cnfStyle w:val="000000100000" w:firstRow="0" w:lastRow="0" w:firstColumn="0" w:lastColumn="0" w:oddVBand="0" w:evenVBand="0" w:oddHBand="1" w:evenHBand="0" w:firstRowFirstColumn="0" w:firstRowLastColumn="0" w:lastRowFirstColumn="0" w:lastRowLastColumn="0"/>
          <w:trHeight w:val="347"/>
        </w:trPr>
        <w:tc>
          <w:tcPr>
            <w:cnfStyle w:val="000010000000" w:firstRow="0" w:lastRow="0" w:firstColumn="0" w:lastColumn="0" w:oddVBand="1" w:evenVBand="0" w:oddHBand="0" w:evenHBand="0" w:firstRowFirstColumn="0" w:firstRowLastColumn="0" w:lastRowFirstColumn="0" w:lastRowLastColumn="0"/>
            <w:tcW w:w="5670" w:type="dxa"/>
            <w:tcBorders>
              <w:bottom w:val="single" w:sz="4" w:space="0" w:color="auto"/>
            </w:tcBorders>
            <w:shd w:val="clear" w:color="auto" w:fill="auto"/>
          </w:tcPr>
          <w:p w14:paraId="74FBDEED" w14:textId="77777777" w:rsidR="008F39D8" w:rsidRPr="00D03715" w:rsidRDefault="008F39D8" w:rsidP="00DE6D58">
            <w:pPr>
              <w:spacing w:line="320" w:lineRule="atLeast"/>
              <w:contextualSpacing/>
              <w:rPr>
                <w:rFonts w:ascii="Times New Roman" w:hAnsi="Times New Roman" w:cs="Times New Roman"/>
                <w:b/>
                <w:sz w:val="24"/>
                <w:szCs w:val="24"/>
              </w:rPr>
            </w:pPr>
          </w:p>
        </w:tc>
        <w:tc>
          <w:tcPr>
            <w:tcW w:w="900" w:type="dxa"/>
            <w:tcBorders>
              <w:bottom w:val="single" w:sz="4" w:space="0" w:color="auto"/>
            </w:tcBorders>
            <w:shd w:val="clear" w:color="auto" w:fill="auto"/>
          </w:tcPr>
          <w:p w14:paraId="7DA411B8" w14:textId="77777777" w:rsidR="008F39D8" w:rsidRPr="00D03715" w:rsidRDefault="008F39D8" w:rsidP="00DE6D58">
            <w:pPr>
              <w:autoSpaceDE w:val="0"/>
              <w:autoSpaceDN w:val="0"/>
              <w:adjustRightInd w:val="0"/>
              <w:spacing w:line="320" w:lineRule="atLeast"/>
              <w:ind w:left="60" w:right="6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Mean</w:t>
            </w:r>
          </w:p>
        </w:tc>
        <w:tc>
          <w:tcPr>
            <w:cnfStyle w:val="000010000000" w:firstRow="0" w:lastRow="0" w:firstColumn="0" w:lastColumn="0" w:oddVBand="1" w:evenVBand="0" w:oddHBand="0" w:evenHBand="0" w:firstRowFirstColumn="0" w:firstRowLastColumn="0" w:lastRowFirstColumn="0" w:lastRowLastColumn="0"/>
            <w:tcW w:w="1800" w:type="dxa"/>
            <w:tcBorders>
              <w:bottom w:val="single" w:sz="4" w:space="0" w:color="auto"/>
            </w:tcBorders>
            <w:shd w:val="clear" w:color="auto" w:fill="auto"/>
          </w:tcPr>
          <w:p w14:paraId="1A48C824"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Std. Deviation</w:t>
            </w:r>
          </w:p>
        </w:tc>
      </w:tr>
      <w:tr w:rsidR="008F39D8" w:rsidRPr="00D03715" w14:paraId="22387529" w14:textId="77777777" w:rsidTr="0057001E">
        <w:tc>
          <w:tcPr>
            <w:cnfStyle w:val="000010000000" w:firstRow="0" w:lastRow="0" w:firstColumn="0" w:lastColumn="0" w:oddVBand="1" w:evenVBand="0" w:oddHBand="0" w:evenHBand="0" w:firstRowFirstColumn="0" w:firstRowLastColumn="0" w:lastRowFirstColumn="0" w:lastRowLastColumn="0"/>
            <w:tcW w:w="5670" w:type="dxa"/>
            <w:tcBorders>
              <w:top w:val="single" w:sz="4" w:space="0" w:color="auto"/>
            </w:tcBorders>
            <w:shd w:val="clear" w:color="auto" w:fill="auto"/>
          </w:tcPr>
          <w:p w14:paraId="3967BE5C"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 department ensures clear goal identification and sets measurable objective</w:t>
            </w:r>
          </w:p>
        </w:tc>
        <w:tc>
          <w:tcPr>
            <w:tcW w:w="900" w:type="dxa"/>
            <w:tcBorders>
              <w:top w:val="single" w:sz="4" w:space="0" w:color="auto"/>
            </w:tcBorders>
            <w:shd w:val="clear" w:color="auto" w:fill="auto"/>
          </w:tcPr>
          <w:p w14:paraId="5BFE9BC6" w14:textId="77777777" w:rsidR="008F39D8" w:rsidRPr="00D03715" w:rsidRDefault="008F39D8" w:rsidP="00DE6D58">
            <w:pPr>
              <w:autoSpaceDE w:val="0"/>
              <w:autoSpaceDN w:val="0"/>
              <w:adjustRightInd w:val="0"/>
              <w:spacing w:line="320" w:lineRule="atLeast"/>
              <w:ind w:left="60" w:right="6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3.27</w:t>
            </w:r>
          </w:p>
        </w:tc>
        <w:tc>
          <w:tcPr>
            <w:cnfStyle w:val="000010000000" w:firstRow="0" w:lastRow="0" w:firstColumn="0" w:lastColumn="0" w:oddVBand="1" w:evenVBand="0" w:oddHBand="0" w:evenHBand="0" w:firstRowFirstColumn="0" w:firstRowLastColumn="0" w:lastRowFirstColumn="0" w:lastRowLastColumn="0"/>
            <w:tcW w:w="1800" w:type="dxa"/>
            <w:tcBorders>
              <w:top w:val="single" w:sz="4" w:space="0" w:color="auto"/>
            </w:tcBorders>
            <w:shd w:val="clear" w:color="auto" w:fill="auto"/>
          </w:tcPr>
          <w:p w14:paraId="51AAD84A"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.512</w:t>
            </w:r>
          </w:p>
        </w:tc>
      </w:tr>
      <w:tr w:rsidR="008F39D8" w:rsidRPr="00D03715" w14:paraId="5A72C3DB" w14:textId="77777777" w:rsidTr="0057001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6AF37D69"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 procurement goals are in alignment with the organization’s mission, vision and values.</w:t>
            </w:r>
          </w:p>
        </w:tc>
        <w:tc>
          <w:tcPr>
            <w:tcW w:w="900" w:type="dxa"/>
            <w:shd w:val="clear" w:color="auto" w:fill="auto"/>
          </w:tcPr>
          <w:p w14:paraId="1A1F04FB" w14:textId="77777777" w:rsidR="008F39D8" w:rsidRPr="00D03715" w:rsidRDefault="008F39D8" w:rsidP="00DE6D58">
            <w:pPr>
              <w:autoSpaceDE w:val="0"/>
              <w:autoSpaceDN w:val="0"/>
              <w:adjustRightInd w:val="0"/>
              <w:spacing w:line="320" w:lineRule="atLeast"/>
              <w:ind w:left="60" w:right="6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3.45</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330ED0F3"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.587</w:t>
            </w:r>
          </w:p>
        </w:tc>
      </w:tr>
      <w:tr w:rsidR="008F39D8" w:rsidRPr="00D03715" w14:paraId="6FD4FE31" w14:textId="77777777" w:rsidTr="0057001E">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7FD090A1"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There is development of new and applicable procurement strategies and tactics</w:t>
            </w:r>
          </w:p>
        </w:tc>
        <w:tc>
          <w:tcPr>
            <w:tcW w:w="900" w:type="dxa"/>
            <w:shd w:val="clear" w:color="auto" w:fill="auto"/>
          </w:tcPr>
          <w:p w14:paraId="7F497C27" w14:textId="77777777" w:rsidR="008F39D8" w:rsidRPr="00D03715" w:rsidRDefault="008F39D8" w:rsidP="00DE6D58">
            <w:pPr>
              <w:autoSpaceDE w:val="0"/>
              <w:autoSpaceDN w:val="0"/>
              <w:adjustRightInd w:val="0"/>
              <w:spacing w:line="320" w:lineRule="atLeast"/>
              <w:ind w:left="60" w:right="6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2.84</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412CD430"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.781</w:t>
            </w:r>
          </w:p>
        </w:tc>
      </w:tr>
      <w:tr w:rsidR="008F39D8" w:rsidRPr="00D03715" w14:paraId="50185C51" w14:textId="77777777" w:rsidTr="0057001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592885F3"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 procurement strategies and practices are based on examination of the current demand and supply market plus the financial position of the organization</w:t>
            </w:r>
          </w:p>
        </w:tc>
        <w:tc>
          <w:tcPr>
            <w:tcW w:w="900" w:type="dxa"/>
            <w:shd w:val="clear" w:color="auto" w:fill="auto"/>
          </w:tcPr>
          <w:p w14:paraId="02A7A7B4" w14:textId="77777777" w:rsidR="008F39D8" w:rsidRPr="00D03715" w:rsidRDefault="008F39D8" w:rsidP="00DE6D58">
            <w:pPr>
              <w:autoSpaceDE w:val="0"/>
              <w:autoSpaceDN w:val="0"/>
              <w:adjustRightInd w:val="0"/>
              <w:spacing w:line="320" w:lineRule="atLeast"/>
              <w:ind w:left="60" w:right="6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3.46</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74D9517F"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.588</w:t>
            </w:r>
          </w:p>
        </w:tc>
      </w:tr>
      <w:tr w:rsidR="008F39D8" w:rsidRPr="00D03715" w14:paraId="288D4CBB" w14:textId="77777777" w:rsidTr="0057001E">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519A5E79"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 department seeks to maximize the benefits for both supplier and the organization through implementation of mutual success</w:t>
            </w:r>
          </w:p>
        </w:tc>
        <w:tc>
          <w:tcPr>
            <w:tcW w:w="900" w:type="dxa"/>
            <w:shd w:val="clear" w:color="auto" w:fill="auto"/>
          </w:tcPr>
          <w:p w14:paraId="2A273A00" w14:textId="77777777" w:rsidR="008F39D8" w:rsidRPr="00D03715" w:rsidRDefault="008F39D8" w:rsidP="00DE6D58">
            <w:pPr>
              <w:autoSpaceDE w:val="0"/>
              <w:autoSpaceDN w:val="0"/>
              <w:adjustRightInd w:val="0"/>
              <w:spacing w:line="320" w:lineRule="atLeast"/>
              <w:ind w:left="60" w:right="6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3.17</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3DE8D702"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.547</w:t>
            </w:r>
          </w:p>
        </w:tc>
      </w:tr>
      <w:tr w:rsidR="008F39D8" w:rsidRPr="00D03715" w14:paraId="7F45870E" w14:textId="77777777" w:rsidTr="0057001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4FC57614"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 department’s strategies prioritize the value of goods and services in the choice of suppliers and supply method</w:t>
            </w:r>
          </w:p>
        </w:tc>
        <w:tc>
          <w:tcPr>
            <w:tcW w:w="900" w:type="dxa"/>
            <w:shd w:val="clear" w:color="auto" w:fill="auto"/>
          </w:tcPr>
          <w:p w14:paraId="654FB66E" w14:textId="77777777" w:rsidR="008F39D8" w:rsidRPr="00D03715" w:rsidRDefault="008F39D8" w:rsidP="00DE6D58">
            <w:pPr>
              <w:autoSpaceDE w:val="0"/>
              <w:autoSpaceDN w:val="0"/>
              <w:adjustRightInd w:val="0"/>
              <w:spacing w:line="320" w:lineRule="atLeast"/>
              <w:ind w:left="60" w:right="6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3.45</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3E1679A5"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.531</w:t>
            </w:r>
          </w:p>
        </w:tc>
      </w:tr>
      <w:tr w:rsidR="008F39D8" w:rsidRPr="00D03715" w14:paraId="14F48263" w14:textId="77777777" w:rsidTr="0057001E">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295B154E"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 choice of a procurement method and strategy is categorical for efficient management</w:t>
            </w:r>
          </w:p>
        </w:tc>
        <w:tc>
          <w:tcPr>
            <w:tcW w:w="900" w:type="dxa"/>
            <w:shd w:val="clear" w:color="auto" w:fill="auto"/>
          </w:tcPr>
          <w:p w14:paraId="264D167F" w14:textId="77777777" w:rsidR="008F39D8" w:rsidRPr="00D03715" w:rsidRDefault="008F39D8" w:rsidP="00DE6D58">
            <w:pPr>
              <w:autoSpaceDE w:val="0"/>
              <w:autoSpaceDN w:val="0"/>
              <w:adjustRightInd w:val="0"/>
              <w:spacing w:line="320" w:lineRule="atLeast"/>
              <w:ind w:left="60" w:right="6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3.34</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7664D2B6"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.619</w:t>
            </w:r>
          </w:p>
        </w:tc>
      </w:tr>
      <w:tr w:rsidR="008F39D8" w:rsidRPr="00D03715" w14:paraId="37BF0C36" w14:textId="77777777" w:rsidTr="0057001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033AC398"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Allocation of resources is determined by what and when to buy depending on the needs of the organization</w:t>
            </w:r>
          </w:p>
        </w:tc>
        <w:tc>
          <w:tcPr>
            <w:tcW w:w="900" w:type="dxa"/>
            <w:shd w:val="clear" w:color="auto" w:fill="auto"/>
          </w:tcPr>
          <w:p w14:paraId="006E5778" w14:textId="77777777" w:rsidR="008F39D8" w:rsidRPr="00D03715" w:rsidRDefault="008F39D8" w:rsidP="00DE6D58">
            <w:pPr>
              <w:autoSpaceDE w:val="0"/>
              <w:autoSpaceDN w:val="0"/>
              <w:adjustRightInd w:val="0"/>
              <w:spacing w:line="320" w:lineRule="atLeast"/>
              <w:ind w:left="60" w:right="6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3.38</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241E4162"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.764</w:t>
            </w:r>
          </w:p>
        </w:tc>
      </w:tr>
      <w:tr w:rsidR="008F39D8" w:rsidRPr="00D03715" w14:paraId="2E6C7620" w14:textId="77777777" w:rsidTr="0057001E">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3744427B"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 organization incorporates e-procurement such as faxed purchase orders, database and spreadsheet technology in its operations</w:t>
            </w:r>
          </w:p>
        </w:tc>
        <w:tc>
          <w:tcPr>
            <w:tcW w:w="900" w:type="dxa"/>
            <w:shd w:val="clear" w:color="auto" w:fill="auto"/>
          </w:tcPr>
          <w:p w14:paraId="50B73629" w14:textId="77777777" w:rsidR="008F39D8" w:rsidRPr="00D03715" w:rsidRDefault="008F39D8" w:rsidP="00DE6D58">
            <w:pPr>
              <w:autoSpaceDE w:val="0"/>
              <w:autoSpaceDN w:val="0"/>
              <w:adjustRightInd w:val="0"/>
              <w:spacing w:line="320" w:lineRule="atLeast"/>
              <w:ind w:left="60" w:right="6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2.34</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1FA595B1"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.963</w:t>
            </w:r>
          </w:p>
        </w:tc>
      </w:tr>
      <w:tr w:rsidR="008F39D8" w:rsidRPr="00D03715" w14:paraId="77038DD8" w14:textId="77777777" w:rsidTr="0057001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11FC86C4"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 incorporation of technology in procurement has increased efficiency and performance of the department</w:t>
            </w:r>
          </w:p>
        </w:tc>
        <w:tc>
          <w:tcPr>
            <w:tcW w:w="900" w:type="dxa"/>
            <w:shd w:val="clear" w:color="auto" w:fill="auto"/>
          </w:tcPr>
          <w:p w14:paraId="1FCAB837" w14:textId="77777777" w:rsidR="008F39D8" w:rsidRPr="00D03715" w:rsidRDefault="008F39D8" w:rsidP="00DE6D58">
            <w:pPr>
              <w:autoSpaceDE w:val="0"/>
              <w:autoSpaceDN w:val="0"/>
              <w:adjustRightInd w:val="0"/>
              <w:spacing w:line="320" w:lineRule="atLeast"/>
              <w:ind w:left="60" w:right="6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2.86</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3F09D37F"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.827</w:t>
            </w:r>
          </w:p>
        </w:tc>
      </w:tr>
      <w:tr w:rsidR="008F39D8" w:rsidRPr="00D03715" w14:paraId="5FB0D1D3" w14:textId="77777777" w:rsidTr="0057001E">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5E658816"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There is a clear accountability structure to monitor success and report failures</w:t>
            </w:r>
          </w:p>
        </w:tc>
        <w:tc>
          <w:tcPr>
            <w:tcW w:w="900" w:type="dxa"/>
            <w:shd w:val="clear" w:color="auto" w:fill="auto"/>
          </w:tcPr>
          <w:p w14:paraId="78228E21" w14:textId="77777777" w:rsidR="008F39D8" w:rsidRPr="00D03715" w:rsidRDefault="008F39D8" w:rsidP="00DE6D58">
            <w:pPr>
              <w:autoSpaceDE w:val="0"/>
              <w:autoSpaceDN w:val="0"/>
              <w:adjustRightInd w:val="0"/>
              <w:spacing w:line="320" w:lineRule="atLeast"/>
              <w:ind w:left="60" w:right="6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3.12</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60B37588"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.625</w:t>
            </w:r>
          </w:p>
        </w:tc>
      </w:tr>
      <w:tr w:rsidR="008F39D8" w:rsidRPr="00D03715" w14:paraId="5FADA167" w14:textId="77777777" w:rsidTr="0057001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670" w:type="dxa"/>
            <w:tcBorders>
              <w:bottom w:val="single" w:sz="4" w:space="0" w:color="auto"/>
            </w:tcBorders>
            <w:shd w:val="clear" w:color="auto" w:fill="auto"/>
          </w:tcPr>
          <w:p w14:paraId="1D6E6951"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D03715">
              <w:rPr>
                <w:rFonts w:ascii="Times New Roman" w:hAnsi="Times New Roman" w:cs="Times New Roman"/>
                <w:sz w:val="24"/>
                <w:szCs w:val="24"/>
              </w:rPr>
              <w:t>There are post-contract audits to evaluate and measure the benefits delivered by each procurement, compared to the expectations of the original plan</w:t>
            </w:r>
          </w:p>
        </w:tc>
        <w:tc>
          <w:tcPr>
            <w:tcW w:w="900" w:type="dxa"/>
            <w:tcBorders>
              <w:bottom w:val="single" w:sz="4" w:space="0" w:color="auto"/>
            </w:tcBorders>
            <w:shd w:val="clear" w:color="auto" w:fill="auto"/>
          </w:tcPr>
          <w:p w14:paraId="2FCAFDDA" w14:textId="77777777" w:rsidR="008F39D8" w:rsidRPr="00D03715" w:rsidRDefault="008F39D8" w:rsidP="00DE6D58">
            <w:pPr>
              <w:autoSpaceDE w:val="0"/>
              <w:autoSpaceDN w:val="0"/>
              <w:adjustRightInd w:val="0"/>
              <w:spacing w:line="320" w:lineRule="atLeast"/>
              <w:ind w:left="60" w:right="6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2.77</w:t>
            </w:r>
          </w:p>
        </w:tc>
        <w:tc>
          <w:tcPr>
            <w:cnfStyle w:val="000010000000" w:firstRow="0" w:lastRow="0" w:firstColumn="0" w:lastColumn="0" w:oddVBand="1" w:evenVBand="0" w:oddHBand="0" w:evenHBand="0" w:firstRowFirstColumn="0" w:firstRowLastColumn="0" w:lastRowFirstColumn="0" w:lastRowLastColumn="0"/>
            <w:tcW w:w="1800" w:type="dxa"/>
            <w:tcBorders>
              <w:bottom w:val="single" w:sz="4" w:space="0" w:color="auto"/>
            </w:tcBorders>
            <w:shd w:val="clear" w:color="auto" w:fill="auto"/>
          </w:tcPr>
          <w:p w14:paraId="19795B3B" w14:textId="77777777" w:rsidR="008F39D8" w:rsidRPr="00D03715"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D03715">
              <w:rPr>
                <w:rFonts w:ascii="Times New Roman" w:hAnsi="Times New Roman" w:cs="Times New Roman"/>
                <w:sz w:val="24"/>
                <w:szCs w:val="24"/>
              </w:rPr>
              <w:t>.880</w:t>
            </w:r>
          </w:p>
        </w:tc>
      </w:tr>
      <w:tr w:rsidR="008F39D8" w:rsidRPr="00D03715" w14:paraId="366FD5D2" w14:textId="77777777" w:rsidTr="0057001E">
        <w:tc>
          <w:tcPr>
            <w:cnfStyle w:val="000010000000" w:firstRow="0" w:lastRow="0" w:firstColumn="0" w:lastColumn="0" w:oddVBand="1" w:evenVBand="0" w:oddHBand="0" w:evenHBand="0" w:firstRowFirstColumn="0" w:firstRowLastColumn="0" w:lastRowFirstColumn="0" w:lastRowLastColumn="0"/>
            <w:tcW w:w="5670" w:type="dxa"/>
            <w:tcBorders>
              <w:top w:val="single" w:sz="4" w:space="0" w:color="auto"/>
            </w:tcBorders>
            <w:shd w:val="clear" w:color="auto" w:fill="auto"/>
          </w:tcPr>
          <w:p w14:paraId="2315C463" w14:textId="77777777" w:rsidR="008F39D8" w:rsidRPr="009B27D2"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r w:rsidRPr="009B27D2">
              <w:rPr>
                <w:rFonts w:ascii="Times New Roman" w:hAnsi="Times New Roman" w:cs="Times New Roman"/>
                <w:sz w:val="24"/>
                <w:szCs w:val="24"/>
              </w:rPr>
              <w:t>Effectiveness of Procurement Practices</w:t>
            </w:r>
          </w:p>
        </w:tc>
        <w:tc>
          <w:tcPr>
            <w:tcW w:w="900" w:type="dxa"/>
            <w:tcBorders>
              <w:top w:val="single" w:sz="4" w:space="0" w:color="auto"/>
            </w:tcBorders>
            <w:shd w:val="clear" w:color="auto" w:fill="auto"/>
          </w:tcPr>
          <w:p w14:paraId="151BC6E2" w14:textId="77777777" w:rsidR="008F39D8" w:rsidRPr="009B27D2" w:rsidRDefault="008F39D8" w:rsidP="00DE6D58">
            <w:pPr>
              <w:autoSpaceDE w:val="0"/>
              <w:autoSpaceDN w:val="0"/>
              <w:adjustRightInd w:val="0"/>
              <w:spacing w:line="320" w:lineRule="atLeast"/>
              <w:ind w:left="60" w:right="6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B27D2">
              <w:rPr>
                <w:rFonts w:ascii="Times New Roman" w:hAnsi="Times New Roman" w:cs="Times New Roman"/>
                <w:sz w:val="24"/>
                <w:szCs w:val="24"/>
              </w:rPr>
              <w:t>3.121</w:t>
            </w:r>
          </w:p>
        </w:tc>
        <w:tc>
          <w:tcPr>
            <w:cnfStyle w:val="000010000000" w:firstRow="0" w:lastRow="0" w:firstColumn="0" w:lastColumn="0" w:oddVBand="1" w:evenVBand="0" w:oddHBand="0" w:evenHBand="0" w:firstRowFirstColumn="0" w:firstRowLastColumn="0" w:lastRowFirstColumn="0" w:lastRowLastColumn="0"/>
            <w:tcW w:w="1800" w:type="dxa"/>
            <w:tcBorders>
              <w:top w:val="single" w:sz="4" w:space="0" w:color="auto"/>
            </w:tcBorders>
            <w:shd w:val="clear" w:color="auto" w:fill="auto"/>
          </w:tcPr>
          <w:p w14:paraId="65A9996D" w14:textId="77777777" w:rsidR="008F39D8" w:rsidRPr="009B27D2" w:rsidRDefault="008F39D8" w:rsidP="00DE6D58">
            <w:pPr>
              <w:autoSpaceDE w:val="0"/>
              <w:autoSpaceDN w:val="0"/>
              <w:adjustRightInd w:val="0"/>
              <w:spacing w:line="320" w:lineRule="atLeast"/>
              <w:ind w:left="60" w:right="60"/>
              <w:contextualSpacing/>
              <w:jc w:val="center"/>
              <w:rPr>
                <w:rFonts w:ascii="Times New Roman" w:hAnsi="Times New Roman" w:cs="Times New Roman"/>
                <w:sz w:val="24"/>
                <w:szCs w:val="24"/>
              </w:rPr>
            </w:pPr>
            <w:r w:rsidRPr="009B27D2">
              <w:rPr>
                <w:rFonts w:ascii="Times New Roman" w:hAnsi="Times New Roman" w:cs="Times New Roman"/>
                <w:sz w:val="24"/>
                <w:szCs w:val="24"/>
              </w:rPr>
              <w:t>.32281</w:t>
            </w:r>
          </w:p>
        </w:tc>
      </w:tr>
      <w:tr w:rsidR="008F39D8" w:rsidRPr="00D03715" w14:paraId="5162CB9D" w14:textId="77777777" w:rsidTr="0057001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670" w:type="dxa"/>
            <w:shd w:val="clear" w:color="auto" w:fill="auto"/>
          </w:tcPr>
          <w:p w14:paraId="7B6AB05A" w14:textId="77777777" w:rsidR="008F39D8" w:rsidRPr="00D03715" w:rsidRDefault="008F39D8" w:rsidP="00DE6D58">
            <w:pPr>
              <w:autoSpaceDE w:val="0"/>
              <w:autoSpaceDN w:val="0"/>
              <w:adjustRightInd w:val="0"/>
              <w:spacing w:line="320" w:lineRule="atLeast"/>
              <w:ind w:left="60" w:right="60"/>
              <w:contextualSpacing/>
              <w:rPr>
                <w:rFonts w:ascii="Times New Roman" w:hAnsi="Times New Roman" w:cs="Times New Roman"/>
                <w:sz w:val="24"/>
                <w:szCs w:val="24"/>
              </w:rPr>
            </w:pPr>
          </w:p>
        </w:tc>
        <w:tc>
          <w:tcPr>
            <w:tcW w:w="900" w:type="dxa"/>
            <w:shd w:val="clear" w:color="auto" w:fill="auto"/>
          </w:tcPr>
          <w:p w14:paraId="46FC6F72" w14:textId="77777777" w:rsidR="008F39D8" w:rsidRPr="00D03715" w:rsidRDefault="008F39D8" w:rsidP="00DE6D58">
            <w:pPr>
              <w:autoSpaceDE w:val="0"/>
              <w:autoSpaceDN w:val="0"/>
              <w:adjustRightInd w:val="0"/>
              <w:spacing w:line="320"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3715">
              <w:rPr>
                <w:rFonts w:ascii="Times New Roman" w:hAnsi="Times New Roman" w:cs="Times New Roman"/>
                <w:sz w:val="24"/>
                <w:szCs w:val="24"/>
              </w:rPr>
              <w:t>N = 65</w:t>
            </w:r>
          </w:p>
        </w:tc>
        <w:tc>
          <w:tcPr>
            <w:cnfStyle w:val="000010000000" w:firstRow="0" w:lastRow="0" w:firstColumn="0" w:lastColumn="0" w:oddVBand="1" w:evenVBand="0" w:oddHBand="0" w:evenHBand="0" w:firstRowFirstColumn="0" w:firstRowLastColumn="0" w:lastRowFirstColumn="0" w:lastRowLastColumn="0"/>
            <w:tcW w:w="1800" w:type="dxa"/>
            <w:shd w:val="clear" w:color="auto" w:fill="auto"/>
          </w:tcPr>
          <w:p w14:paraId="5D4C40E7" w14:textId="77777777" w:rsidR="008F39D8" w:rsidRPr="00D03715" w:rsidRDefault="008F39D8" w:rsidP="00DE6D58">
            <w:pPr>
              <w:autoSpaceDE w:val="0"/>
              <w:autoSpaceDN w:val="0"/>
              <w:adjustRightInd w:val="0"/>
              <w:spacing w:line="320" w:lineRule="atLeast"/>
              <w:contextualSpacing/>
              <w:rPr>
                <w:rFonts w:ascii="Times New Roman" w:hAnsi="Times New Roman" w:cs="Times New Roman"/>
                <w:sz w:val="24"/>
                <w:szCs w:val="24"/>
              </w:rPr>
            </w:pPr>
          </w:p>
        </w:tc>
      </w:tr>
    </w:tbl>
    <w:p w14:paraId="562A1CE0" w14:textId="22E96219" w:rsidR="003B6CA6" w:rsidRPr="00DE6D58" w:rsidRDefault="00DE6D58" w:rsidP="00AF04F1">
      <w:pPr>
        <w:autoSpaceDE w:val="0"/>
        <w:autoSpaceDN w:val="0"/>
        <w:adjustRightInd w:val="0"/>
        <w:spacing w:after="0" w:line="480" w:lineRule="auto"/>
        <w:rPr>
          <w:rFonts w:ascii="Times New Roman" w:hAnsi="Times New Roman" w:cs="Times New Roman"/>
          <w:bCs/>
          <w:i/>
          <w:iCs/>
          <w:color w:val="000000" w:themeColor="text1"/>
          <w:sz w:val="24"/>
          <w:szCs w:val="24"/>
        </w:rPr>
      </w:pPr>
      <w:r w:rsidRPr="00DE6D58">
        <w:rPr>
          <w:rFonts w:ascii="Times New Roman" w:hAnsi="Times New Roman" w:cs="Times New Roman"/>
          <w:bCs/>
          <w:i/>
          <w:iCs/>
          <w:color w:val="000000" w:themeColor="text1"/>
          <w:sz w:val="24"/>
          <w:szCs w:val="24"/>
        </w:rPr>
        <w:lastRenderedPageBreak/>
        <w:t xml:space="preserve">Effectiveness of Procurement Practices </w:t>
      </w:r>
    </w:p>
    <w:p w14:paraId="4C09831F" w14:textId="77777777" w:rsidR="00851C42" w:rsidRPr="00D03715" w:rsidRDefault="00851C42" w:rsidP="009B27D2">
      <w:pPr>
        <w:spacing w:after="0" w:line="480" w:lineRule="auto"/>
        <w:ind w:firstLine="720"/>
        <w:rPr>
          <w:rFonts w:ascii="Times New Roman" w:hAnsi="Times New Roman" w:cs="Times New Roman"/>
          <w:color w:val="000000" w:themeColor="text1"/>
          <w:sz w:val="24"/>
        </w:rPr>
      </w:pPr>
      <w:r w:rsidRPr="00D03715">
        <w:rPr>
          <w:rFonts w:ascii="Times New Roman" w:hAnsi="Times New Roman" w:cs="Times New Roman"/>
          <w:color w:val="000000" w:themeColor="text1"/>
          <w:sz w:val="24"/>
          <w:szCs w:val="24"/>
        </w:rPr>
        <w:t xml:space="preserve">According to a study by Otieno (2011), purchasing decisions must be made on the basis of best value for money. This requires a consideration of many factors including status and standing of suppliers, financial aspects including payment terms, basis of contractual price and transport and operating costs. Quantity considerations where quantity discounts are often given as an incentive to the buyer to give the vendor a large share of the available business. Due to high quantities procured the vendor may also pass on to the buyer a proportion of savings accruing from reduction in production, selling, transport and administrative costs. In this study, </w:t>
      </w:r>
      <w:r w:rsidRPr="00D03715">
        <w:rPr>
          <w:rFonts w:ascii="Times New Roman" w:hAnsi="Times New Roman" w:cs="Times New Roman"/>
          <w:color w:val="000000" w:themeColor="text1"/>
          <w:sz w:val="24"/>
        </w:rPr>
        <w:t>cost was rated the most influencing factor at 43.75%</w:t>
      </w:r>
      <w:r w:rsidR="00915007" w:rsidRPr="00D03715">
        <w:rPr>
          <w:rFonts w:ascii="Times New Roman" w:hAnsi="Times New Roman" w:cs="Times New Roman"/>
          <w:color w:val="000000" w:themeColor="text1"/>
          <w:sz w:val="24"/>
        </w:rPr>
        <w:t>.</w:t>
      </w:r>
    </w:p>
    <w:p w14:paraId="23F81EF2" w14:textId="77777777" w:rsidR="00915007" w:rsidRDefault="00915007" w:rsidP="00851C42">
      <w:pPr>
        <w:spacing w:after="0" w:line="480" w:lineRule="auto"/>
        <w:ind w:firstLine="720"/>
        <w:rPr>
          <w:rFonts w:ascii="Times New Roman" w:hAnsi="Times New Roman" w:cs="Times New Roman"/>
          <w:color w:val="000000" w:themeColor="text1"/>
          <w:sz w:val="24"/>
        </w:rPr>
      </w:pPr>
      <w:r w:rsidRPr="00D03715">
        <w:rPr>
          <w:rFonts w:ascii="Times New Roman" w:hAnsi="Times New Roman" w:cs="Times New Roman"/>
          <w:color w:val="000000" w:themeColor="text1"/>
          <w:sz w:val="24"/>
        </w:rPr>
        <w:t xml:space="preserve">The incorporation of technology in procurement </w:t>
      </w:r>
      <w:r w:rsidR="00351F34" w:rsidRPr="00D03715">
        <w:rPr>
          <w:rFonts w:ascii="Times New Roman" w:hAnsi="Times New Roman" w:cs="Times New Roman"/>
          <w:color w:val="000000" w:themeColor="text1"/>
          <w:sz w:val="24"/>
        </w:rPr>
        <w:t xml:space="preserve">help in coordination of business processes, both within the organization and between a purchaser and existing suppliers. Examples include electronic purchase-order systems, online catalogues and online linkages with suppliers to exchange information regarding fulfillment activities (Johnson </w:t>
      </w:r>
      <w:r w:rsidR="00BF3EE0" w:rsidRPr="00D03715">
        <w:rPr>
          <w:rFonts w:ascii="Times New Roman" w:hAnsi="Times New Roman" w:cs="Times New Roman"/>
          <w:color w:val="000000" w:themeColor="text1"/>
          <w:sz w:val="24"/>
        </w:rPr>
        <w:t>&amp;</w:t>
      </w:r>
      <w:r w:rsidR="00351F34" w:rsidRPr="00D03715">
        <w:rPr>
          <w:rFonts w:ascii="Times New Roman" w:hAnsi="Times New Roman" w:cs="Times New Roman"/>
          <w:color w:val="000000" w:themeColor="text1"/>
          <w:sz w:val="24"/>
        </w:rPr>
        <w:t xml:space="preserve"> Leenders, 2004). Managers are attracted to the benefits of improved productivity, faster response times and an overall perception of low ri</w:t>
      </w:r>
      <w:r w:rsidR="00051B70" w:rsidRPr="00D03715">
        <w:rPr>
          <w:rFonts w:ascii="Times New Roman" w:hAnsi="Times New Roman" w:cs="Times New Roman"/>
          <w:color w:val="000000" w:themeColor="text1"/>
          <w:sz w:val="24"/>
        </w:rPr>
        <w:t>sk in implementation (Flynn &amp; Davis, 201</w:t>
      </w:r>
      <w:r w:rsidR="00351F34" w:rsidRPr="00D03715">
        <w:rPr>
          <w:rFonts w:ascii="Times New Roman" w:hAnsi="Times New Roman" w:cs="Times New Roman"/>
          <w:color w:val="000000" w:themeColor="text1"/>
          <w:sz w:val="24"/>
        </w:rPr>
        <w:t>3). Technological developments in information systems and information technologies have the potential to facilitate coordination in transporting firms, and this, in turn, allows the virtual integration of the entire procurement process. Managers have realized that the Information communication technology can enhance procurement decisions making by providing real-time information and enabling collaboration between trading partners (</w:t>
      </w:r>
      <w:r w:rsidR="007D2798" w:rsidRPr="00D03715">
        <w:rPr>
          <w:rFonts w:ascii="Times New Roman" w:hAnsi="Times New Roman" w:cs="Times New Roman"/>
          <w:color w:val="000000" w:themeColor="text1"/>
          <w:sz w:val="24"/>
        </w:rPr>
        <w:t>Nancy et al., 2002</w:t>
      </w:r>
      <w:r w:rsidR="00351F34" w:rsidRPr="00D03715">
        <w:rPr>
          <w:rFonts w:ascii="Times New Roman" w:hAnsi="Times New Roman" w:cs="Times New Roman"/>
          <w:color w:val="000000" w:themeColor="text1"/>
          <w:sz w:val="24"/>
        </w:rPr>
        <w:t xml:space="preserve">).Technology provides tools to enable organization operations to consistently </w:t>
      </w:r>
      <w:r w:rsidR="00351F34" w:rsidRPr="00D03715">
        <w:rPr>
          <w:rFonts w:ascii="Times New Roman" w:hAnsi="Times New Roman" w:cs="Times New Roman"/>
          <w:color w:val="000000" w:themeColor="text1"/>
          <w:sz w:val="24"/>
        </w:rPr>
        <w:lastRenderedPageBreak/>
        <w:t>procure the best-value materials and services, using unified internet-based sourcing tools and streamlined support for complex negotiations (</w:t>
      </w:r>
      <w:r w:rsidR="00E85CFE" w:rsidRPr="00D03715">
        <w:rPr>
          <w:rFonts w:ascii="Times New Roman" w:hAnsi="Times New Roman" w:cs="Times New Roman"/>
          <w:color w:val="000000" w:themeColor="text1"/>
          <w:sz w:val="24"/>
        </w:rPr>
        <w:t>Kai, 2006</w:t>
      </w:r>
      <w:r w:rsidR="00351F34" w:rsidRPr="00D03715">
        <w:rPr>
          <w:rFonts w:ascii="Times New Roman" w:hAnsi="Times New Roman" w:cs="Times New Roman"/>
          <w:color w:val="000000" w:themeColor="text1"/>
          <w:sz w:val="24"/>
        </w:rPr>
        <w:t>).</w:t>
      </w:r>
    </w:p>
    <w:p w14:paraId="00C7E5DC" w14:textId="77777777" w:rsidR="00582984" w:rsidRPr="00D03715" w:rsidRDefault="00582984" w:rsidP="00BF3EE0">
      <w:pPr>
        <w:spacing w:after="0" w:line="480" w:lineRule="auto"/>
        <w:rPr>
          <w:rFonts w:ascii="Times New Roman" w:hAnsi="Times New Roman" w:cs="Times New Roman"/>
          <w:b/>
          <w:color w:val="000000" w:themeColor="text1"/>
          <w:sz w:val="28"/>
          <w:szCs w:val="24"/>
        </w:rPr>
      </w:pPr>
      <w:r w:rsidRPr="00D03715">
        <w:rPr>
          <w:rFonts w:ascii="Times New Roman" w:hAnsi="Times New Roman" w:cs="Times New Roman"/>
          <w:b/>
          <w:color w:val="000000" w:themeColor="text1"/>
          <w:sz w:val="28"/>
          <w:szCs w:val="24"/>
        </w:rPr>
        <w:t>Quality of Procurement</w:t>
      </w:r>
    </w:p>
    <w:p w14:paraId="0FC9E864" w14:textId="1F1965D5" w:rsidR="00501A61" w:rsidRPr="00D03715" w:rsidRDefault="00582984" w:rsidP="00501A61">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following practices are quality effective; First, the department’s strategies prioritize the value of goods and services in the choice of suppliers and supply method (</w:t>
      </w:r>
      <w:r w:rsidRPr="00D03715">
        <w:rPr>
          <w:rFonts w:ascii="Times New Roman" w:hAnsi="Times New Roman" w:cs="Times New Roman"/>
          <w:color w:val="000000" w:themeColor="text1"/>
          <w:position w:val="-10"/>
          <w:sz w:val="24"/>
          <w:szCs w:val="24"/>
        </w:rPr>
        <w:object w:dxaOrig="240" w:dyaOrig="260" w14:anchorId="2416F6A9">
          <v:shape id="_x0000_i1056" type="#_x0000_t75" style="width:12pt;height:13.5pt" o:ole="">
            <v:imagedata r:id="rId34" o:title=""/>
          </v:shape>
          <o:OLEObject Type="Embed" ProgID="Equation.3" ShapeID="_x0000_i1056" DrawAspect="Content" ObjectID="_1658518513" r:id="rId60"/>
        </w:object>
      </w:r>
      <w:r w:rsidRPr="00D03715">
        <w:rPr>
          <w:rFonts w:ascii="Times New Roman" w:hAnsi="Times New Roman" w:cs="Times New Roman"/>
          <w:color w:val="000000" w:themeColor="text1"/>
          <w:sz w:val="24"/>
          <w:szCs w:val="24"/>
        </w:rPr>
        <w:t>=3.45).</w:t>
      </w:r>
      <w:r w:rsidR="00351F34" w:rsidRPr="00D03715">
        <w:rPr>
          <w:rFonts w:ascii="Times New Roman" w:hAnsi="Times New Roman" w:cs="Times New Roman"/>
          <w:color w:val="000000" w:themeColor="text1"/>
          <w:sz w:val="24"/>
          <w:szCs w:val="24"/>
        </w:rPr>
        <w:t xml:space="preserve"> These findings are in line with that of Kilonzo (2014)</w:t>
      </w:r>
      <w:r w:rsidR="009F6F18">
        <w:rPr>
          <w:rFonts w:ascii="Times New Roman" w:hAnsi="Times New Roman" w:cs="Times New Roman"/>
          <w:color w:val="000000" w:themeColor="text1"/>
          <w:sz w:val="24"/>
          <w:szCs w:val="24"/>
        </w:rPr>
        <w:t>,</w:t>
      </w:r>
      <w:r w:rsidR="00351F34" w:rsidRPr="00D03715">
        <w:rPr>
          <w:rFonts w:ascii="Times New Roman" w:hAnsi="Times New Roman" w:cs="Times New Roman"/>
          <w:color w:val="000000" w:themeColor="text1"/>
          <w:sz w:val="24"/>
          <w:szCs w:val="24"/>
        </w:rPr>
        <w:t xml:space="preserve"> that procurement best practice will seek to lead to improvement in quality and reduction in cost it improves proper allocation of firm resources, high quality and timely procurement and budgetary saving and increase profitability in the organization .The best Organization performance will be measured by determining quality, productivity, market share, increase in customer base, profitability, return on equity, customer satisfaction, management efficiency and increase in branch network.</w:t>
      </w:r>
    </w:p>
    <w:p w14:paraId="4FE4F209" w14:textId="30CC8CCA" w:rsidR="00636FAE" w:rsidRPr="00D03715" w:rsidRDefault="003801AA" w:rsidP="00501A61">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lang w:val="en-GB"/>
        </w:rPr>
        <w:t>Kai (2006)</w:t>
      </w:r>
      <w:r w:rsidRPr="00D03715">
        <w:rPr>
          <w:rFonts w:ascii="Times New Roman" w:hAnsi="Times New Roman" w:cs="Times New Roman"/>
          <w:color w:val="000000" w:themeColor="text1"/>
          <w:sz w:val="24"/>
          <w:szCs w:val="24"/>
        </w:rPr>
        <w:t xml:space="preserve"> agreed</w:t>
      </w:r>
      <w:r w:rsidR="00636FAE" w:rsidRPr="00D03715">
        <w:rPr>
          <w:rFonts w:ascii="Times New Roman" w:hAnsi="Times New Roman" w:cs="Times New Roman"/>
          <w:color w:val="000000" w:themeColor="text1"/>
          <w:sz w:val="24"/>
          <w:szCs w:val="24"/>
        </w:rPr>
        <w:t xml:space="preserve"> that cost, quality and service </w:t>
      </w:r>
      <w:r w:rsidRPr="00D03715">
        <w:rPr>
          <w:rFonts w:ascii="Times New Roman" w:hAnsi="Times New Roman" w:cs="Times New Roman"/>
          <w:color w:val="000000" w:themeColor="text1"/>
          <w:sz w:val="24"/>
          <w:szCs w:val="24"/>
        </w:rPr>
        <w:t>that are</w:t>
      </w:r>
      <w:r w:rsidR="00636FAE" w:rsidRPr="00D03715">
        <w:rPr>
          <w:rFonts w:ascii="Times New Roman" w:hAnsi="Times New Roman" w:cs="Times New Roman"/>
          <w:color w:val="000000" w:themeColor="text1"/>
          <w:sz w:val="24"/>
          <w:szCs w:val="24"/>
        </w:rPr>
        <w:t xml:space="preserve"> the most important </w:t>
      </w:r>
      <w:r w:rsidRPr="00D03715">
        <w:rPr>
          <w:rFonts w:ascii="Times New Roman" w:hAnsi="Times New Roman" w:cs="Times New Roman"/>
          <w:color w:val="000000" w:themeColor="text1"/>
          <w:sz w:val="24"/>
          <w:szCs w:val="24"/>
        </w:rPr>
        <w:t>factors in</w:t>
      </w:r>
      <w:r w:rsidR="00636FAE" w:rsidRPr="00D03715">
        <w:rPr>
          <w:rFonts w:ascii="Times New Roman" w:hAnsi="Times New Roman" w:cs="Times New Roman"/>
          <w:color w:val="000000" w:themeColor="text1"/>
          <w:sz w:val="24"/>
          <w:szCs w:val="24"/>
        </w:rPr>
        <w:t xml:space="preserve"> </w:t>
      </w:r>
      <w:r w:rsidR="00501A61" w:rsidRPr="00D03715">
        <w:rPr>
          <w:rFonts w:ascii="Times New Roman" w:hAnsi="Times New Roman" w:cs="Times New Roman"/>
          <w:color w:val="000000" w:themeColor="text1"/>
          <w:sz w:val="24"/>
          <w:szCs w:val="24"/>
        </w:rPr>
        <w:t>supplier selection practices</w:t>
      </w:r>
      <w:r w:rsidR="00636FAE" w:rsidRPr="00D03715">
        <w:rPr>
          <w:rFonts w:ascii="Times New Roman" w:hAnsi="Times New Roman" w:cs="Times New Roman"/>
          <w:color w:val="000000" w:themeColor="text1"/>
          <w:sz w:val="24"/>
          <w:szCs w:val="24"/>
        </w:rPr>
        <w:t xml:space="preserve">. Therefore, it is important to note that cost and quality dominated more in the </w:t>
      </w:r>
      <w:r w:rsidRPr="00D03715">
        <w:rPr>
          <w:rFonts w:ascii="Times New Roman" w:hAnsi="Times New Roman" w:cs="Times New Roman"/>
          <w:color w:val="000000" w:themeColor="text1"/>
          <w:sz w:val="24"/>
          <w:szCs w:val="24"/>
        </w:rPr>
        <w:t>supplier selection</w:t>
      </w:r>
      <w:r w:rsidR="00636FAE" w:rsidRPr="00D03715">
        <w:rPr>
          <w:rFonts w:ascii="Times New Roman" w:hAnsi="Times New Roman" w:cs="Times New Roman"/>
          <w:color w:val="000000" w:themeColor="text1"/>
          <w:sz w:val="24"/>
          <w:szCs w:val="24"/>
        </w:rPr>
        <w:t xml:space="preserve"> process.</w:t>
      </w:r>
      <w:r w:rsidR="008124CF">
        <w:rPr>
          <w:rFonts w:ascii="Times New Roman" w:hAnsi="Times New Roman" w:cs="Times New Roman"/>
          <w:color w:val="000000" w:themeColor="text1"/>
          <w:sz w:val="24"/>
          <w:szCs w:val="24"/>
        </w:rPr>
        <w:t xml:space="preserve"> </w:t>
      </w:r>
      <w:r w:rsidR="00636FAE" w:rsidRPr="00D03715">
        <w:rPr>
          <w:rFonts w:ascii="Times New Roman" w:hAnsi="Times New Roman" w:cs="Times New Roman"/>
          <w:color w:val="000000" w:themeColor="text1"/>
          <w:sz w:val="24"/>
          <w:szCs w:val="24"/>
        </w:rPr>
        <w:t>Important information should include technical capability, quality assessment and organizational profile.</w:t>
      </w:r>
    </w:p>
    <w:p w14:paraId="1D2620F8" w14:textId="2C6459F9" w:rsidR="002F021C" w:rsidRPr="00D03715" w:rsidRDefault="00322746" w:rsidP="002F021C">
      <w:pPr>
        <w:spacing w:after="0" w:line="480" w:lineRule="auto"/>
        <w:ind w:firstLine="72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rPr>
        <w:t>Secondly, t</w:t>
      </w:r>
      <w:r w:rsidR="00AD6491" w:rsidRPr="00D03715">
        <w:rPr>
          <w:rFonts w:ascii="Times New Roman" w:hAnsi="Times New Roman" w:cs="Times New Roman"/>
          <w:color w:val="000000" w:themeColor="text1"/>
          <w:sz w:val="24"/>
          <w:szCs w:val="24"/>
        </w:rPr>
        <w:t>he procurement goals are in alignment with the organization’s mission, vision and values (</w:t>
      </w:r>
      <w:r w:rsidRPr="00D03715">
        <w:rPr>
          <w:rFonts w:ascii="Times New Roman" w:hAnsi="Times New Roman" w:cs="Times New Roman"/>
          <w:color w:val="000000" w:themeColor="text1"/>
          <w:position w:val="-10"/>
          <w:sz w:val="24"/>
          <w:szCs w:val="24"/>
        </w:rPr>
        <w:object w:dxaOrig="240" w:dyaOrig="260" w14:anchorId="20016FF6">
          <v:shape id="_x0000_i1057" type="#_x0000_t75" style="width:12pt;height:13.5pt" o:ole="">
            <v:imagedata r:id="rId34" o:title=""/>
          </v:shape>
          <o:OLEObject Type="Embed" ProgID="Equation.3" ShapeID="_x0000_i1057" DrawAspect="Content" ObjectID="_1658518514" r:id="rId61"/>
        </w:object>
      </w:r>
      <w:r w:rsidRPr="00D03715">
        <w:rPr>
          <w:rFonts w:ascii="Times New Roman" w:hAnsi="Times New Roman" w:cs="Times New Roman"/>
          <w:color w:val="000000" w:themeColor="text1"/>
          <w:sz w:val="24"/>
          <w:szCs w:val="24"/>
        </w:rPr>
        <w:t>=</w:t>
      </w:r>
      <w:r w:rsidR="00AD6491" w:rsidRPr="00D03715">
        <w:rPr>
          <w:rFonts w:ascii="Times New Roman" w:hAnsi="Times New Roman" w:cs="Times New Roman"/>
          <w:color w:val="000000" w:themeColor="text1"/>
          <w:sz w:val="24"/>
          <w:szCs w:val="24"/>
        </w:rPr>
        <w:t>3.45)</w:t>
      </w:r>
      <w:r w:rsidRPr="00D03715">
        <w:rPr>
          <w:rFonts w:ascii="Times New Roman" w:hAnsi="Times New Roman" w:cs="Times New Roman"/>
          <w:color w:val="000000" w:themeColor="text1"/>
          <w:sz w:val="24"/>
          <w:szCs w:val="24"/>
        </w:rPr>
        <w:t xml:space="preserve">. </w:t>
      </w:r>
      <w:r w:rsidR="00C60DEE" w:rsidRPr="00D03715">
        <w:rPr>
          <w:rFonts w:ascii="Times New Roman" w:hAnsi="Times New Roman" w:cs="Times New Roman"/>
          <w:color w:val="000000" w:themeColor="text1"/>
          <w:sz w:val="24"/>
          <w:szCs w:val="24"/>
        </w:rPr>
        <w:t xml:space="preserve">This implies that there is a coordination and collaboration between the department objectives and the entire organization’s </w:t>
      </w:r>
      <w:r w:rsidR="002F021C" w:rsidRPr="00D03715">
        <w:rPr>
          <w:rFonts w:ascii="Times New Roman" w:hAnsi="Times New Roman" w:cs="Times New Roman"/>
          <w:color w:val="000000" w:themeColor="text1"/>
          <w:sz w:val="24"/>
          <w:szCs w:val="24"/>
        </w:rPr>
        <w:t xml:space="preserve">goals. This is in support of the findings by </w:t>
      </w:r>
      <w:r w:rsidR="00A87C43" w:rsidRPr="00D03715">
        <w:rPr>
          <w:rFonts w:ascii="Times New Roman" w:hAnsi="Times New Roman" w:cs="Times New Roman"/>
          <w:color w:val="000000" w:themeColor="text1"/>
          <w:sz w:val="24"/>
          <w:szCs w:val="24"/>
        </w:rPr>
        <w:t>Bartolini (2011)</w:t>
      </w:r>
      <w:r w:rsidR="009F6F18">
        <w:rPr>
          <w:rFonts w:ascii="Times New Roman" w:hAnsi="Times New Roman" w:cs="Times New Roman"/>
          <w:color w:val="000000" w:themeColor="text1"/>
          <w:sz w:val="24"/>
          <w:szCs w:val="24"/>
        </w:rPr>
        <w:t>,</w:t>
      </w:r>
      <w:r w:rsidR="00A87C43" w:rsidRPr="00D03715">
        <w:rPr>
          <w:rFonts w:ascii="Times New Roman" w:hAnsi="Times New Roman" w:cs="Times New Roman"/>
          <w:color w:val="000000" w:themeColor="text1"/>
          <w:sz w:val="24"/>
          <w:szCs w:val="24"/>
        </w:rPr>
        <w:t xml:space="preserve"> </w:t>
      </w:r>
      <w:r w:rsidR="002F021C" w:rsidRPr="00D03715">
        <w:rPr>
          <w:rFonts w:ascii="Times New Roman" w:hAnsi="Times New Roman" w:cs="Times New Roman"/>
          <w:color w:val="000000" w:themeColor="text1"/>
          <w:sz w:val="24"/>
          <w:szCs w:val="24"/>
        </w:rPr>
        <w:t xml:space="preserve">who asserts that </w:t>
      </w:r>
      <w:r w:rsidR="0086684D" w:rsidRPr="00D03715">
        <w:rPr>
          <w:rFonts w:ascii="Times New Roman" w:hAnsi="Times New Roman" w:cs="Times New Roman"/>
          <w:color w:val="000000" w:themeColor="text1"/>
          <w:sz w:val="24"/>
          <w:szCs w:val="24"/>
          <w:lang w:val="en-GB"/>
        </w:rPr>
        <w:t xml:space="preserve">the growing recognition of the importance of procurement in support of business strategy and its impact on the bottom line by </w:t>
      </w:r>
      <w:r w:rsidR="00EF32BF" w:rsidRPr="00D03715">
        <w:rPr>
          <w:rFonts w:ascii="Times New Roman" w:hAnsi="Times New Roman" w:cs="Times New Roman"/>
          <w:color w:val="000000" w:themeColor="text1"/>
          <w:sz w:val="24"/>
          <w:szCs w:val="24"/>
          <w:lang w:val="en-GB"/>
        </w:rPr>
        <w:t>the private</w:t>
      </w:r>
      <w:r w:rsidR="002F021C" w:rsidRPr="00D03715">
        <w:rPr>
          <w:rFonts w:ascii="Times New Roman" w:hAnsi="Times New Roman" w:cs="Times New Roman"/>
          <w:color w:val="000000" w:themeColor="text1"/>
          <w:sz w:val="24"/>
          <w:szCs w:val="24"/>
          <w:lang w:val="en-GB"/>
        </w:rPr>
        <w:t xml:space="preserve"> sector ensures procurement strategies are aligned with organizational goals and enables procurement to proactively identify and capitalize on opportunities that improve operational and financial outcomes.</w:t>
      </w:r>
    </w:p>
    <w:p w14:paraId="5ACB9638" w14:textId="77777777" w:rsidR="00E142F2" w:rsidRDefault="00322746" w:rsidP="00E142F2">
      <w:pPr>
        <w:autoSpaceDE w:val="0"/>
        <w:autoSpaceDN w:val="0"/>
        <w:adjustRightInd w:val="0"/>
        <w:spacing w:after="0" w:line="480" w:lineRule="auto"/>
        <w:ind w:left="60" w:right="60" w:firstLine="660"/>
        <w:rPr>
          <w:rFonts w:ascii="Times New Roman" w:hAnsi="Times New Roman" w:cs="Times New Roman"/>
          <w:color w:val="000000" w:themeColor="text1"/>
          <w:sz w:val="24"/>
          <w:szCs w:val="24"/>
          <w:lang w:val="en-GB"/>
        </w:rPr>
      </w:pPr>
      <w:r w:rsidRPr="00D03715">
        <w:rPr>
          <w:rFonts w:ascii="Times New Roman" w:hAnsi="Times New Roman" w:cs="Times New Roman"/>
          <w:color w:val="000000" w:themeColor="text1"/>
          <w:sz w:val="24"/>
          <w:szCs w:val="24"/>
        </w:rPr>
        <w:lastRenderedPageBreak/>
        <w:t>Thirdly, t</w:t>
      </w:r>
      <w:r w:rsidR="001B33CA" w:rsidRPr="00D03715">
        <w:rPr>
          <w:rFonts w:ascii="Times New Roman" w:hAnsi="Times New Roman" w:cs="Times New Roman"/>
          <w:color w:val="000000" w:themeColor="text1"/>
          <w:sz w:val="24"/>
          <w:szCs w:val="24"/>
        </w:rPr>
        <w:t xml:space="preserve">here are post-contract </w:t>
      </w:r>
      <w:r w:rsidR="002008FF" w:rsidRPr="00D03715">
        <w:rPr>
          <w:rFonts w:ascii="Times New Roman" w:hAnsi="Times New Roman" w:cs="Times New Roman"/>
          <w:color w:val="000000" w:themeColor="text1"/>
          <w:sz w:val="24"/>
          <w:szCs w:val="24"/>
        </w:rPr>
        <w:t>audits to evaluate and measure the benefits delivered by each procurement, compared to the expectations of the original plan (</w:t>
      </w:r>
      <w:r w:rsidR="002008FF" w:rsidRPr="00D03715">
        <w:rPr>
          <w:rFonts w:ascii="Times New Roman" w:hAnsi="Times New Roman" w:cs="Times New Roman"/>
          <w:color w:val="000000" w:themeColor="text1"/>
          <w:position w:val="-10"/>
          <w:sz w:val="24"/>
          <w:szCs w:val="24"/>
        </w:rPr>
        <w:object w:dxaOrig="240" w:dyaOrig="260" w14:anchorId="7230FD8A">
          <v:shape id="_x0000_i1058" type="#_x0000_t75" style="width:12pt;height:13.5pt" o:ole="">
            <v:imagedata r:id="rId34" o:title=""/>
          </v:shape>
          <o:OLEObject Type="Embed" ProgID="Equation.3" ShapeID="_x0000_i1058" DrawAspect="Content" ObjectID="_1658518515" r:id="rId62"/>
        </w:object>
      </w:r>
      <w:r w:rsidR="002008FF" w:rsidRPr="00D03715">
        <w:rPr>
          <w:rFonts w:ascii="Times New Roman" w:hAnsi="Times New Roman" w:cs="Times New Roman"/>
          <w:color w:val="000000" w:themeColor="text1"/>
          <w:sz w:val="24"/>
          <w:szCs w:val="24"/>
        </w:rPr>
        <w:t>=2.77)</w:t>
      </w:r>
      <w:r w:rsidR="00546729" w:rsidRPr="00D03715">
        <w:rPr>
          <w:rFonts w:ascii="Times New Roman" w:hAnsi="Times New Roman" w:cs="Times New Roman"/>
          <w:color w:val="000000" w:themeColor="text1"/>
          <w:sz w:val="24"/>
          <w:szCs w:val="24"/>
        </w:rPr>
        <w:t xml:space="preserve">. This implies that procurement cycle does not stop at the delivery of goods and services. </w:t>
      </w:r>
      <w:r w:rsidR="00F322C1" w:rsidRPr="00D03715">
        <w:rPr>
          <w:rFonts w:ascii="Times New Roman" w:hAnsi="Times New Roman" w:cs="Times New Roman"/>
          <w:color w:val="000000" w:themeColor="text1"/>
          <w:sz w:val="24"/>
          <w:szCs w:val="24"/>
          <w:lang w:val="en-GB"/>
        </w:rPr>
        <w:t xml:space="preserve">Strategic procurement, including the design and implementation of sourcing plans, should be measured in terms of the benefits that they have delivered compared with what they were expected to deliver as set out in the original procurement plan. This might take the form of a post-contract audit perhaps one year after the contract had been let. The findings should be reported to and discussed by the purchasing and supply management professional(s) and their Sourcing Board in order to learn from experiences and build on current commercial arrangements (CIPS, 2010). </w:t>
      </w:r>
    </w:p>
    <w:p w14:paraId="4F4ED129" w14:textId="77777777" w:rsidR="003850BC" w:rsidRPr="00D03715" w:rsidRDefault="002008FF" w:rsidP="00BF3EE0">
      <w:pPr>
        <w:spacing w:after="0" w:line="480" w:lineRule="auto"/>
        <w:rPr>
          <w:rFonts w:ascii="Times New Roman" w:hAnsi="Times New Roman" w:cs="Times New Roman"/>
          <w:b/>
          <w:color w:val="000000" w:themeColor="text1"/>
          <w:sz w:val="28"/>
          <w:szCs w:val="24"/>
        </w:rPr>
      </w:pPr>
      <w:r w:rsidRPr="00D03715">
        <w:rPr>
          <w:rFonts w:ascii="Times New Roman" w:hAnsi="Times New Roman" w:cs="Times New Roman"/>
          <w:b/>
          <w:color w:val="000000" w:themeColor="text1"/>
          <w:sz w:val="28"/>
          <w:szCs w:val="24"/>
        </w:rPr>
        <w:t>Risk M</w:t>
      </w:r>
      <w:r w:rsidR="003850BC" w:rsidRPr="00D03715">
        <w:rPr>
          <w:rFonts w:ascii="Times New Roman" w:hAnsi="Times New Roman" w:cs="Times New Roman"/>
          <w:b/>
          <w:color w:val="000000" w:themeColor="text1"/>
          <w:sz w:val="28"/>
          <w:szCs w:val="24"/>
        </w:rPr>
        <w:t>itigation</w:t>
      </w:r>
    </w:p>
    <w:p w14:paraId="1DBB048A" w14:textId="77777777" w:rsidR="00754E3B" w:rsidRPr="00D03715" w:rsidRDefault="00DF0B62" w:rsidP="00BF3EE0">
      <w:pPr>
        <w:pStyle w:val="NoSpacing"/>
        <w:spacing w:line="480" w:lineRule="auto"/>
        <w:ind w:firstLine="720"/>
        <w:rPr>
          <w:rFonts w:ascii="Times New Roman" w:hAnsi="Times New Roman"/>
          <w:color w:val="000000" w:themeColor="text1"/>
          <w:sz w:val="24"/>
          <w:szCs w:val="24"/>
        </w:rPr>
      </w:pPr>
      <w:r w:rsidRPr="00D03715">
        <w:rPr>
          <w:rFonts w:ascii="Times New Roman" w:hAnsi="Times New Roman"/>
          <w:color w:val="000000" w:themeColor="text1"/>
          <w:sz w:val="24"/>
          <w:szCs w:val="24"/>
        </w:rPr>
        <w:t>The following practices</w:t>
      </w:r>
      <w:r w:rsidR="00D21242" w:rsidRPr="00D03715">
        <w:rPr>
          <w:rFonts w:ascii="Times New Roman" w:hAnsi="Times New Roman"/>
          <w:color w:val="000000" w:themeColor="text1"/>
          <w:sz w:val="24"/>
          <w:szCs w:val="24"/>
        </w:rPr>
        <w:t>;</w:t>
      </w:r>
      <w:r w:rsidRPr="00D03715">
        <w:rPr>
          <w:rFonts w:ascii="Times New Roman" w:hAnsi="Times New Roman"/>
          <w:color w:val="000000" w:themeColor="text1"/>
          <w:sz w:val="24"/>
          <w:szCs w:val="24"/>
        </w:rPr>
        <w:t xml:space="preserve"> </w:t>
      </w:r>
      <w:r w:rsidR="00D21242" w:rsidRPr="00D03715">
        <w:rPr>
          <w:rFonts w:ascii="Times New Roman" w:hAnsi="Times New Roman"/>
          <w:color w:val="000000" w:themeColor="text1"/>
          <w:sz w:val="24"/>
          <w:szCs w:val="24"/>
        </w:rPr>
        <w:t>t</w:t>
      </w:r>
      <w:r w:rsidR="003850BC" w:rsidRPr="00D03715">
        <w:rPr>
          <w:rFonts w:ascii="Times New Roman" w:hAnsi="Times New Roman"/>
          <w:color w:val="000000" w:themeColor="text1"/>
          <w:sz w:val="24"/>
          <w:szCs w:val="24"/>
        </w:rPr>
        <w:t>here is a clear accountability structure to monitor success and report failures (</w:t>
      </w:r>
      <w:r w:rsidRPr="00D03715">
        <w:rPr>
          <w:rFonts w:ascii="Times New Roman" w:hAnsi="Times New Roman"/>
          <w:color w:val="000000" w:themeColor="text1"/>
          <w:position w:val="-10"/>
          <w:sz w:val="24"/>
          <w:szCs w:val="24"/>
        </w:rPr>
        <w:object w:dxaOrig="240" w:dyaOrig="260" w14:anchorId="5C7B9AC8">
          <v:shape id="_x0000_i1059" type="#_x0000_t75" style="width:12pt;height:13.5pt" o:ole="">
            <v:imagedata r:id="rId34" o:title=""/>
          </v:shape>
          <o:OLEObject Type="Embed" ProgID="Equation.3" ShapeID="_x0000_i1059" DrawAspect="Content" ObjectID="_1658518516" r:id="rId63"/>
        </w:object>
      </w:r>
      <w:r w:rsidRPr="00D03715">
        <w:rPr>
          <w:rFonts w:ascii="Times New Roman" w:hAnsi="Times New Roman"/>
          <w:color w:val="000000" w:themeColor="text1"/>
          <w:sz w:val="24"/>
          <w:szCs w:val="24"/>
        </w:rPr>
        <w:t>=</w:t>
      </w:r>
      <w:r w:rsidR="003850BC" w:rsidRPr="00D03715">
        <w:rPr>
          <w:rFonts w:ascii="Times New Roman" w:hAnsi="Times New Roman"/>
          <w:color w:val="000000" w:themeColor="text1"/>
          <w:sz w:val="24"/>
          <w:szCs w:val="24"/>
        </w:rPr>
        <w:t>3.12)</w:t>
      </w:r>
      <w:r w:rsidRPr="00D03715">
        <w:rPr>
          <w:rFonts w:ascii="Times New Roman" w:hAnsi="Times New Roman"/>
          <w:color w:val="000000" w:themeColor="text1"/>
          <w:sz w:val="24"/>
          <w:szCs w:val="24"/>
        </w:rPr>
        <w:t>. Secondly, t</w:t>
      </w:r>
      <w:r w:rsidR="00AD6491" w:rsidRPr="00D03715">
        <w:rPr>
          <w:rFonts w:ascii="Times New Roman" w:hAnsi="Times New Roman"/>
          <w:color w:val="000000" w:themeColor="text1"/>
          <w:sz w:val="24"/>
          <w:szCs w:val="24"/>
        </w:rPr>
        <w:t>here is development of new and applicable procurement strategies and tactics (</w:t>
      </w:r>
      <w:r w:rsidRPr="00D03715">
        <w:rPr>
          <w:rFonts w:ascii="Times New Roman" w:hAnsi="Times New Roman"/>
          <w:color w:val="000000" w:themeColor="text1"/>
          <w:position w:val="-10"/>
          <w:sz w:val="24"/>
          <w:szCs w:val="24"/>
        </w:rPr>
        <w:object w:dxaOrig="240" w:dyaOrig="260" w14:anchorId="0CEDCA0B">
          <v:shape id="_x0000_i1060" type="#_x0000_t75" style="width:12pt;height:13.5pt" o:ole="">
            <v:imagedata r:id="rId34" o:title=""/>
          </v:shape>
          <o:OLEObject Type="Embed" ProgID="Equation.3" ShapeID="_x0000_i1060" DrawAspect="Content" ObjectID="_1658518517" r:id="rId64"/>
        </w:object>
      </w:r>
      <w:r w:rsidRPr="00D03715">
        <w:rPr>
          <w:rFonts w:ascii="Times New Roman" w:hAnsi="Times New Roman"/>
          <w:color w:val="000000" w:themeColor="text1"/>
          <w:sz w:val="24"/>
          <w:szCs w:val="24"/>
        </w:rPr>
        <w:t>=</w:t>
      </w:r>
      <w:r w:rsidR="00AD6491" w:rsidRPr="00D03715">
        <w:rPr>
          <w:rFonts w:ascii="Times New Roman" w:hAnsi="Times New Roman"/>
          <w:color w:val="000000" w:themeColor="text1"/>
          <w:sz w:val="24"/>
          <w:szCs w:val="24"/>
        </w:rPr>
        <w:t>2.84)</w:t>
      </w:r>
      <w:r w:rsidRPr="00D03715">
        <w:rPr>
          <w:rFonts w:ascii="Times New Roman" w:hAnsi="Times New Roman"/>
          <w:color w:val="000000" w:themeColor="text1"/>
          <w:sz w:val="24"/>
          <w:szCs w:val="24"/>
        </w:rPr>
        <w:t>. Finally, t</w:t>
      </w:r>
      <w:r w:rsidR="00754E3B" w:rsidRPr="00D03715">
        <w:rPr>
          <w:rFonts w:ascii="Times New Roman" w:hAnsi="Times New Roman"/>
          <w:color w:val="000000" w:themeColor="text1"/>
          <w:sz w:val="24"/>
          <w:szCs w:val="24"/>
        </w:rPr>
        <w:t>he choice of a procurement method and strategy is categorical for efficient management (</w:t>
      </w:r>
      <w:r w:rsidRPr="00D03715">
        <w:rPr>
          <w:rFonts w:ascii="Times New Roman" w:hAnsi="Times New Roman"/>
          <w:color w:val="000000" w:themeColor="text1"/>
          <w:position w:val="-10"/>
          <w:sz w:val="24"/>
          <w:szCs w:val="24"/>
        </w:rPr>
        <w:object w:dxaOrig="240" w:dyaOrig="260" w14:anchorId="196CC43E">
          <v:shape id="_x0000_i1061" type="#_x0000_t75" style="width:12pt;height:13.5pt" o:ole="">
            <v:imagedata r:id="rId34" o:title=""/>
          </v:shape>
          <o:OLEObject Type="Embed" ProgID="Equation.3" ShapeID="_x0000_i1061" DrawAspect="Content" ObjectID="_1658518518" r:id="rId65"/>
        </w:object>
      </w:r>
      <w:r w:rsidRPr="00D03715">
        <w:rPr>
          <w:rFonts w:ascii="Times New Roman" w:hAnsi="Times New Roman"/>
          <w:color w:val="000000" w:themeColor="text1"/>
          <w:sz w:val="24"/>
          <w:szCs w:val="24"/>
        </w:rPr>
        <w:t>=</w:t>
      </w:r>
      <w:r w:rsidR="00754E3B" w:rsidRPr="00D03715">
        <w:rPr>
          <w:rFonts w:ascii="Times New Roman" w:hAnsi="Times New Roman"/>
          <w:color w:val="000000" w:themeColor="text1"/>
          <w:sz w:val="24"/>
          <w:szCs w:val="24"/>
        </w:rPr>
        <w:t>3.34)</w:t>
      </w:r>
      <w:r w:rsidRPr="00D03715">
        <w:rPr>
          <w:rFonts w:ascii="Times New Roman" w:hAnsi="Times New Roman"/>
          <w:color w:val="000000" w:themeColor="text1"/>
          <w:sz w:val="24"/>
          <w:szCs w:val="24"/>
        </w:rPr>
        <w:t>.</w:t>
      </w:r>
    </w:p>
    <w:p w14:paraId="7711A9EF" w14:textId="77777777" w:rsidR="00980576" w:rsidRDefault="00D21242" w:rsidP="00EA59FB">
      <w:pPr>
        <w:pStyle w:val="NoSpacing"/>
        <w:spacing w:line="480" w:lineRule="auto"/>
        <w:rPr>
          <w:rFonts w:ascii="Times New Roman" w:hAnsi="Times New Roman"/>
          <w:color w:val="000000" w:themeColor="text1"/>
          <w:sz w:val="24"/>
          <w:szCs w:val="24"/>
        </w:rPr>
      </w:pPr>
      <w:r w:rsidRPr="00D03715">
        <w:rPr>
          <w:rFonts w:ascii="Times New Roman" w:hAnsi="Times New Roman"/>
          <w:color w:val="000000" w:themeColor="text1"/>
          <w:sz w:val="24"/>
          <w:szCs w:val="24"/>
        </w:rPr>
        <w:t>It is the role of procurement to keep an eye on a number of factors when tasked with supplier risk mitigation such as a</w:t>
      </w:r>
      <w:r w:rsidRPr="00D03715">
        <w:rPr>
          <w:rFonts w:ascii="Times New Roman" w:eastAsia="Times New Roman" w:hAnsi="Times New Roman"/>
          <w:color w:val="000000" w:themeColor="text1"/>
          <w:sz w:val="24"/>
          <w:szCs w:val="24"/>
        </w:rPr>
        <w:t>ssessing the financial health of a supplier should be a critical part of selection, as well as the ongoing relationship management process</w:t>
      </w:r>
      <w:r w:rsidRPr="00D03715">
        <w:rPr>
          <w:rFonts w:ascii="Times New Roman" w:hAnsi="Times New Roman"/>
          <w:color w:val="000000" w:themeColor="text1"/>
          <w:sz w:val="24"/>
          <w:szCs w:val="24"/>
        </w:rPr>
        <w:t xml:space="preserve"> (Fynn, 2003)</w:t>
      </w:r>
      <w:r w:rsidRPr="00D03715">
        <w:rPr>
          <w:rFonts w:ascii="Times New Roman" w:eastAsia="Times New Roman" w:hAnsi="Times New Roman"/>
          <w:color w:val="000000" w:themeColor="text1"/>
          <w:sz w:val="24"/>
          <w:szCs w:val="24"/>
        </w:rPr>
        <w:t>.</w:t>
      </w:r>
      <w:r w:rsidRPr="00D03715">
        <w:rPr>
          <w:rFonts w:ascii="Times New Roman" w:hAnsi="Times New Roman"/>
          <w:color w:val="000000" w:themeColor="text1"/>
          <w:sz w:val="24"/>
          <w:szCs w:val="24"/>
        </w:rPr>
        <w:t>This is because, f</w:t>
      </w:r>
      <w:r w:rsidRPr="00D03715">
        <w:rPr>
          <w:rFonts w:ascii="Times New Roman" w:eastAsia="Times New Roman" w:hAnsi="Times New Roman"/>
          <w:color w:val="000000" w:themeColor="text1"/>
          <w:sz w:val="24"/>
          <w:szCs w:val="24"/>
        </w:rPr>
        <w:t>inancial failures in today’s economy are not uncommon and can cause disruption to companies business.</w:t>
      </w:r>
      <w:r w:rsidRPr="00D03715">
        <w:rPr>
          <w:rFonts w:ascii="Times New Roman" w:hAnsi="Times New Roman"/>
          <w:color w:val="000000" w:themeColor="text1"/>
          <w:sz w:val="24"/>
          <w:szCs w:val="24"/>
        </w:rPr>
        <w:t xml:space="preserve"> </w:t>
      </w:r>
      <w:r w:rsidRPr="00D03715">
        <w:rPr>
          <w:rFonts w:ascii="Times New Roman" w:eastAsia="Times New Roman" w:hAnsi="Times New Roman"/>
          <w:color w:val="000000" w:themeColor="text1"/>
          <w:sz w:val="24"/>
          <w:szCs w:val="24"/>
        </w:rPr>
        <w:t>Law suits such as where supplier is be</w:t>
      </w:r>
      <w:r w:rsidRPr="00D03715">
        <w:rPr>
          <w:rFonts w:ascii="Times New Roman" w:hAnsi="Times New Roman"/>
          <w:color w:val="000000" w:themeColor="text1"/>
          <w:sz w:val="24"/>
          <w:szCs w:val="24"/>
        </w:rPr>
        <w:t xml:space="preserve">ing sued for collection matters, </w:t>
      </w:r>
      <w:r w:rsidRPr="00D03715">
        <w:rPr>
          <w:rFonts w:ascii="Times New Roman" w:eastAsia="Times New Roman" w:hAnsi="Times New Roman"/>
          <w:color w:val="000000" w:themeColor="text1"/>
          <w:sz w:val="24"/>
          <w:szCs w:val="24"/>
        </w:rPr>
        <w:t>Managerial and employee related events such as resignation of key members of management, or</w:t>
      </w:r>
      <w:r w:rsidRPr="00D03715">
        <w:rPr>
          <w:rFonts w:ascii="Times New Roman" w:hAnsi="Times New Roman"/>
          <w:color w:val="000000" w:themeColor="text1"/>
          <w:sz w:val="24"/>
          <w:szCs w:val="24"/>
        </w:rPr>
        <w:t xml:space="preserve"> abnormal turnover of </w:t>
      </w:r>
      <w:r w:rsidRPr="00D03715">
        <w:rPr>
          <w:rFonts w:ascii="Times New Roman" w:hAnsi="Times New Roman"/>
          <w:color w:val="000000" w:themeColor="text1"/>
          <w:sz w:val="24"/>
          <w:szCs w:val="24"/>
        </w:rPr>
        <w:lastRenderedPageBreak/>
        <w:t xml:space="preserve">employees, </w:t>
      </w:r>
      <w:r w:rsidRPr="00D03715">
        <w:rPr>
          <w:rFonts w:ascii="Times New Roman" w:eastAsia="Times New Roman" w:hAnsi="Times New Roman"/>
          <w:color w:val="000000" w:themeColor="text1"/>
          <w:sz w:val="24"/>
          <w:szCs w:val="24"/>
        </w:rPr>
        <w:t>Poor quality of product or services, o</w:t>
      </w:r>
      <w:r w:rsidRPr="00D03715">
        <w:rPr>
          <w:rFonts w:ascii="Times New Roman" w:hAnsi="Times New Roman"/>
          <w:color w:val="000000" w:themeColor="text1"/>
          <w:sz w:val="24"/>
          <w:szCs w:val="24"/>
        </w:rPr>
        <w:t xml:space="preserve">r long term order delinquencies, </w:t>
      </w:r>
      <w:r w:rsidRPr="00D03715">
        <w:rPr>
          <w:rFonts w:ascii="Times New Roman" w:eastAsia="Times New Roman" w:hAnsi="Times New Roman"/>
          <w:color w:val="000000" w:themeColor="text1"/>
          <w:sz w:val="24"/>
          <w:szCs w:val="24"/>
        </w:rPr>
        <w:t>Inability to produce timely and</w:t>
      </w:r>
      <w:r w:rsidRPr="00D03715">
        <w:rPr>
          <w:rFonts w:ascii="Times New Roman" w:hAnsi="Times New Roman"/>
          <w:color w:val="000000" w:themeColor="text1"/>
          <w:sz w:val="24"/>
          <w:szCs w:val="24"/>
        </w:rPr>
        <w:t xml:space="preserve"> accurate financial information, </w:t>
      </w:r>
      <w:r w:rsidR="00F00049" w:rsidRPr="00D03715">
        <w:rPr>
          <w:rFonts w:ascii="Times New Roman" w:hAnsi="Times New Roman"/>
          <w:color w:val="000000" w:themeColor="text1"/>
          <w:sz w:val="24"/>
          <w:szCs w:val="24"/>
        </w:rPr>
        <w:t>d</w:t>
      </w:r>
      <w:r w:rsidRPr="00D03715">
        <w:rPr>
          <w:rFonts w:ascii="Times New Roman" w:eastAsia="Times New Roman" w:hAnsi="Times New Roman"/>
          <w:color w:val="000000" w:themeColor="text1"/>
          <w:sz w:val="24"/>
          <w:szCs w:val="24"/>
        </w:rPr>
        <w:t>elay and penalties due to outst</w:t>
      </w:r>
      <w:r w:rsidRPr="00D03715">
        <w:rPr>
          <w:rFonts w:ascii="Times New Roman" w:hAnsi="Times New Roman"/>
          <w:color w:val="000000" w:themeColor="text1"/>
          <w:sz w:val="24"/>
          <w:szCs w:val="24"/>
        </w:rPr>
        <w:t xml:space="preserve">anding tax and statutory issues, </w:t>
      </w:r>
      <w:r w:rsidR="00F00049" w:rsidRPr="00D03715">
        <w:rPr>
          <w:rFonts w:ascii="Times New Roman" w:hAnsi="Times New Roman"/>
          <w:color w:val="000000" w:themeColor="text1"/>
          <w:sz w:val="24"/>
          <w:szCs w:val="24"/>
        </w:rPr>
        <w:t>r</w:t>
      </w:r>
      <w:r w:rsidRPr="00D03715">
        <w:rPr>
          <w:rFonts w:ascii="Times New Roman" w:eastAsia="Times New Roman" w:hAnsi="Times New Roman"/>
          <w:color w:val="000000" w:themeColor="text1"/>
          <w:sz w:val="24"/>
          <w:szCs w:val="24"/>
        </w:rPr>
        <w:t>equest for special payment arrangements, such as changing terms of shipment to Cash on Delivery, or request for advance payment</w:t>
      </w:r>
      <w:r w:rsidR="00F00049" w:rsidRPr="00D03715">
        <w:rPr>
          <w:rFonts w:ascii="Times New Roman" w:hAnsi="Times New Roman"/>
          <w:color w:val="000000" w:themeColor="text1"/>
          <w:sz w:val="24"/>
          <w:szCs w:val="24"/>
        </w:rPr>
        <w:t>, and d</w:t>
      </w:r>
      <w:r w:rsidRPr="00D03715">
        <w:rPr>
          <w:rFonts w:ascii="Times New Roman" w:eastAsia="Times New Roman" w:hAnsi="Times New Roman"/>
          <w:color w:val="000000" w:themeColor="text1"/>
          <w:sz w:val="24"/>
          <w:szCs w:val="24"/>
        </w:rPr>
        <w:t>eclining relationship with their bank or</w:t>
      </w:r>
      <w:r w:rsidR="00F00049" w:rsidRPr="00D03715">
        <w:rPr>
          <w:rFonts w:ascii="Times New Roman" w:hAnsi="Times New Roman"/>
          <w:color w:val="000000" w:themeColor="text1"/>
          <w:sz w:val="24"/>
          <w:szCs w:val="24"/>
        </w:rPr>
        <w:t xml:space="preserve"> frequent change in their banks are some of the risk indicators that the procurement department should always look out for.</w:t>
      </w:r>
    </w:p>
    <w:p w14:paraId="4FF0594B" w14:textId="1A3825DF" w:rsidR="00CC034C" w:rsidRPr="00980576" w:rsidRDefault="00CC034C" w:rsidP="00980576">
      <w:pPr>
        <w:pStyle w:val="NoSpacing"/>
        <w:spacing w:line="480" w:lineRule="auto"/>
        <w:ind w:firstLine="720"/>
        <w:rPr>
          <w:rFonts w:ascii="Times New Roman" w:hAnsi="Times New Roman"/>
          <w:color w:val="000000" w:themeColor="text1"/>
          <w:sz w:val="24"/>
          <w:szCs w:val="24"/>
        </w:rPr>
      </w:pPr>
      <w:r w:rsidRPr="00D03715">
        <w:rPr>
          <w:rFonts w:ascii="Times New Roman" w:hAnsi="Times New Roman"/>
          <w:color w:val="000000" w:themeColor="text1"/>
          <w:sz w:val="24"/>
          <w:szCs w:val="24"/>
        </w:rPr>
        <w:t>Finally, in her study, Kilonzo concluded that procurement best practices that are followed when making company purchasing decisions are building supplier relationships, team-based approaches to procurement and proper use of technology. Implementing procurement best practices may significantly improve the effectiveness of procurement decisions (Kilonzo, 2014).</w:t>
      </w:r>
    </w:p>
    <w:p w14:paraId="529E6963" w14:textId="77777777" w:rsidR="0092277D" w:rsidRPr="00D03715" w:rsidRDefault="002008FF" w:rsidP="00415224">
      <w:pPr>
        <w:pStyle w:val="Heading2"/>
      </w:pPr>
      <w:bookmarkStart w:id="207" w:name="_Toc47680650"/>
      <w:r w:rsidRPr="00D03715">
        <w:t>Tests of Hypotheses</w:t>
      </w:r>
      <w:bookmarkEnd w:id="207"/>
    </w:p>
    <w:p w14:paraId="223DDE52" w14:textId="27E2D221" w:rsidR="009B27D2" w:rsidRDefault="00935A3A" w:rsidP="00980576">
      <w:pPr>
        <w:spacing w:after="0" w:line="480" w:lineRule="auto"/>
        <w:ind w:firstLine="720"/>
        <w:rPr>
          <w:rFonts w:ascii="Times New Roman" w:hAnsi="Times New Roman"/>
          <w:color w:val="000000" w:themeColor="text1"/>
          <w:sz w:val="24"/>
        </w:rPr>
      </w:pPr>
      <w:r w:rsidRPr="00D03715">
        <w:rPr>
          <w:rFonts w:ascii="Times New Roman" w:hAnsi="Times New Roman"/>
          <w:color w:val="000000" w:themeColor="text1"/>
          <w:sz w:val="24"/>
        </w:rPr>
        <w:t>Based on r</w:t>
      </w:r>
      <w:r w:rsidR="00A332B2" w:rsidRPr="00D03715">
        <w:rPr>
          <w:rFonts w:ascii="Times New Roman" w:hAnsi="Times New Roman"/>
          <w:color w:val="000000" w:themeColor="text1"/>
          <w:sz w:val="24"/>
        </w:rPr>
        <w:t>esear</w:t>
      </w:r>
      <w:r w:rsidRPr="00D03715">
        <w:rPr>
          <w:rFonts w:ascii="Times New Roman" w:hAnsi="Times New Roman"/>
          <w:color w:val="000000" w:themeColor="text1"/>
          <w:sz w:val="24"/>
        </w:rPr>
        <w:t>ch question 4, the study formulated the following hypothesis;</w:t>
      </w:r>
      <w:r w:rsidR="00A332B2" w:rsidRPr="00D03715">
        <w:rPr>
          <w:rFonts w:ascii="Times New Roman" w:hAnsi="Times New Roman"/>
          <w:color w:val="000000" w:themeColor="text1"/>
          <w:sz w:val="24"/>
        </w:rPr>
        <w:t xml:space="preserve"> there</w:t>
      </w:r>
      <w:r w:rsidRPr="00D03715">
        <w:rPr>
          <w:rFonts w:ascii="Times New Roman" w:hAnsi="Times New Roman"/>
          <w:color w:val="000000" w:themeColor="text1"/>
          <w:sz w:val="24"/>
        </w:rPr>
        <w:t xml:space="preserve"> </w:t>
      </w:r>
      <w:r w:rsidR="00FF0F86">
        <w:rPr>
          <w:rFonts w:ascii="Times New Roman" w:hAnsi="Times New Roman"/>
          <w:color w:val="000000" w:themeColor="text1"/>
          <w:sz w:val="24"/>
        </w:rPr>
        <w:t xml:space="preserve">is </w:t>
      </w:r>
      <w:r w:rsidRPr="00D03715">
        <w:rPr>
          <w:rFonts w:ascii="Times New Roman" w:hAnsi="Times New Roman"/>
          <w:color w:val="000000" w:themeColor="text1"/>
          <w:sz w:val="24"/>
        </w:rPr>
        <w:t>no</w:t>
      </w:r>
      <w:r w:rsidR="00A332B2" w:rsidRPr="00D03715">
        <w:rPr>
          <w:rFonts w:ascii="Times New Roman" w:hAnsi="Times New Roman"/>
          <w:color w:val="000000" w:themeColor="text1"/>
          <w:sz w:val="24"/>
        </w:rPr>
        <w:t xml:space="preserve"> significant relationship between the place of procurement in the organization and the level of effecti</w:t>
      </w:r>
      <w:r w:rsidRPr="00D03715">
        <w:rPr>
          <w:rFonts w:ascii="Times New Roman" w:hAnsi="Times New Roman"/>
          <w:color w:val="000000" w:themeColor="text1"/>
          <w:sz w:val="24"/>
        </w:rPr>
        <w:t xml:space="preserve">veness of procurement practices. Pearson’s </w:t>
      </w:r>
      <w:r w:rsidR="002008FF" w:rsidRPr="00D03715">
        <w:rPr>
          <w:rFonts w:ascii="Times New Roman" w:hAnsi="Times New Roman"/>
          <w:color w:val="000000" w:themeColor="text1"/>
          <w:sz w:val="24"/>
        </w:rPr>
        <w:t>product-moment correlation coefficient</w:t>
      </w:r>
      <w:r w:rsidRPr="00D03715">
        <w:rPr>
          <w:rFonts w:ascii="Times New Roman" w:hAnsi="Times New Roman"/>
          <w:color w:val="000000" w:themeColor="text1"/>
          <w:sz w:val="24"/>
        </w:rPr>
        <w:t xml:space="preserve"> was used to test the null hypothesis</w:t>
      </w:r>
      <w:r w:rsidR="002D5391" w:rsidRPr="00D03715">
        <w:rPr>
          <w:rFonts w:ascii="Times New Roman" w:hAnsi="Times New Roman"/>
          <w:color w:val="000000" w:themeColor="text1"/>
          <w:sz w:val="24"/>
        </w:rPr>
        <w:t>.</w:t>
      </w:r>
      <w:r w:rsidR="00F00049" w:rsidRPr="00D03715">
        <w:rPr>
          <w:rFonts w:ascii="Times New Roman" w:hAnsi="Times New Roman"/>
          <w:color w:val="000000" w:themeColor="text1"/>
          <w:sz w:val="24"/>
        </w:rPr>
        <w:t xml:space="preserve"> </w:t>
      </w:r>
      <w:r w:rsidR="002D5391" w:rsidRPr="00D03715">
        <w:rPr>
          <w:rFonts w:ascii="Times New Roman" w:hAnsi="Times New Roman"/>
          <w:color w:val="000000" w:themeColor="text1"/>
          <w:sz w:val="24"/>
        </w:rPr>
        <w:t>Correlation significance is tested at the 0.05 level (2-tailed). The</w:t>
      </w:r>
      <w:r w:rsidRPr="00D03715">
        <w:rPr>
          <w:rFonts w:ascii="Times New Roman" w:hAnsi="Times New Roman"/>
          <w:color w:val="000000" w:themeColor="text1"/>
          <w:sz w:val="24"/>
        </w:rPr>
        <w:t xml:space="preserve"> fi</w:t>
      </w:r>
      <w:r w:rsidR="008F39D8">
        <w:rPr>
          <w:rFonts w:ascii="Times New Roman" w:hAnsi="Times New Roman"/>
          <w:color w:val="000000" w:themeColor="text1"/>
          <w:sz w:val="24"/>
        </w:rPr>
        <w:t>ndings were as shown in table 18</w:t>
      </w:r>
      <w:r w:rsidRPr="00D03715">
        <w:rPr>
          <w:rFonts w:ascii="Times New Roman" w:hAnsi="Times New Roman"/>
          <w:color w:val="000000" w:themeColor="text1"/>
          <w:sz w:val="24"/>
        </w:rPr>
        <w:t xml:space="preserve"> below. </w:t>
      </w:r>
    </w:p>
    <w:p w14:paraId="2EC07204" w14:textId="77777777" w:rsidR="00594B98" w:rsidRDefault="00582984" w:rsidP="00FD1404">
      <w:pPr>
        <w:pStyle w:val="Caption"/>
        <w:keepNext/>
        <w:rPr>
          <w:rFonts w:ascii="Times New Roman" w:hAnsi="Times New Roman" w:cs="Times New Roman"/>
          <w:b w:val="0"/>
          <w:i/>
          <w:color w:val="000000" w:themeColor="text1"/>
          <w:sz w:val="24"/>
        </w:rPr>
      </w:pPr>
      <w:bookmarkStart w:id="208" w:name="_Toc46482815"/>
      <w:r w:rsidRPr="00D03715">
        <w:rPr>
          <w:rFonts w:ascii="Times New Roman" w:hAnsi="Times New Roman" w:cs="Times New Roman"/>
          <w:b w:val="0"/>
          <w:color w:val="000000" w:themeColor="text1"/>
          <w:sz w:val="24"/>
        </w:rPr>
        <w:t xml:space="preserve">Table </w:t>
      </w:r>
      <w:r w:rsidR="004A15F1" w:rsidRPr="00D03715">
        <w:rPr>
          <w:rFonts w:ascii="Times New Roman" w:hAnsi="Times New Roman" w:cs="Times New Roman"/>
          <w:b w:val="0"/>
          <w:color w:val="000000" w:themeColor="text1"/>
          <w:sz w:val="24"/>
        </w:rPr>
        <w:fldChar w:fldCharType="begin"/>
      </w:r>
      <w:r w:rsidRPr="00D03715">
        <w:rPr>
          <w:rFonts w:ascii="Times New Roman" w:hAnsi="Times New Roman" w:cs="Times New Roman"/>
          <w:b w:val="0"/>
          <w:color w:val="000000" w:themeColor="text1"/>
          <w:sz w:val="24"/>
        </w:rPr>
        <w:instrText xml:space="preserve"> SEQ Table \* ARABIC </w:instrText>
      </w:r>
      <w:r w:rsidR="004A15F1" w:rsidRPr="00D03715">
        <w:rPr>
          <w:rFonts w:ascii="Times New Roman" w:hAnsi="Times New Roman" w:cs="Times New Roman"/>
          <w:b w:val="0"/>
          <w:color w:val="000000" w:themeColor="text1"/>
          <w:sz w:val="24"/>
        </w:rPr>
        <w:fldChar w:fldCharType="separate"/>
      </w:r>
      <w:r w:rsidR="00DD34FF">
        <w:rPr>
          <w:rFonts w:ascii="Times New Roman" w:hAnsi="Times New Roman" w:cs="Times New Roman"/>
          <w:b w:val="0"/>
          <w:noProof/>
          <w:color w:val="000000" w:themeColor="text1"/>
          <w:sz w:val="24"/>
        </w:rPr>
        <w:t>18</w:t>
      </w:r>
      <w:r w:rsidR="004A15F1" w:rsidRPr="00D03715">
        <w:rPr>
          <w:rFonts w:ascii="Times New Roman" w:hAnsi="Times New Roman" w:cs="Times New Roman"/>
          <w:b w:val="0"/>
          <w:color w:val="000000" w:themeColor="text1"/>
          <w:sz w:val="24"/>
        </w:rPr>
        <w:fldChar w:fldCharType="end"/>
      </w:r>
      <w:r w:rsidR="00FD1404">
        <w:rPr>
          <w:rFonts w:ascii="Times New Roman" w:hAnsi="Times New Roman" w:cs="Times New Roman"/>
          <w:b w:val="0"/>
          <w:color w:val="000000" w:themeColor="text1"/>
          <w:sz w:val="24"/>
        </w:rPr>
        <w:t xml:space="preserve"> </w:t>
      </w:r>
      <w:r w:rsidRPr="00D03715">
        <w:rPr>
          <w:rFonts w:ascii="Times New Roman" w:hAnsi="Times New Roman" w:cs="Times New Roman"/>
          <w:b w:val="0"/>
          <w:i/>
          <w:color w:val="000000" w:themeColor="text1"/>
          <w:sz w:val="24"/>
        </w:rPr>
        <w:t xml:space="preserve"> </w:t>
      </w:r>
    </w:p>
    <w:p w14:paraId="5F1D40BB" w14:textId="3D3ED6BA" w:rsidR="00582984" w:rsidRPr="00D03715" w:rsidRDefault="00582984" w:rsidP="00FD1404">
      <w:pPr>
        <w:pStyle w:val="Caption"/>
        <w:keepNext/>
        <w:rPr>
          <w:rFonts w:ascii="Times New Roman" w:hAnsi="Times New Roman" w:cs="Times New Roman"/>
          <w:b w:val="0"/>
          <w:i/>
          <w:color w:val="000000" w:themeColor="text1"/>
          <w:sz w:val="24"/>
        </w:rPr>
      </w:pPr>
      <w:r w:rsidRPr="00D03715">
        <w:rPr>
          <w:rFonts w:ascii="Times New Roman" w:hAnsi="Times New Roman" w:cs="Times New Roman"/>
          <w:b w:val="0"/>
          <w:i/>
          <w:color w:val="000000" w:themeColor="text1"/>
          <w:sz w:val="24"/>
        </w:rPr>
        <w:t>Relationship between the Place of Procurement in the Organization and the Level of Effectiveness of Procurement Practices</w:t>
      </w:r>
      <w:bookmarkEnd w:id="208"/>
    </w:p>
    <w:tbl>
      <w:tblPr>
        <w:tblW w:w="8419" w:type="dxa"/>
        <w:jc w:val="center"/>
        <w:tblLayout w:type="fixed"/>
        <w:tblCellMar>
          <w:left w:w="0" w:type="dxa"/>
          <w:right w:w="0" w:type="dxa"/>
        </w:tblCellMar>
        <w:tblLook w:val="0000" w:firstRow="0" w:lastRow="0" w:firstColumn="0" w:lastColumn="0" w:noHBand="0" w:noVBand="0"/>
      </w:tblPr>
      <w:tblGrid>
        <w:gridCol w:w="3366"/>
        <w:gridCol w:w="2739"/>
        <w:gridCol w:w="2314"/>
      </w:tblGrid>
      <w:tr w:rsidR="00D03715" w:rsidRPr="00D03715" w14:paraId="55A070D6" w14:textId="77777777" w:rsidTr="0057001E">
        <w:trPr>
          <w:cantSplit/>
          <w:trHeight w:val="660"/>
          <w:jc w:val="center"/>
        </w:trPr>
        <w:tc>
          <w:tcPr>
            <w:tcW w:w="6105" w:type="dxa"/>
            <w:gridSpan w:val="2"/>
            <w:tcBorders>
              <w:top w:val="single" w:sz="4" w:space="0" w:color="auto"/>
              <w:bottom w:val="single" w:sz="4" w:space="0" w:color="auto"/>
            </w:tcBorders>
            <w:shd w:val="clear" w:color="auto" w:fill="FFFFFF"/>
            <w:vAlign w:val="bottom"/>
          </w:tcPr>
          <w:p w14:paraId="00491D61"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2314" w:type="dxa"/>
            <w:tcBorders>
              <w:top w:val="single" w:sz="4" w:space="0" w:color="auto"/>
              <w:bottom w:val="single" w:sz="4" w:space="0" w:color="auto"/>
            </w:tcBorders>
            <w:shd w:val="clear" w:color="auto" w:fill="FFFFFF"/>
            <w:vAlign w:val="bottom"/>
          </w:tcPr>
          <w:p w14:paraId="0FF8C4BE"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Effectiveness of Procurement Practices</w:t>
            </w:r>
          </w:p>
        </w:tc>
      </w:tr>
      <w:tr w:rsidR="00D03715" w:rsidRPr="00D03715" w14:paraId="7808AAFD" w14:textId="77777777" w:rsidTr="0057001E">
        <w:trPr>
          <w:cantSplit/>
          <w:trHeight w:val="438"/>
          <w:jc w:val="center"/>
        </w:trPr>
        <w:tc>
          <w:tcPr>
            <w:tcW w:w="3366" w:type="dxa"/>
            <w:vMerge w:val="restart"/>
            <w:tcBorders>
              <w:top w:val="single" w:sz="4" w:space="0" w:color="auto"/>
            </w:tcBorders>
            <w:shd w:val="clear" w:color="auto" w:fill="FFFFFF"/>
          </w:tcPr>
          <w:p w14:paraId="0715925A"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Place of Procurement in the </w:t>
            </w:r>
            <w:r w:rsidRPr="00D03715">
              <w:rPr>
                <w:rFonts w:ascii="Times New Roman" w:hAnsi="Times New Roman" w:cs="Times New Roman"/>
                <w:color w:val="000000" w:themeColor="text1"/>
                <w:sz w:val="24"/>
                <w:szCs w:val="24"/>
              </w:rPr>
              <w:lastRenderedPageBreak/>
              <w:t>Organization</w:t>
            </w:r>
          </w:p>
        </w:tc>
        <w:tc>
          <w:tcPr>
            <w:tcW w:w="2738" w:type="dxa"/>
            <w:tcBorders>
              <w:top w:val="single" w:sz="4" w:space="0" w:color="auto"/>
            </w:tcBorders>
            <w:shd w:val="clear" w:color="auto" w:fill="FFFFFF"/>
          </w:tcPr>
          <w:p w14:paraId="619C2CC2"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t>Pearson Correlation</w:t>
            </w:r>
          </w:p>
        </w:tc>
        <w:tc>
          <w:tcPr>
            <w:tcW w:w="2314" w:type="dxa"/>
            <w:tcBorders>
              <w:top w:val="single" w:sz="4" w:space="0" w:color="auto"/>
            </w:tcBorders>
            <w:shd w:val="clear" w:color="auto" w:fill="FFFFFF"/>
            <w:vAlign w:val="center"/>
          </w:tcPr>
          <w:p w14:paraId="3F6DF2CE"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.309</w:t>
            </w:r>
            <w:r w:rsidRPr="00D03715">
              <w:rPr>
                <w:rFonts w:ascii="Times New Roman" w:hAnsi="Times New Roman" w:cs="Times New Roman"/>
                <w:color w:val="000000" w:themeColor="text1"/>
                <w:sz w:val="24"/>
                <w:szCs w:val="24"/>
                <w:vertAlign w:val="superscript"/>
              </w:rPr>
              <w:t>*</w:t>
            </w:r>
          </w:p>
        </w:tc>
      </w:tr>
      <w:tr w:rsidR="00D03715" w:rsidRPr="00D03715" w14:paraId="4AFB64A8" w14:textId="77777777" w:rsidTr="0057001E">
        <w:trPr>
          <w:cantSplit/>
          <w:trHeight w:val="222"/>
          <w:jc w:val="center"/>
        </w:trPr>
        <w:tc>
          <w:tcPr>
            <w:tcW w:w="3366" w:type="dxa"/>
            <w:vMerge/>
            <w:shd w:val="clear" w:color="auto" w:fill="FFFFFF"/>
          </w:tcPr>
          <w:p w14:paraId="7F94AA29"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2738" w:type="dxa"/>
            <w:shd w:val="clear" w:color="auto" w:fill="FFFFFF"/>
          </w:tcPr>
          <w:p w14:paraId="0550E9A6"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Sig. (2-tailed)</w:t>
            </w:r>
          </w:p>
        </w:tc>
        <w:tc>
          <w:tcPr>
            <w:tcW w:w="2314" w:type="dxa"/>
            <w:shd w:val="clear" w:color="auto" w:fill="FFFFFF"/>
            <w:vAlign w:val="center"/>
          </w:tcPr>
          <w:p w14:paraId="0C20376F"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.012</w:t>
            </w:r>
          </w:p>
        </w:tc>
      </w:tr>
      <w:tr w:rsidR="00D03715" w:rsidRPr="00D03715" w14:paraId="09A2B1D9" w14:textId="77777777" w:rsidTr="0057001E">
        <w:trPr>
          <w:cantSplit/>
          <w:trHeight w:val="213"/>
          <w:jc w:val="center"/>
        </w:trPr>
        <w:tc>
          <w:tcPr>
            <w:tcW w:w="3366" w:type="dxa"/>
            <w:vMerge/>
            <w:tcBorders>
              <w:bottom w:val="single" w:sz="4" w:space="0" w:color="auto"/>
            </w:tcBorders>
            <w:shd w:val="clear" w:color="auto" w:fill="FFFFFF"/>
          </w:tcPr>
          <w:p w14:paraId="295157E0"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2738" w:type="dxa"/>
            <w:tcBorders>
              <w:bottom w:val="single" w:sz="4" w:space="0" w:color="auto"/>
            </w:tcBorders>
            <w:shd w:val="clear" w:color="auto" w:fill="FFFFFF"/>
          </w:tcPr>
          <w:p w14:paraId="30A4F3DC"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w:t>
            </w:r>
          </w:p>
        </w:tc>
        <w:tc>
          <w:tcPr>
            <w:tcW w:w="2314" w:type="dxa"/>
            <w:tcBorders>
              <w:bottom w:val="single" w:sz="4" w:space="0" w:color="auto"/>
            </w:tcBorders>
            <w:shd w:val="clear" w:color="auto" w:fill="FFFFFF"/>
            <w:vAlign w:val="center"/>
          </w:tcPr>
          <w:p w14:paraId="432BFD56"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r>
    </w:tbl>
    <w:p w14:paraId="418D90FF"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Correlation is significant at the 0.05 level (2-tailed).</w:t>
      </w:r>
    </w:p>
    <w:p w14:paraId="6F006532" w14:textId="77777777" w:rsidR="00A332B2" w:rsidRPr="00D03715" w:rsidRDefault="00A332B2" w:rsidP="007F607E">
      <w:pPr>
        <w:spacing w:after="0" w:line="480" w:lineRule="auto"/>
        <w:rPr>
          <w:rFonts w:ascii="Times New Roman" w:hAnsi="Times New Roman" w:cs="Times New Roman"/>
          <w:color w:val="000000" w:themeColor="text1"/>
          <w:sz w:val="24"/>
          <w:szCs w:val="24"/>
        </w:rPr>
      </w:pPr>
    </w:p>
    <w:p w14:paraId="7D3711D7" w14:textId="493205E8" w:rsidR="00512214" w:rsidRPr="00D03715" w:rsidRDefault="002D5391" w:rsidP="00512214">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The analysis show</w:t>
      </w:r>
      <w:r w:rsidR="002008FF" w:rsidRPr="00D03715">
        <w:rPr>
          <w:rFonts w:ascii="Times New Roman" w:hAnsi="Times New Roman" w:cs="Times New Roman"/>
          <w:color w:val="000000" w:themeColor="text1"/>
        </w:rPr>
        <w:t>s</w:t>
      </w:r>
      <w:r w:rsidRPr="00D03715">
        <w:rPr>
          <w:rFonts w:ascii="Times New Roman" w:hAnsi="Times New Roman" w:cs="Times New Roman"/>
          <w:color w:val="000000" w:themeColor="text1"/>
        </w:rPr>
        <w:t xml:space="preserve"> that</w:t>
      </w:r>
      <w:r w:rsidRPr="00D03715">
        <w:rPr>
          <w:rFonts w:ascii="Times New Roman" w:hAnsi="Times New Roman" w:cs="Times New Roman"/>
          <w:b/>
          <w:color w:val="000000" w:themeColor="text1"/>
        </w:rPr>
        <w:t xml:space="preserve"> t</w:t>
      </w:r>
      <w:r w:rsidR="00A332B2" w:rsidRPr="00D03715">
        <w:rPr>
          <w:rFonts w:ascii="Times New Roman" w:hAnsi="Times New Roman" w:cs="Times New Roman"/>
          <w:color w:val="000000" w:themeColor="text1"/>
        </w:rPr>
        <w:t>here is a significant positive and moderate relationship between place of procurement in the organization and the level of effectiveness of procurement practices</w:t>
      </w:r>
      <w:r w:rsidR="00DC4DDE" w:rsidRPr="00D03715">
        <w:rPr>
          <w:rFonts w:ascii="Times New Roman" w:hAnsi="Times New Roman" w:cs="Times New Roman"/>
          <w:color w:val="000000" w:themeColor="text1"/>
        </w:rPr>
        <w:t xml:space="preserve"> (r</w:t>
      </w:r>
      <w:r w:rsidR="00395143" w:rsidRPr="00D03715">
        <w:rPr>
          <w:rFonts w:ascii="Times New Roman" w:hAnsi="Times New Roman" w:cs="Times New Roman"/>
          <w:color w:val="000000" w:themeColor="text1"/>
        </w:rPr>
        <w:t xml:space="preserve"> </w:t>
      </w:r>
      <w:r w:rsidR="00DC4DDE" w:rsidRPr="00D03715">
        <w:rPr>
          <w:rFonts w:ascii="Times New Roman" w:hAnsi="Times New Roman" w:cs="Times New Roman"/>
          <w:color w:val="000000" w:themeColor="text1"/>
        </w:rPr>
        <w:t>=</w:t>
      </w:r>
      <w:r w:rsidR="00395143" w:rsidRPr="00D03715">
        <w:rPr>
          <w:rFonts w:ascii="Times New Roman" w:hAnsi="Times New Roman" w:cs="Times New Roman"/>
          <w:color w:val="000000" w:themeColor="text1"/>
        </w:rPr>
        <w:t xml:space="preserve"> </w:t>
      </w:r>
      <w:r w:rsidR="00DC4DDE" w:rsidRPr="00D03715">
        <w:rPr>
          <w:rFonts w:ascii="Times New Roman" w:hAnsi="Times New Roman" w:cs="Times New Roman"/>
          <w:color w:val="000000" w:themeColor="text1"/>
        </w:rPr>
        <w:t xml:space="preserve">0.309; </w:t>
      </w:r>
      <w:r w:rsidR="00DC4DDE" w:rsidRPr="00D03715">
        <w:rPr>
          <w:rFonts w:ascii="Times New Roman" w:hAnsi="Times New Roman" w:cs="Times New Roman"/>
          <w:i/>
          <w:color w:val="000000" w:themeColor="text1"/>
        </w:rPr>
        <w:t>P</w:t>
      </w:r>
      <w:r w:rsidR="00395143" w:rsidRPr="00D03715">
        <w:rPr>
          <w:rFonts w:ascii="Times New Roman" w:hAnsi="Times New Roman" w:cs="Times New Roman"/>
          <w:i/>
          <w:color w:val="000000" w:themeColor="text1"/>
        </w:rPr>
        <w:t xml:space="preserve"> </w:t>
      </w:r>
      <w:r w:rsidR="00DC4DDE" w:rsidRPr="00D03715">
        <w:rPr>
          <w:rFonts w:ascii="Times New Roman" w:hAnsi="Times New Roman" w:cs="Times New Roman"/>
          <w:i/>
          <w:color w:val="000000" w:themeColor="text1"/>
        </w:rPr>
        <w:t>=</w:t>
      </w:r>
      <w:r w:rsidR="00395143" w:rsidRPr="00D03715">
        <w:rPr>
          <w:rFonts w:ascii="Times New Roman" w:hAnsi="Times New Roman" w:cs="Times New Roman"/>
          <w:i/>
          <w:color w:val="000000" w:themeColor="text1"/>
        </w:rPr>
        <w:t xml:space="preserve"> </w:t>
      </w:r>
      <w:r w:rsidR="00DC4DDE" w:rsidRPr="00D03715">
        <w:rPr>
          <w:rFonts w:ascii="Times New Roman" w:hAnsi="Times New Roman" w:cs="Times New Roman"/>
          <w:i/>
          <w:color w:val="000000" w:themeColor="text1"/>
        </w:rPr>
        <w:t>0.012&lt;0.05)</w:t>
      </w:r>
      <w:r w:rsidR="00A332B2" w:rsidRPr="00D03715">
        <w:rPr>
          <w:rFonts w:ascii="Times New Roman" w:hAnsi="Times New Roman" w:cs="Times New Roman"/>
          <w:color w:val="000000" w:themeColor="text1"/>
        </w:rPr>
        <w:t>. This implies that if procurement is well placed in the organization, the procurement practices tend to be more effective.</w:t>
      </w:r>
      <w:r w:rsidR="00512214" w:rsidRPr="00D03715">
        <w:rPr>
          <w:rFonts w:ascii="Times New Roman" w:hAnsi="Times New Roman" w:cs="Times New Roman"/>
          <w:color w:val="000000" w:themeColor="text1"/>
        </w:rPr>
        <w:t xml:space="preserve"> The findings are in agreement with those by Kilonzo (2014)</w:t>
      </w:r>
      <w:r w:rsidR="009F6F18">
        <w:rPr>
          <w:rFonts w:ascii="Times New Roman" w:hAnsi="Times New Roman" w:cs="Times New Roman"/>
          <w:color w:val="000000" w:themeColor="text1"/>
        </w:rPr>
        <w:t>,</w:t>
      </w:r>
      <w:r w:rsidR="00512214" w:rsidRPr="00D03715">
        <w:rPr>
          <w:rFonts w:ascii="Times New Roman" w:hAnsi="Times New Roman" w:cs="Times New Roman"/>
          <w:color w:val="000000" w:themeColor="text1"/>
        </w:rPr>
        <w:t xml:space="preserve"> that a well place procurement with specific guidelines and mechanisms for transparency and accountability, makes procurement activities and decisions open to reasonable scrutiny ability to withstand a public defensibility test in the context of fairness, equity and value for money thus </w:t>
      </w:r>
      <w:r w:rsidR="00512214" w:rsidRPr="00D03715">
        <w:rPr>
          <w:rFonts w:ascii="Times New Roman" w:hAnsi="Times New Roman" w:cs="Times New Roman"/>
          <w:color w:val="000000" w:themeColor="text1"/>
          <w:shd w:val="clear" w:color="auto" w:fill="FFFFFF"/>
        </w:rPr>
        <w:t>fostering a good relationship with suppliers enabling the organization</w:t>
      </w:r>
      <w:r w:rsidR="008124CF">
        <w:rPr>
          <w:rFonts w:ascii="Times New Roman" w:hAnsi="Times New Roman" w:cs="Times New Roman"/>
          <w:color w:val="000000" w:themeColor="text1"/>
          <w:shd w:val="clear" w:color="auto" w:fill="FFFFFF"/>
        </w:rPr>
        <w:t xml:space="preserve"> </w:t>
      </w:r>
      <w:r w:rsidR="00512214" w:rsidRPr="00D03715">
        <w:rPr>
          <w:rFonts w:ascii="Times New Roman" w:hAnsi="Times New Roman" w:cs="Times New Roman"/>
          <w:color w:val="000000" w:themeColor="text1"/>
          <w:shd w:val="clear" w:color="auto" w:fill="FFFFFF"/>
        </w:rPr>
        <w:t>to leverage the strategic and operational capabilities of individual participating organizations to help them achieve significant ongoing benefits</w:t>
      </w:r>
      <w:r w:rsidR="009D78F9" w:rsidRPr="00D03715">
        <w:rPr>
          <w:rFonts w:ascii="Times New Roman" w:hAnsi="Times New Roman" w:cs="Times New Roman"/>
          <w:color w:val="000000" w:themeColor="text1"/>
          <w:shd w:val="clear" w:color="auto" w:fill="FFFFFF"/>
        </w:rPr>
        <w:t xml:space="preserve">. </w:t>
      </w:r>
    </w:p>
    <w:p w14:paraId="44B46DDA" w14:textId="458D6795" w:rsidR="002008FF" w:rsidRPr="00D03715" w:rsidRDefault="00A332B2" w:rsidP="002008FF">
      <w:pPr>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b/>
          <w:color w:val="000000" w:themeColor="text1"/>
          <w:sz w:val="24"/>
          <w:szCs w:val="24"/>
        </w:rPr>
        <w:t>Research question 5.</w:t>
      </w:r>
      <w:r w:rsidR="008124CF">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Is there a significant relationship between the assessment of the relationship between the organization and its suppliers and the place of procurement in the organization and the level of effectiveness of procurement practices?</w:t>
      </w:r>
    </w:p>
    <w:p w14:paraId="58E70AB4" w14:textId="65452E40" w:rsidR="00A332B2" w:rsidRDefault="002D5391" w:rsidP="00582984">
      <w:pPr>
        <w:spacing w:after="0" w:line="480" w:lineRule="auto"/>
        <w:ind w:firstLine="72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Based on </w:t>
      </w:r>
      <w:r w:rsidR="002008FF" w:rsidRPr="00D03715">
        <w:rPr>
          <w:rFonts w:ascii="Times New Roman" w:hAnsi="Times New Roman" w:cs="Times New Roman"/>
          <w:color w:val="000000" w:themeColor="text1"/>
          <w:sz w:val="24"/>
          <w:szCs w:val="24"/>
        </w:rPr>
        <w:t>research question 5</w:t>
      </w:r>
      <w:r w:rsidRPr="00D03715">
        <w:rPr>
          <w:rFonts w:ascii="Times New Roman" w:hAnsi="Times New Roman" w:cs="Times New Roman"/>
          <w:color w:val="000000" w:themeColor="text1"/>
          <w:sz w:val="24"/>
          <w:szCs w:val="24"/>
        </w:rPr>
        <w:t xml:space="preserve">, the study formulated the following null hypothesis; that there is no significant relationship between the assessment of the relationship between the organization and its suppliers and the place of procurement in the organization and the level of effectiveness of procurement practices. </w:t>
      </w:r>
    </w:p>
    <w:p w14:paraId="2A0C304F" w14:textId="6C0F2BB5" w:rsidR="009F6F18" w:rsidRPr="007D71C3" w:rsidRDefault="007D71C3" w:rsidP="00582984">
      <w:pPr>
        <w:spacing w:after="0" w:line="480" w:lineRule="auto"/>
        <w:ind w:firstLine="720"/>
        <w:rPr>
          <w:rFonts w:ascii="Times New Roman" w:hAnsi="Times New Roman" w:cs="Times New Roman"/>
          <w:color w:val="000000" w:themeColor="text1"/>
          <w:sz w:val="24"/>
          <w:szCs w:val="24"/>
        </w:rPr>
      </w:pPr>
      <w:r w:rsidRPr="007D71C3">
        <w:rPr>
          <w:rFonts w:ascii="Times New Roman" w:hAnsi="Times New Roman" w:cs="Times New Roman"/>
          <w:color w:val="000000" w:themeColor="text1"/>
          <w:sz w:val="24"/>
          <w:szCs w:val="24"/>
        </w:rPr>
        <w:t xml:space="preserve">Table 19 indicates that there is a significant positive and moderate relationship between the assessment of the relationship between the organization and its suppliers and place of procurement in the organization (r = 0.355; </w:t>
      </w:r>
      <w:r w:rsidRPr="007D71C3">
        <w:rPr>
          <w:rFonts w:ascii="Times New Roman" w:hAnsi="Times New Roman" w:cs="Times New Roman"/>
          <w:i/>
          <w:color w:val="000000" w:themeColor="text1"/>
          <w:sz w:val="24"/>
          <w:szCs w:val="24"/>
        </w:rPr>
        <w:t>P = 0.004&lt;0.05)</w:t>
      </w:r>
      <w:r w:rsidRPr="007D71C3">
        <w:rPr>
          <w:rFonts w:ascii="Times New Roman" w:hAnsi="Times New Roman" w:cs="Times New Roman"/>
          <w:color w:val="000000" w:themeColor="text1"/>
          <w:sz w:val="24"/>
          <w:szCs w:val="24"/>
        </w:rPr>
        <w:t xml:space="preserve">. This </w:t>
      </w:r>
      <w:r w:rsidRPr="007D71C3">
        <w:rPr>
          <w:rFonts w:ascii="Times New Roman" w:hAnsi="Times New Roman" w:cs="Times New Roman"/>
          <w:color w:val="000000" w:themeColor="text1"/>
          <w:sz w:val="24"/>
          <w:szCs w:val="24"/>
        </w:rPr>
        <w:lastRenderedPageBreak/>
        <w:t>implies that the relationship between the organization and the suppliers tend to be better if procurement is well placed in the organization.</w:t>
      </w:r>
    </w:p>
    <w:p w14:paraId="6B39197B" w14:textId="69180EA9" w:rsidR="009F6F18" w:rsidRDefault="009F6F18" w:rsidP="00582984">
      <w:pPr>
        <w:spacing w:after="0" w:line="480" w:lineRule="auto"/>
        <w:ind w:firstLine="720"/>
        <w:rPr>
          <w:rFonts w:ascii="Times New Roman" w:hAnsi="Times New Roman" w:cs="Times New Roman"/>
          <w:color w:val="000000" w:themeColor="text1"/>
          <w:sz w:val="24"/>
          <w:szCs w:val="24"/>
        </w:rPr>
      </w:pPr>
    </w:p>
    <w:p w14:paraId="1BB61D96" w14:textId="77777777" w:rsidR="00594B98" w:rsidRDefault="00582984" w:rsidP="00FD1404">
      <w:pPr>
        <w:rPr>
          <w:rFonts w:ascii="Times New Roman" w:hAnsi="Times New Roman" w:cs="Times New Roman"/>
          <w:bCs/>
          <w:color w:val="000000" w:themeColor="text1"/>
          <w:sz w:val="24"/>
        </w:rPr>
      </w:pPr>
      <w:bookmarkStart w:id="209" w:name="_Toc46482816"/>
      <w:r w:rsidRPr="00D03715">
        <w:rPr>
          <w:rFonts w:ascii="Times New Roman" w:hAnsi="Times New Roman" w:cs="Times New Roman"/>
          <w:bCs/>
          <w:color w:val="000000" w:themeColor="text1"/>
          <w:sz w:val="24"/>
        </w:rPr>
        <w:t xml:space="preserve">Table </w:t>
      </w:r>
      <w:r w:rsidR="004A15F1" w:rsidRPr="00D03715">
        <w:rPr>
          <w:rFonts w:ascii="Times New Roman" w:hAnsi="Times New Roman" w:cs="Times New Roman"/>
          <w:bCs/>
          <w:color w:val="000000" w:themeColor="text1"/>
          <w:sz w:val="24"/>
        </w:rPr>
        <w:fldChar w:fldCharType="begin"/>
      </w:r>
      <w:r w:rsidRPr="00D03715">
        <w:rPr>
          <w:rFonts w:ascii="Times New Roman" w:hAnsi="Times New Roman" w:cs="Times New Roman"/>
          <w:bCs/>
          <w:color w:val="000000" w:themeColor="text1"/>
          <w:sz w:val="24"/>
        </w:rPr>
        <w:instrText xml:space="preserve"> SEQ Table \* ARABIC </w:instrText>
      </w:r>
      <w:r w:rsidR="004A15F1" w:rsidRPr="00D03715">
        <w:rPr>
          <w:rFonts w:ascii="Times New Roman" w:hAnsi="Times New Roman" w:cs="Times New Roman"/>
          <w:bCs/>
          <w:color w:val="000000" w:themeColor="text1"/>
          <w:sz w:val="24"/>
        </w:rPr>
        <w:fldChar w:fldCharType="separate"/>
      </w:r>
      <w:r w:rsidR="00DD34FF">
        <w:rPr>
          <w:rFonts w:ascii="Times New Roman" w:hAnsi="Times New Roman" w:cs="Times New Roman"/>
          <w:bCs/>
          <w:noProof/>
          <w:color w:val="000000" w:themeColor="text1"/>
          <w:sz w:val="24"/>
        </w:rPr>
        <w:t>19</w:t>
      </w:r>
      <w:r w:rsidR="004A15F1" w:rsidRPr="00D03715">
        <w:rPr>
          <w:rFonts w:ascii="Times New Roman" w:hAnsi="Times New Roman" w:cs="Times New Roman"/>
          <w:bCs/>
          <w:color w:val="000000" w:themeColor="text1"/>
          <w:sz w:val="24"/>
        </w:rPr>
        <w:fldChar w:fldCharType="end"/>
      </w:r>
      <w:r w:rsidR="00FD1404">
        <w:rPr>
          <w:rFonts w:ascii="Times New Roman" w:hAnsi="Times New Roman" w:cs="Times New Roman"/>
          <w:bCs/>
          <w:color w:val="000000" w:themeColor="text1"/>
          <w:sz w:val="24"/>
        </w:rPr>
        <w:t xml:space="preserve"> </w:t>
      </w:r>
    </w:p>
    <w:p w14:paraId="37380F26" w14:textId="50099C18" w:rsidR="00582984" w:rsidRPr="00D03715" w:rsidRDefault="00582984" w:rsidP="00FD1404">
      <w:pPr>
        <w:rPr>
          <w:rFonts w:ascii="Times New Roman" w:hAnsi="Times New Roman" w:cs="Times New Roman"/>
          <w:b/>
          <w:i/>
          <w:color w:val="000000" w:themeColor="text1"/>
          <w:sz w:val="24"/>
        </w:rPr>
      </w:pPr>
      <w:r w:rsidRPr="00D03715">
        <w:rPr>
          <w:rFonts w:ascii="Times New Roman" w:hAnsi="Times New Roman" w:cs="Times New Roman"/>
          <w:i/>
          <w:color w:val="000000" w:themeColor="text1"/>
          <w:sz w:val="24"/>
        </w:rPr>
        <w:t>Relationship between the Assessment of the Relationship between the Organization and its Suppliers and Place of Procurement in the Organization and the Level of Effectiveness of Procurement Practices</w:t>
      </w:r>
      <w:bookmarkEnd w:id="209"/>
    </w:p>
    <w:tbl>
      <w:tblPr>
        <w:tblW w:w="0" w:type="auto"/>
        <w:tblInd w:w="-20" w:type="dxa"/>
        <w:tblCellMar>
          <w:left w:w="0" w:type="dxa"/>
          <w:right w:w="0" w:type="dxa"/>
        </w:tblCellMar>
        <w:tblLook w:val="0000" w:firstRow="0" w:lastRow="0" w:firstColumn="0" w:lastColumn="0" w:noHBand="0" w:noVBand="0"/>
      </w:tblPr>
      <w:tblGrid>
        <w:gridCol w:w="3086"/>
        <w:gridCol w:w="1462"/>
        <w:gridCol w:w="1619"/>
        <w:gridCol w:w="2162"/>
      </w:tblGrid>
      <w:tr w:rsidR="00D03715" w:rsidRPr="00D03715" w14:paraId="35248EE0" w14:textId="77777777" w:rsidTr="001C0131">
        <w:trPr>
          <w:cantSplit/>
        </w:trPr>
        <w:tc>
          <w:tcPr>
            <w:tcW w:w="0" w:type="auto"/>
            <w:gridSpan w:val="2"/>
            <w:tcBorders>
              <w:top w:val="single" w:sz="4" w:space="0" w:color="auto"/>
              <w:bottom w:val="single" w:sz="4" w:space="0" w:color="auto"/>
            </w:tcBorders>
            <w:shd w:val="clear" w:color="auto" w:fill="FFFFFF"/>
            <w:vAlign w:val="bottom"/>
          </w:tcPr>
          <w:p w14:paraId="7CAA0575" w14:textId="77777777" w:rsidR="00A332B2" w:rsidRPr="00D03715" w:rsidRDefault="00A332B2" w:rsidP="00582984">
            <w:pPr>
              <w:autoSpaceDE w:val="0"/>
              <w:autoSpaceDN w:val="0"/>
              <w:adjustRightInd w:val="0"/>
              <w:spacing w:after="0" w:line="240" w:lineRule="auto"/>
              <w:rPr>
                <w:rFonts w:ascii="Times New Roman" w:hAnsi="Times New Roman" w:cs="Times New Roman"/>
                <w:color w:val="000000" w:themeColor="text1"/>
                <w:sz w:val="24"/>
                <w:szCs w:val="24"/>
              </w:rPr>
            </w:pPr>
          </w:p>
        </w:tc>
        <w:tc>
          <w:tcPr>
            <w:tcW w:w="0" w:type="auto"/>
            <w:tcBorders>
              <w:top w:val="single" w:sz="4" w:space="0" w:color="auto"/>
              <w:bottom w:val="single" w:sz="4" w:space="0" w:color="auto"/>
            </w:tcBorders>
            <w:shd w:val="clear" w:color="auto" w:fill="FFFFFF"/>
            <w:vAlign w:val="bottom"/>
          </w:tcPr>
          <w:p w14:paraId="21A065D9" w14:textId="77777777" w:rsidR="00A332B2" w:rsidRPr="00D03715" w:rsidRDefault="00A332B2" w:rsidP="007F607E">
            <w:pPr>
              <w:autoSpaceDE w:val="0"/>
              <w:autoSpaceDN w:val="0"/>
              <w:adjustRightInd w:val="0"/>
              <w:spacing w:after="0" w:line="24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Place of Procurement </w:t>
            </w:r>
          </w:p>
          <w:p w14:paraId="216FF18D" w14:textId="77777777" w:rsidR="00A332B2" w:rsidRPr="00D03715" w:rsidRDefault="00A332B2" w:rsidP="007F607E">
            <w:pPr>
              <w:autoSpaceDE w:val="0"/>
              <w:autoSpaceDN w:val="0"/>
              <w:adjustRightInd w:val="0"/>
              <w:spacing w:after="0" w:line="24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in the Organization</w:t>
            </w:r>
          </w:p>
        </w:tc>
        <w:tc>
          <w:tcPr>
            <w:tcW w:w="0" w:type="auto"/>
            <w:tcBorders>
              <w:top w:val="single" w:sz="4" w:space="0" w:color="auto"/>
              <w:bottom w:val="single" w:sz="4" w:space="0" w:color="auto"/>
            </w:tcBorders>
            <w:shd w:val="clear" w:color="auto" w:fill="FFFFFF"/>
            <w:vAlign w:val="bottom"/>
          </w:tcPr>
          <w:p w14:paraId="5E927F25" w14:textId="77777777" w:rsidR="00A332B2" w:rsidRPr="00D03715" w:rsidRDefault="00A332B2" w:rsidP="007F607E">
            <w:pPr>
              <w:autoSpaceDE w:val="0"/>
              <w:autoSpaceDN w:val="0"/>
              <w:adjustRightInd w:val="0"/>
              <w:spacing w:after="0" w:line="240" w:lineRule="auto"/>
              <w:ind w:left="60" w:right="6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Effectiveness of Procurement Practices</w:t>
            </w:r>
          </w:p>
        </w:tc>
      </w:tr>
      <w:tr w:rsidR="00D03715" w:rsidRPr="00D03715" w14:paraId="3059FF6E" w14:textId="77777777" w:rsidTr="001C0131">
        <w:trPr>
          <w:cantSplit/>
        </w:trPr>
        <w:tc>
          <w:tcPr>
            <w:tcW w:w="0" w:type="auto"/>
            <w:vMerge w:val="restart"/>
            <w:tcBorders>
              <w:top w:val="single" w:sz="4" w:space="0" w:color="auto"/>
            </w:tcBorders>
            <w:shd w:val="clear" w:color="auto" w:fill="FFFFFF"/>
          </w:tcPr>
          <w:p w14:paraId="5689F872"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Assessment of the relationship between the organization and its suppliers</w:t>
            </w:r>
          </w:p>
        </w:tc>
        <w:tc>
          <w:tcPr>
            <w:tcW w:w="0" w:type="auto"/>
            <w:tcBorders>
              <w:top w:val="single" w:sz="4" w:space="0" w:color="auto"/>
            </w:tcBorders>
            <w:shd w:val="clear" w:color="auto" w:fill="FFFFFF"/>
          </w:tcPr>
          <w:p w14:paraId="060D1BCA"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Pearson Correlation</w:t>
            </w:r>
          </w:p>
        </w:tc>
        <w:tc>
          <w:tcPr>
            <w:tcW w:w="0" w:type="auto"/>
            <w:tcBorders>
              <w:top w:val="single" w:sz="4" w:space="0" w:color="auto"/>
            </w:tcBorders>
            <w:shd w:val="clear" w:color="auto" w:fill="FFFFFF"/>
            <w:vAlign w:val="center"/>
          </w:tcPr>
          <w:p w14:paraId="3FEFB6DA" w14:textId="77777777" w:rsidR="00A332B2" w:rsidRPr="00D03715" w:rsidRDefault="00A332B2" w:rsidP="007F607E">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.355</w:t>
            </w:r>
            <w:r w:rsidRPr="00D03715">
              <w:rPr>
                <w:rFonts w:ascii="Times New Roman" w:hAnsi="Times New Roman" w:cs="Times New Roman"/>
                <w:color w:val="000000" w:themeColor="text1"/>
                <w:sz w:val="24"/>
                <w:szCs w:val="24"/>
                <w:vertAlign w:val="superscript"/>
              </w:rPr>
              <w:t>**</w:t>
            </w:r>
          </w:p>
        </w:tc>
        <w:tc>
          <w:tcPr>
            <w:tcW w:w="0" w:type="auto"/>
            <w:tcBorders>
              <w:top w:val="single" w:sz="4" w:space="0" w:color="auto"/>
            </w:tcBorders>
            <w:shd w:val="clear" w:color="auto" w:fill="FFFFFF"/>
            <w:vAlign w:val="center"/>
          </w:tcPr>
          <w:p w14:paraId="6A4691F3" w14:textId="77777777" w:rsidR="00A332B2" w:rsidRPr="00D03715" w:rsidRDefault="00A332B2" w:rsidP="007F607E">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-.022</w:t>
            </w:r>
          </w:p>
        </w:tc>
      </w:tr>
      <w:tr w:rsidR="00D03715" w:rsidRPr="00D03715" w14:paraId="326500C8" w14:textId="77777777" w:rsidTr="001C0131">
        <w:trPr>
          <w:cantSplit/>
        </w:trPr>
        <w:tc>
          <w:tcPr>
            <w:tcW w:w="0" w:type="auto"/>
            <w:vMerge/>
            <w:shd w:val="clear" w:color="auto" w:fill="FFFFFF"/>
          </w:tcPr>
          <w:p w14:paraId="07A8E4DF"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0" w:type="auto"/>
            <w:shd w:val="clear" w:color="auto" w:fill="FFFFFF"/>
          </w:tcPr>
          <w:p w14:paraId="7561048B"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Sig. (2-tailed)</w:t>
            </w:r>
          </w:p>
        </w:tc>
        <w:tc>
          <w:tcPr>
            <w:tcW w:w="0" w:type="auto"/>
            <w:shd w:val="clear" w:color="auto" w:fill="FFFFFF"/>
            <w:vAlign w:val="center"/>
          </w:tcPr>
          <w:p w14:paraId="25F837EB" w14:textId="77777777" w:rsidR="00A332B2" w:rsidRPr="00D03715" w:rsidRDefault="00A332B2" w:rsidP="007F607E">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.004</w:t>
            </w:r>
          </w:p>
        </w:tc>
        <w:tc>
          <w:tcPr>
            <w:tcW w:w="0" w:type="auto"/>
            <w:shd w:val="clear" w:color="auto" w:fill="FFFFFF"/>
            <w:vAlign w:val="center"/>
          </w:tcPr>
          <w:p w14:paraId="3E85E9BE" w14:textId="77777777" w:rsidR="00A332B2" w:rsidRPr="00D03715" w:rsidRDefault="00A332B2" w:rsidP="007F607E">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.862</w:t>
            </w:r>
          </w:p>
        </w:tc>
      </w:tr>
      <w:tr w:rsidR="00D03715" w:rsidRPr="00D03715" w14:paraId="679DB256" w14:textId="77777777" w:rsidTr="001C0131">
        <w:trPr>
          <w:cantSplit/>
        </w:trPr>
        <w:tc>
          <w:tcPr>
            <w:tcW w:w="0" w:type="auto"/>
            <w:vMerge/>
            <w:shd w:val="clear" w:color="auto" w:fill="FFFFFF"/>
          </w:tcPr>
          <w:p w14:paraId="67DBBB91"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0" w:type="auto"/>
            <w:shd w:val="clear" w:color="auto" w:fill="FFFFFF"/>
          </w:tcPr>
          <w:p w14:paraId="73B78B61"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w:t>
            </w:r>
          </w:p>
        </w:tc>
        <w:tc>
          <w:tcPr>
            <w:tcW w:w="0" w:type="auto"/>
            <w:shd w:val="clear" w:color="auto" w:fill="FFFFFF"/>
            <w:vAlign w:val="center"/>
          </w:tcPr>
          <w:p w14:paraId="636B030B" w14:textId="77777777" w:rsidR="00A332B2" w:rsidRPr="00D03715" w:rsidRDefault="00A332B2" w:rsidP="007F607E">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c>
          <w:tcPr>
            <w:tcW w:w="0" w:type="auto"/>
            <w:shd w:val="clear" w:color="auto" w:fill="FFFFFF"/>
            <w:vAlign w:val="center"/>
          </w:tcPr>
          <w:p w14:paraId="1B60B21D" w14:textId="77777777" w:rsidR="00A332B2" w:rsidRPr="00D03715" w:rsidRDefault="00A332B2" w:rsidP="007F607E">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r>
      <w:tr w:rsidR="00D03715" w:rsidRPr="00D03715" w14:paraId="397EDB5E" w14:textId="77777777" w:rsidTr="001C0131">
        <w:trPr>
          <w:cantSplit/>
        </w:trPr>
        <w:tc>
          <w:tcPr>
            <w:tcW w:w="0" w:type="auto"/>
            <w:vMerge/>
            <w:shd w:val="clear" w:color="auto" w:fill="FFFFFF"/>
          </w:tcPr>
          <w:p w14:paraId="27CF891A"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0" w:type="auto"/>
            <w:shd w:val="clear" w:color="auto" w:fill="FFFFFF"/>
          </w:tcPr>
          <w:p w14:paraId="5FCB6796"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Sig. (2-tailed)</w:t>
            </w:r>
          </w:p>
        </w:tc>
        <w:tc>
          <w:tcPr>
            <w:tcW w:w="0" w:type="auto"/>
            <w:shd w:val="clear" w:color="auto" w:fill="FFFFFF"/>
            <w:vAlign w:val="center"/>
          </w:tcPr>
          <w:p w14:paraId="1951C7BA" w14:textId="77777777" w:rsidR="00A332B2" w:rsidRPr="00D03715" w:rsidRDefault="00A332B2" w:rsidP="007F607E">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.012</w:t>
            </w:r>
          </w:p>
        </w:tc>
        <w:tc>
          <w:tcPr>
            <w:tcW w:w="0" w:type="auto"/>
            <w:shd w:val="clear" w:color="auto" w:fill="FFFFFF"/>
            <w:vAlign w:val="center"/>
          </w:tcPr>
          <w:p w14:paraId="7167E310"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r>
      <w:tr w:rsidR="00D03715" w:rsidRPr="00D03715" w14:paraId="4CAC9922" w14:textId="77777777" w:rsidTr="001C0131">
        <w:trPr>
          <w:cantSplit/>
        </w:trPr>
        <w:tc>
          <w:tcPr>
            <w:tcW w:w="0" w:type="auto"/>
            <w:vMerge/>
            <w:tcBorders>
              <w:bottom w:val="single" w:sz="4" w:space="0" w:color="auto"/>
            </w:tcBorders>
            <w:shd w:val="clear" w:color="auto" w:fill="FFFFFF"/>
          </w:tcPr>
          <w:p w14:paraId="52B2770B" w14:textId="77777777" w:rsidR="00A332B2" w:rsidRPr="00D03715" w:rsidRDefault="00A332B2"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0" w:type="auto"/>
            <w:tcBorders>
              <w:bottom w:val="single" w:sz="4" w:space="0" w:color="auto"/>
            </w:tcBorders>
            <w:shd w:val="clear" w:color="auto" w:fill="FFFFFF"/>
          </w:tcPr>
          <w:p w14:paraId="238DCF4B" w14:textId="77777777" w:rsidR="00A332B2" w:rsidRPr="00D03715" w:rsidRDefault="00A332B2" w:rsidP="007F607E">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w:t>
            </w:r>
          </w:p>
        </w:tc>
        <w:tc>
          <w:tcPr>
            <w:tcW w:w="0" w:type="auto"/>
            <w:tcBorders>
              <w:bottom w:val="single" w:sz="4" w:space="0" w:color="auto"/>
            </w:tcBorders>
            <w:shd w:val="clear" w:color="auto" w:fill="FFFFFF"/>
            <w:vAlign w:val="center"/>
          </w:tcPr>
          <w:p w14:paraId="1256321C" w14:textId="77777777" w:rsidR="00A332B2" w:rsidRPr="00D03715" w:rsidRDefault="00A332B2" w:rsidP="007F607E">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c>
          <w:tcPr>
            <w:tcW w:w="0" w:type="auto"/>
            <w:tcBorders>
              <w:bottom w:val="single" w:sz="4" w:space="0" w:color="auto"/>
            </w:tcBorders>
            <w:shd w:val="clear" w:color="auto" w:fill="FFFFFF"/>
            <w:vAlign w:val="center"/>
          </w:tcPr>
          <w:p w14:paraId="0FCD290D" w14:textId="77777777" w:rsidR="00A332B2" w:rsidRPr="00D03715" w:rsidRDefault="00A332B2" w:rsidP="007F607E">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65</w:t>
            </w:r>
          </w:p>
        </w:tc>
      </w:tr>
    </w:tbl>
    <w:p w14:paraId="147B9D26" w14:textId="77777777" w:rsidR="00A332B2" w:rsidRPr="00D03715" w:rsidRDefault="00A332B2" w:rsidP="007F607E">
      <w:pPr>
        <w:autoSpaceDE w:val="0"/>
        <w:autoSpaceDN w:val="0"/>
        <w:adjustRightInd w:val="0"/>
        <w:spacing w:after="0" w:line="48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Correlation is significant at the 0.01 level (2-tailed).</w:t>
      </w:r>
    </w:p>
    <w:p w14:paraId="65486E94" w14:textId="754B07C4" w:rsidR="00346735" w:rsidRPr="00D03715" w:rsidRDefault="00851C42" w:rsidP="00346735">
      <w:pPr>
        <w:pStyle w:val="Default"/>
        <w:spacing w:line="480" w:lineRule="auto"/>
        <w:ind w:firstLine="720"/>
        <w:rPr>
          <w:rFonts w:ascii="Times New Roman" w:hAnsi="Times New Roman" w:cs="Times New Roman"/>
          <w:color w:val="000000" w:themeColor="text1"/>
          <w:lang w:val="en-GB"/>
        </w:rPr>
      </w:pPr>
      <w:r w:rsidRPr="00D03715">
        <w:rPr>
          <w:rFonts w:ascii="Times New Roman" w:hAnsi="Times New Roman" w:cs="Times New Roman"/>
          <w:color w:val="000000" w:themeColor="text1"/>
          <w:shd w:val="clear" w:color="auto" w:fill="FFFFFF"/>
        </w:rPr>
        <w:t>A research by</w:t>
      </w:r>
      <w:r w:rsidR="00EF4F96" w:rsidRPr="00D03715">
        <w:rPr>
          <w:rFonts w:ascii="Times New Roman" w:hAnsi="Times New Roman" w:cs="Times New Roman"/>
          <w:color w:val="000000" w:themeColor="text1"/>
          <w:shd w:val="clear" w:color="auto" w:fill="FFFFFF"/>
        </w:rPr>
        <w:t> Griffith and Harvey (2001)</w:t>
      </w:r>
      <w:r w:rsidRPr="00D03715">
        <w:rPr>
          <w:rFonts w:ascii="Times New Roman" w:hAnsi="Times New Roman" w:cs="Times New Roman"/>
          <w:color w:val="000000" w:themeColor="text1"/>
          <w:shd w:val="clear" w:color="auto" w:fill="FFFFFF"/>
        </w:rPr>
        <w:t> showed that there is a positive link between the good supplier relationship management with the following positive outcomes: an increase in market share, responsiveness to market changes, increased return on investment, shortening order fulfillment leads times.</w:t>
      </w:r>
      <w:r w:rsidR="00EF4F96" w:rsidRPr="00D03715">
        <w:rPr>
          <w:rFonts w:ascii="Times New Roman" w:hAnsi="Times New Roman" w:cs="Times New Roman"/>
          <w:color w:val="000000" w:themeColor="text1"/>
          <w:shd w:val="clear" w:color="auto" w:fill="FFFFFF"/>
        </w:rPr>
        <w:t xml:space="preserve"> </w:t>
      </w:r>
      <w:r w:rsidR="00EF4F96" w:rsidRPr="00D03715">
        <w:rPr>
          <w:rFonts w:ascii="Times New Roman" w:hAnsi="Times New Roman" w:cs="Times New Roman"/>
          <w:color w:val="000000" w:themeColor="text1"/>
        </w:rPr>
        <w:t xml:space="preserve">Supply partnership emphasizes direct, long-term association and encourages mutual planning and </w:t>
      </w:r>
      <w:r w:rsidR="008124CF" w:rsidRPr="00D03715">
        <w:rPr>
          <w:rFonts w:ascii="Times New Roman" w:hAnsi="Times New Roman" w:cs="Times New Roman"/>
          <w:color w:val="000000" w:themeColor="text1"/>
        </w:rPr>
        <w:t>problem-solving</w:t>
      </w:r>
      <w:r w:rsidR="00EF4F96" w:rsidRPr="00D03715">
        <w:rPr>
          <w:rFonts w:ascii="Times New Roman" w:hAnsi="Times New Roman" w:cs="Times New Roman"/>
          <w:color w:val="000000" w:themeColor="text1"/>
        </w:rPr>
        <w:t xml:space="preserve"> efforts (</w:t>
      </w:r>
      <w:r w:rsidR="007D71C3" w:rsidRPr="00A651C9">
        <w:rPr>
          <w:rFonts w:ascii="Times New Roman" w:hAnsi="Times New Roman" w:cs="Times New Roman"/>
        </w:rPr>
        <w:t xml:space="preserve">Ragatz, Handfield, </w:t>
      </w:r>
      <w:r w:rsidR="007D71C3">
        <w:rPr>
          <w:rFonts w:ascii="Times New Roman" w:hAnsi="Times New Roman" w:cs="Times New Roman"/>
        </w:rPr>
        <w:t xml:space="preserve">&amp; </w:t>
      </w:r>
      <w:r w:rsidR="007D71C3" w:rsidRPr="00A651C9">
        <w:rPr>
          <w:rFonts w:ascii="Times New Roman" w:hAnsi="Times New Roman" w:cs="Times New Roman"/>
        </w:rPr>
        <w:t xml:space="preserve">Scannell, </w:t>
      </w:r>
      <w:r w:rsidR="00EF4F96" w:rsidRPr="00D03715">
        <w:rPr>
          <w:rFonts w:ascii="Times New Roman" w:hAnsi="Times New Roman" w:cs="Times New Roman"/>
          <w:color w:val="000000" w:themeColor="text1"/>
        </w:rPr>
        <w:t>1997). Such supply partnerships are entered into to promote shared benefits among the parties and ongoing participation in one or more keys strategic areas such as technology, products, and markets.</w:t>
      </w:r>
      <w:r w:rsidR="0017304C" w:rsidRPr="00D03715">
        <w:rPr>
          <w:rFonts w:ascii="Times New Roman" w:hAnsi="Times New Roman" w:cs="Times New Roman"/>
          <w:color w:val="000000" w:themeColor="text1"/>
        </w:rPr>
        <w:t xml:space="preserve"> </w:t>
      </w:r>
      <w:r w:rsidR="009D5354" w:rsidRPr="00D03715">
        <w:rPr>
          <w:rFonts w:ascii="Times New Roman" w:hAnsi="Times New Roman" w:cs="Times New Roman"/>
          <w:color w:val="000000" w:themeColor="text1"/>
        </w:rPr>
        <w:t xml:space="preserve">Additionally, </w:t>
      </w:r>
      <w:r w:rsidR="00266ED9" w:rsidRPr="00D03715">
        <w:rPr>
          <w:rFonts w:ascii="Times New Roman" w:hAnsi="Times New Roman" w:cs="Times New Roman"/>
          <w:color w:val="000000" w:themeColor="text1"/>
          <w:lang w:val="en-GB"/>
        </w:rPr>
        <w:t>constant</w:t>
      </w:r>
      <w:r w:rsidR="009D5354" w:rsidRPr="00D03715">
        <w:rPr>
          <w:rFonts w:ascii="Times New Roman" w:hAnsi="Times New Roman" w:cs="Times New Roman"/>
          <w:color w:val="000000" w:themeColor="text1"/>
          <w:lang w:val="en-GB"/>
        </w:rPr>
        <w:t xml:space="preserve"> maintenance of a worthy relationship with suppliers will guard an organization from the hitches of quality, increase efficiency and hence improve performance (Liker &amp; Choi, 2004). This relates to all organizations, whether commercial or humanitarian (Choy, </w:t>
      </w:r>
      <w:r w:rsidR="007D71C3">
        <w:rPr>
          <w:rFonts w:ascii="Times New Roman" w:hAnsi="Times New Roman" w:cs="Times New Roman"/>
          <w:i/>
          <w:iCs/>
          <w:color w:val="000000" w:themeColor="text1"/>
          <w:lang w:val="en-GB"/>
        </w:rPr>
        <w:t>et al.,</w:t>
      </w:r>
      <w:r w:rsidR="009D5354" w:rsidRPr="00D03715">
        <w:rPr>
          <w:rFonts w:ascii="Times New Roman" w:hAnsi="Times New Roman" w:cs="Times New Roman"/>
          <w:color w:val="000000" w:themeColor="text1"/>
          <w:lang w:val="en-GB"/>
        </w:rPr>
        <w:t xml:space="preserve"> 2002). The supplier </w:t>
      </w:r>
      <w:r w:rsidR="009D5354" w:rsidRPr="00D03715">
        <w:rPr>
          <w:rFonts w:ascii="Times New Roman" w:hAnsi="Times New Roman" w:cs="Times New Roman"/>
          <w:color w:val="000000" w:themeColor="text1"/>
          <w:lang w:val="en-GB"/>
        </w:rPr>
        <w:lastRenderedPageBreak/>
        <w:t xml:space="preserve">is made part of the organization and will continuously keep that particular organization in mind (Zimmermann, </w:t>
      </w:r>
      <w:r w:rsidR="009D5354" w:rsidRPr="007D71C3">
        <w:rPr>
          <w:rFonts w:ascii="Times New Roman" w:hAnsi="Times New Roman" w:cs="Times New Roman"/>
          <w:i/>
          <w:iCs/>
          <w:color w:val="000000" w:themeColor="text1"/>
          <w:lang w:val="en-GB"/>
        </w:rPr>
        <w:t>et al</w:t>
      </w:r>
      <w:r w:rsidR="009D5354" w:rsidRPr="00D03715">
        <w:rPr>
          <w:rFonts w:ascii="Times New Roman" w:hAnsi="Times New Roman" w:cs="Times New Roman"/>
          <w:color w:val="000000" w:themeColor="text1"/>
          <w:lang w:val="en-GB"/>
        </w:rPr>
        <w:t xml:space="preserve"> 2015). Firms are bound to cultivate and maintain long term relationships with suppliers by sharing information, managing the supplier performance and using information technology in supply chain management (</w:t>
      </w:r>
      <w:r w:rsidR="0073033F" w:rsidRPr="008124CF">
        <w:rPr>
          <w:rFonts w:ascii="Times New Roman" w:hAnsi="Times New Roman" w:cs="Times New Roman"/>
          <w:bCs/>
          <w:color w:val="000000" w:themeColor="text1"/>
          <w:lang w:val="en-GB"/>
        </w:rPr>
        <w:t>Lysons, &amp; Farrington</w:t>
      </w:r>
      <w:r w:rsidR="0073033F">
        <w:rPr>
          <w:rFonts w:ascii="Times New Roman" w:hAnsi="Times New Roman" w:cs="Times New Roman"/>
          <w:bCs/>
          <w:color w:val="000000" w:themeColor="text1"/>
          <w:lang w:val="en-GB"/>
        </w:rPr>
        <w:t xml:space="preserve">, </w:t>
      </w:r>
      <w:r w:rsidR="0073033F" w:rsidRPr="008124CF">
        <w:rPr>
          <w:rFonts w:ascii="Times New Roman" w:hAnsi="Times New Roman" w:cs="Times New Roman"/>
          <w:bCs/>
          <w:color w:val="000000" w:themeColor="text1"/>
          <w:lang w:val="en-GB"/>
        </w:rPr>
        <w:t>2006</w:t>
      </w:r>
      <w:r w:rsidR="009D5354" w:rsidRPr="00D03715">
        <w:rPr>
          <w:rFonts w:ascii="Times New Roman" w:hAnsi="Times New Roman" w:cs="Times New Roman"/>
          <w:color w:val="000000" w:themeColor="text1"/>
          <w:lang w:val="en-GB"/>
        </w:rPr>
        <w:t>).</w:t>
      </w:r>
    </w:p>
    <w:p w14:paraId="26C71150" w14:textId="0CCAB8EA" w:rsidR="00346735" w:rsidRPr="00D03715" w:rsidRDefault="00346735" w:rsidP="00346735">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However, there is no significant relationship between the assessment of the relationship between the organization and its suppliers and the level of effectiveness of procurement practices.</w:t>
      </w:r>
      <w:r w:rsidR="008124CF">
        <w:rPr>
          <w:rFonts w:ascii="Times New Roman" w:hAnsi="Times New Roman" w:cs="Times New Roman"/>
          <w:color w:val="000000" w:themeColor="text1"/>
        </w:rPr>
        <w:t xml:space="preserve"> </w:t>
      </w:r>
      <w:r w:rsidRPr="00D03715">
        <w:rPr>
          <w:rFonts w:ascii="Times New Roman" w:hAnsi="Times New Roman" w:cs="Times New Roman"/>
          <w:color w:val="000000" w:themeColor="text1"/>
        </w:rPr>
        <w:t>The perceived level of effectiveness of procurement practices does not influence self-assessment of the relationship between the organization and its suppliers.</w:t>
      </w:r>
      <w:r w:rsidR="00B1123A" w:rsidRPr="00D03715">
        <w:rPr>
          <w:rFonts w:ascii="Times New Roman" w:hAnsi="Times New Roman" w:cs="Times New Roman"/>
          <w:color w:val="000000" w:themeColor="text1"/>
        </w:rPr>
        <w:t xml:space="preserve"> These findings contradict those by Rono</w:t>
      </w:r>
      <w:r w:rsidR="00712AB3" w:rsidRPr="00D03715">
        <w:rPr>
          <w:rFonts w:ascii="Times New Roman" w:hAnsi="Times New Roman" w:cs="Times New Roman"/>
          <w:color w:val="000000" w:themeColor="text1"/>
        </w:rPr>
        <w:t xml:space="preserve"> (</w:t>
      </w:r>
      <w:r w:rsidR="00AE0E8F" w:rsidRPr="00D03715">
        <w:rPr>
          <w:rFonts w:ascii="Times New Roman" w:hAnsi="Times New Roman" w:cs="Times New Roman"/>
          <w:color w:val="000000" w:themeColor="text1"/>
        </w:rPr>
        <w:t>2017</w:t>
      </w:r>
      <w:r w:rsidR="00290AE7" w:rsidRPr="00D03715">
        <w:rPr>
          <w:rFonts w:ascii="Times New Roman" w:hAnsi="Times New Roman" w:cs="Times New Roman"/>
          <w:color w:val="000000" w:themeColor="text1"/>
        </w:rPr>
        <w:t>)</w:t>
      </w:r>
      <w:r w:rsidR="00772055">
        <w:rPr>
          <w:rFonts w:ascii="Times New Roman" w:hAnsi="Times New Roman" w:cs="Times New Roman"/>
          <w:color w:val="000000" w:themeColor="text1"/>
        </w:rPr>
        <w:t>,</w:t>
      </w:r>
      <w:r w:rsidR="00290AE7" w:rsidRPr="00D03715">
        <w:rPr>
          <w:rFonts w:ascii="Times New Roman" w:hAnsi="Times New Roman" w:cs="Times New Roman"/>
          <w:color w:val="000000" w:themeColor="text1"/>
        </w:rPr>
        <w:t xml:space="preserve"> that</w:t>
      </w:r>
      <w:r w:rsidR="00AE0E8F" w:rsidRPr="00D03715">
        <w:rPr>
          <w:rFonts w:ascii="Times New Roman" w:hAnsi="Times New Roman" w:cs="Times New Roman"/>
          <w:color w:val="000000" w:themeColor="text1"/>
        </w:rPr>
        <w:t xml:space="preserve"> through strategic partnerships in the form of joint improvement activities and understanding supplier capabilities, the organization has been able to enhance continuity of suppl</w:t>
      </w:r>
      <w:r w:rsidR="00712AB3" w:rsidRPr="00D03715">
        <w:rPr>
          <w:rFonts w:ascii="Times New Roman" w:hAnsi="Times New Roman" w:cs="Times New Roman"/>
          <w:color w:val="000000" w:themeColor="text1"/>
        </w:rPr>
        <w:t>y. Continuous improvement of practices</w:t>
      </w:r>
      <w:r w:rsidR="00AE0E8F" w:rsidRPr="00D03715">
        <w:rPr>
          <w:rFonts w:ascii="Times New Roman" w:hAnsi="Times New Roman" w:cs="Times New Roman"/>
          <w:color w:val="000000" w:themeColor="text1"/>
        </w:rPr>
        <w:t xml:space="preserve"> along the supply chain has led to cost reduction and better relationship that has in turn reduced conflicts in the supply chain, and when they occur due to unavoidable circumstances, they are solved amicably. </w:t>
      </w:r>
      <w:r w:rsidR="00266ED9" w:rsidRPr="00D03715">
        <w:rPr>
          <w:rFonts w:ascii="Times New Roman" w:hAnsi="Times New Roman" w:cs="Times New Roman"/>
          <w:color w:val="000000" w:themeColor="text1"/>
        </w:rPr>
        <w:t>Such practices as s</w:t>
      </w:r>
      <w:r w:rsidR="00AE0E8F" w:rsidRPr="00D03715">
        <w:rPr>
          <w:rFonts w:ascii="Times New Roman" w:hAnsi="Times New Roman" w:cs="Times New Roman"/>
          <w:color w:val="000000" w:themeColor="text1"/>
        </w:rPr>
        <w:t>haring of information along the supply chain has strengthened long-term cooperation and coordination helping the organization attain better levels of productivity and competitiveness which are difficult to achieve through normal supplier relationships</w:t>
      </w:r>
      <w:r w:rsidR="0068365C" w:rsidRPr="00D03715">
        <w:rPr>
          <w:rFonts w:ascii="Times New Roman" w:hAnsi="Times New Roman" w:cs="Times New Roman"/>
          <w:color w:val="000000" w:themeColor="text1"/>
        </w:rPr>
        <w:t xml:space="preserve">. </w:t>
      </w:r>
    </w:p>
    <w:p w14:paraId="3DEFF2F8" w14:textId="5824AD1E" w:rsidR="0068365C" w:rsidRPr="00D03715" w:rsidRDefault="0068365C" w:rsidP="00346735">
      <w:pPr>
        <w:pStyle w:val="Default"/>
        <w:spacing w:line="480" w:lineRule="auto"/>
        <w:ind w:firstLine="720"/>
        <w:rPr>
          <w:rFonts w:ascii="Times New Roman" w:hAnsi="Times New Roman" w:cs="Times New Roman"/>
          <w:color w:val="000000" w:themeColor="text1"/>
        </w:rPr>
      </w:pPr>
      <w:r w:rsidRPr="00D03715">
        <w:rPr>
          <w:rFonts w:ascii="Times New Roman" w:hAnsi="Times New Roman" w:cs="Times New Roman"/>
          <w:color w:val="000000" w:themeColor="text1"/>
        </w:rPr>
        <w:t>The finding</w:t>
      </w:r>
      <w:r w:rsidR="00BF3EE0" w:rsidRPr="00D03715">
        <w:rPr>
          <w:rFonts w:ascii="Times New Roman" w:hAnsi="Times New Roman" w:cs="Times New Roman"/>
          <w:color w:val="000000" w:themeColor="text1"/>
        </w:rPr>
        <w:t>,</w:t>
      </w:r>
      <w:r w:rsidRPr="00D03715">
        <w:rPr>
          <w:rFonts w:ascii="Times New Roman" w:hAnsi="Times New Roman" w:cs="Times New Roman"/>
          <w:color w:val="000000" w:themeColor="text1"/>
        </w:rPr>
        <w:t xml:space="preserve"> however, concur</w:t>
      </w:r>
      <w:r w:rsidR="00BF3EE0" w:rsidRPr="00D03715">
        <w:rPr>
          <w:rFonts w:ascii="Times New Roman" w:hAnsi="Times New Roman" w:cs="Times New Roman"/>
          <w:color w:val="000000" w:themeColor="text1"/>
        </w:rPr>
        <w:t>s</w:t>
      </w:r>
      <w:r w:rsidRPr="00D03715">
        <w:rPr>
          <w:rFonts w:ascii="Times New Roman" w:hAnsi="Times New Roman" w:cs="Times New Roman"/>
          <w:color w:val="000000" w:themeColor="text1"/>
        </w:rPr>
        <w:t xml:space="preserve"> with those by</w:t>
      </w:r>
      <w:r w:rsidR="006E046B" w:rsidRPr="00D03715">
        <w:rPr>
          <w:rFonts w:ascii="Times New Roman" w:hAnsi="Times New Roman" w:cs="Times New Roman"/>
          <w:color w:val="000000" w:themeColor="text1"/>
        </w:rPr>
        <w:t xml:space="preserve"> Williams (2005)</w:t>
      </w:r>
      <w:r w:rsidR="00772055">
        <w:rPr>
          <w:rFonts w:ascii="Times New Roman" w:hAnsi="Times New Roman" w:cs="Times New Roman"/>
          <w:color w:val="000000" w:themeColor="text1"/>
        </w:rPr>
        <w:t>,</w:t>
      </w:r>
      <w:r w:rsidRPr="00D03715">
        <w:rPr>
          <w:rFonts w:ascii="Times New Roman" w:hAnsi="Times New Roman" w:cs="Times New Roman"/>
          <w:color w:val="000000" w:themeColor="text1"/>
        </w:rPr>
        <w:t xml:space="preserve"> that </w:t>
      </w:r>
      <w:r w:rsidR="006E046B" w:rsidRPr="00D03715">
        <w:rPr>
          <w:rFonts w:ascii="Times New Roman" w:hAnsi="Times New Roman" w:cs="Times New Roman"/>
          <w:color w:val="000000" w:themeColor="text1"/>
        </w:rPr>
        <w:t xml:space="preserve">although the organization positively rated its relationship </w:t>
      </w:r>
      <w:r w:rsidR="00B57424" w:rsidRPr="00D03715">
        <w:rPr>
          <w:rFonts w:ascii="Times New Roman" w:hAnsi="Times New Roman" w:cs="Times New Roman"/>
          <w:color w:val="000000" w:themeColor="text1"/>
        </w:rPr>
        <w:t xml:space="preserve">with its suppliers, there was no significant statistical association </w:t>
      </w:r>
      <w:r w:rsidR="0074156C" w:rsidRPr="00D03715">
        <w:rPr>
          <w:rFonts w:ascii="Times New Roman" w:hAnsi="Times New Roman" w:cs="Times New Roman"/>
          <w:color w:val="000000" w:themeColor="text1"/>
        </w:rPr>
        <w:t xml:space="preserve">between the </w:t>
      </w:r>
      <w:r w:rsidR="009B27D2" w:rsidRPr="00D03715">
        <w:rPr>
          <w:rFonts w:ascii="Times New Roman" w:hAnsi="Times New Roman" w:cs="Times New Roman"/>
          <w:color w:val="000000" w:themeColor="text1"/>
        </w:rPr>
        <w:t>self-evaluations</w:t>
      </w:r>
      <w:r w:rsidR="0074156C" w:rsidRPr="00D03715">
        <w:rPr>
          <w:rFonts w:ascii="Times New Roman" w:hAnsi="Times New Roman" w:cs="Times New Roman"/>
          <w:color w:val="000000" w:themeColor="text1"/>
        </w:rPr>
        <w:t xml:space="preserve"> on supplier relationship and </w:t>
      </w:r>
      <w:r w:rsidR="008705AB" w:rsidRPr="00D03715">
        <w:rPr>
          <w:rFonts w:ascii="Times New Roman" w:hAnsi="Times New Roman" w:cs="Times New Roman"/>
          <w:color w:val="000000" w:themeColor="text1"/>
        </w:rPr>
        <w:t xml:space="preserve">supply selection practices used by the organizations. </w:t>
      </w:r>
    </w:p>
    <w:p w14:paraId="3948E3D1" w14:textId="77777777" w:rsidR="00346735" w:rsidRPr="00D03715" w:rsidRDefault="00346735" w:rsidP="0017304C">
      <w:pPr>
        <w:pStyle w:val="Default"/>
        <w:spacing w:line="480" w:lineRule="auto"/>
        <w:ind w:firstLine="720"/>
        <w:rPr>
          <w:rFonts w:ascii="Times New Roman" w:hAnsi="Times New Roman" w:cs="Times New Roman"/>
          <w:color w:val="000000" w:themeColor="text1"/>
        </w:rPr>
      </w:pPr>
    </w:p>
    <w:p w14:paraId="3C58ACF5" w14:textId="77777777" w:rsidR="00E75AD2" w:rsidRPr="00D03715" w:rsidRDefault="00E75AD2" w:rsidP="007F607E">
      <w:pPr>
        <w:spacing w:after="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br w:type="page"/>
      </w:r>
    </w:p>
    <w:p w14:paraId="30EFF94A" w14:textId="77777777" w:rsidR="002D5391" w:rsidRPr="00D03715" w:rsidRDefault="002D5391" w:rsidP="008C7E64">
      <w:pPr>
        <w:pStyle w:val="Heading1"/>
      </w:pPr>
      <w:bookmarkStart w:id="210" w:name="_Toc485639827"/>
      <w:bookmarkStart w:id="211" w:name="_Toc13163013"/>
      <w:bookmarkStart w:id="212" w:name="_Toc47680651"/>
      <w:r w:rsidRPr="00D03715">
        <w:lastRenderedPageBreak/>
        <w:t>CHAPTER FIVE</w:t>
      </w:r>
      <w:bookmarkEnd w:id="210"/>
      <w:bookmarkEnd w:id="211"/>
      <w:bookmarkEnd w:id="212"/>
    </w:p>
    <w:p w14:paraId="013B4DE6" w14:textId="77777777" w:rsidR="002D5391" w:rsidRPr="00D03715" w:rsidRDefault="002D5391" w:rsidP="008C7E64">
      <w:pPr>
        <w:pStyle w:val="Heading1"/>
      </w:pPr>
      <w:bookmarkStart w:id="213" w:name="_Toc485639828"/>
      <w:bookmarkStart w:id="214" w:name="_Toc13163014"/>
      <w:bookmarkStart w:id="215" w:name="_Toc47680652"/>
      <w:r w:rsidRPr="00D03715">
        <w:t>SUMMARY, CONCLUSIONS AND RECOMMENDATIONS</w:t>
      </w:r>
      <w:bookmarkEnd w:id="213"/>
      <w:bookmarkEnd w:id="214"/>
      <w:bookmarkEnd w:id="215"/>
    </w:p>
    <w:p w14:paraId="5B282501" w14:textId="77777777" w:rsidR="002D5391" w:rsidRPr="00D03715" w:rsidRDefault="002D5391" w:rsidP="002008FF">
      <w:pPr>
        <w:pStyle w:val="NoSpacing"/>
        <w:spacing w:line="480" w:lineRule="auto"/>
        <w:ind w:firstLine="720"/>
        <w:rPr>
          <w:rFonts w:ascii="Times New Roman" w:hAnsi="Times New Roman"/>
          <w:color w:val="000000" w:themeColor="text1"/>
          <w:sz w:val="24"/>
        </w:rPr>
      </w:pPr>
      <w:r w:rsidRPr="00D03715">
        <w:rPr>
          <w:rFonts w:ascii="Times New Roman" w:hAnsi="Times New Roman"/>
          <w:color w:val="000000" w:themeColor="text1"/>
          <w:sz w:val="24"/>
        </w:rPr>
        <w:t>In this chapter, the summary of the study is presented. This is followed by the summary of findings, conclusions, recommendations and finally the recommendations for further study.</w:t>
      </w:r>
    </w:p>
    <w:p w14:paraId="2E2076E6" w14:textId="77777777" w:rsidR="003A3AD7" w:rsidRPr="00D03715" w:rsidRDefault="002008FF" w:rsidP="00772055">
      <w:pPr>
        <w:pStyle w:val="Heading2"/>
        <w:rPr>
          <w:rFonts w:eastAsia="Times New Roman"/>
        </w:rPr>
      </w:pPr>
      <w:bookmarkStart w:id="216" w:name="_Toc485639829"/>
      <w:bookmarkStart w:id="217" w:name="_Toc13163015"/>
      <w:bookmarkStart w:id="218" w:name="_Toc47680653"/>
      <w:r w:rsidRPr="00D03715">
        <w:rPr>
          <w:rFonts w:eastAsia="Times New Roman"/>
        </w:rPr>
        <w:t>Summary of the S</w:t>
      </w:r>
      <w:r w:rsidR="003A3AD7" w:rsidRPr="00D03715">
        <w:rPr>
          <w:rFonts w:eastAsia="Times New Roman"/>
        </w:rPr>
        <w:t>tudy</w:t>
      </w:r>
      <w:bookmarkEnd w:id="216"/>
      <w:bookmarkEnd w:id="217"/>
      <w:bookmarkEnd w:id="218"/>
    </w:p>
    <w:p w14:paraId="394C0E9B" w14:textId="34D46BB8" w:rsidR="000F67D0" w:rsidRPr="00DD2AC2" w:rsidRDefault="00391282" w:rsidP="00DD2AC2">
      <w:pPr>
        <w:widowControl w:val="0"/>
        <w:autoSpaceDE w:val="0"/>
        <w:autoSpaceDN w:val="0"/>
        <w:adjustRightInd w:val="0"/>
        <w:spacing w:after="0" w:line="480" w:lineRule="auto"/>
        <w:ind w:firstLine="720"/>
        <w:rPr>
          <w:rFonts w:ascii="Times New Roman" w:hAnsi="Times New Roman" w:cs="Times New Roman"/>
          <w:color w:val="000000" w:themeColor="text1"/>
          <w:sz w:val="24"/>
          <w:lang w:val="en-GB"/>
        </w:rPr>
      </w:pPr>
      <w:r w:rsidRPr="00D03715">
        <w:rPr>
          <w:rFonts w:ascii="Times New Roman" w:hAnsi="Times New Roman" w:cs="Times New Roman"/>
          <w:color w:val="000000" w:themeColor="text1"/>
          <w:sz w:val="24"/>
          <w:szCs w:val="24"/>
        </w:rPr>
        <w:t xml:space="preserve">This study aimed at </w:t>
      </w:r>
      <w:r w:rsidRPr="00D03715">
        <w:rPr>
          <w:rFonts w:ascii="Times New Roman" w:hAnsi="Times New Roman" w:cs="Times New Roman"/>
          <w:color w:val="000000" w:themeColor="text1"/>
          <w:sz w:val="24"/>
          <w:szCs w:val="28"/>
        </w:rPr>
        <w:t xml:space="preserve">evaluating procurement methods and practices used in selected Seventh - day Adventist church institutions in Kenya. </w:t>
      </w:r>
      <w:r w:rsidRPr="00D03715">
        <w:rPr>
          <w:rFonts w:ascii="Times New Roman" w:hAnsi="Times New Roman" w:cs="Times New Roman"/>
          <w:color w:val="000000" w:themeColor="text1"/>
          <w:sz w:val="24"/>
          <w:szCs w:val="24"/>
        </w:rPr>
        <w:t>Th</w:t>
      </w:r>
      <w:r w:rsidR="00DD2AC2">
        <w:rPr>
          <w:rFonts w:ascii="Times New Roman" w:hAnsi="Times New Roman" w:cs="Times New Roman"/>
          <w:color w:val="000000" w:themeColor="text1"/>
          <w:sz w:val="24"/>
          <w:szCs w:val="24"/>
        </w:rPr>
        <w:t xml:space="preserve">e </w:t>
      </w:r>
      <w:r w:rsidRPr="00D03715">
        <w:rPr>
          <w:rFonts w:ascii="Times New Roman" w:hAnsi="Times New Roman" w:cs="Times New Roman"/>
          <w:color w:val="000000" w:themeColor="text1"/>
          <w:sz w:val="24"/>
          <w:szCs w:val="24"/>
        </w:rPr>
        <w:t>study employ</w:t>
      </w:r>
      <w:r w:rsidR="00EF2394" w:rsidRPr="00D03715">
        <w:rPr>
          <w:rFonts w:ascii="Times New Roman" w:hAnsi="Times New Roman" w:cs="Times New Roman"/>
          <w:color w:val="000000" w:themeColor="text1"/>
          <w:sz w:val="24"/>
          <w:szCs w:val="24"/>
        </w:rPr>
        <w:t xml:space="preserve">ed </w:t>
      </w:r>
      <w:r w:rsidRPr="00D03715">
        <w:rPr>
          <w:rFonts w:ascii="Times New Roman" w:hAnsi="Times New Roman" w:cs="Times New Roman"/>
          <w:bCs/>
          <w:color w:val="000000" w:themeColor="text1"/>
          <w:sz w:val="24"/>
          <w:szCs w:val="24"/>
          <w:lang w:val="en-GB"/>
        </w:rPr>
        <w:t xml:space="preserve">descriptive </w:t>
      </w:r>
      <w:r w:rsidRPr="00D03715">
        <w:rPr>
          <w:rFonts w:ascii="Times New Roman" w:hAnsi="Times New Roman" w:cs="Times New Roman"/>
          <w:color w:val="000000" w:themeColor="text1"/>
          <w:sz w:val="24"/>
          <w:szCs w:val="24"/>
        </w:rPr>
        <w:t>research design</w:t>
      </w:r>
      <w:r w:rsidR="00DD2AC2">
        <w:rPr>
          <w:rFonts w:ascii="Times New Roman" w:hAnsi="Times New Roman" w:cs="Times New Roman"/>
          <w:color w:val="000000" w:themeColor="text1"/>
          <w:sz w:val="24"/>
          <w:szCs w:val="24"/>
        </w:rPr>
        <w:t xml:space="preserve"> and </w:t>
      </w:r>
      <w:r w:rsidRPr="00D03715">
        <w:rPr>
          <w:rFonts w:ascii="Times New Roman" w:hAnsi="Times New Roman" w:cs="Times New Roman"/>
          <w:color w:val="000000" w:themeColor="text1"/>
          <w:sz w:val="24"/>
          <w:lang w:val="en-GB"/>
        </w:rPr>
        <w:t xml:space="preserve">targeted all the </w:t>
      </w:r>
      <w:r w:rsidR="00DD2AC2">
        <w:rPr>
          <w:rFonts w:ascii="Times New Roman" w:hAnsi="Times New Roman" w:cs="Times New Roman"/>
          <w:color w:val="000000" w:themeColor="text1"/>
          <w:sz w:val="24"/>
          <w:lang w:val="en-GB"/>
        </w:rPr>
        <w:t xml:space="preserve">staff in the </w:t>
      </w:r>
      <w:r w:rsidRPr="00D03715">
        <w:rPr>
          <w:rFonts w:ascii="Times New Roman" w:hAnsi="Times New Roman" w:cs="Times New Roman"/>
          <w:color w:val="000000" w:themeColor="text1"/>
          <w:sz w:val="24"/>
          <w:lang w:val="en-GB"/>
        </w:rPr>
        <w:t>procurement department</w:t>
      </w:r>
      <w:r w:rsidR="00DD2AC2">
        <w:rPr>
          <w:rFonts w:ascii="Times New Roman" w:hAnsi="Times New Roman" w:cs="Times New Roman"/>
          <w:color w:val="000000" w:themeColor="text1"/>
          <w:sz w:val="24"/>
          <w:lang w:val="en-GB"/>
        </w:rPr>
        <w:t xml:space="preserve"> including the heads of procurement, the chief procurement officers and procurement committee members in the various institutions selected to be included in the study</w:t>
      </w:r>
      <w:r w:rsidRPr="00D03715">
        <w:rPr>
          <w:rFonts w:ascii="Times New Roman" w:hAnsi="Times New Roman" w:cs="Times New Roman"/>
          <w:color w:val="000000" w:themeColor="text1"/>
          <w:sz w:val="24"/>
          <w:lang w:val="en-GB"/>
        </w:rPr>
        <w:t>.</w:t>
      </w:r>
      <w:r w:rsidR="001A7D56">
        <w:rPr>
          <w:rFonts w:ascii="Times New Roman" w:hAnsi="Times New Roman" w:cs="Times New Roman"/>
          <w:color w:val="000000" w:themeColor="text1"/>
          <w:sz w:val="24"/>
          <w:lang w:val="en-GB"/>
        </w:rPr>
        <w:t xml:space="preserve"> </w:t>
      </w:r>
      <w:r w:rsidR="008124CF" w:rsidRPr="00D03715">
        <w:rPr>
          <w:rFonts w:ascii="Times New Roman" w:hAnsi="Times New Roman" w:cs="Times New Roman"/>
          <w:color w:val="000000" w:themeColor="text1"/>
          <w:sz w:val="24"/>
          <w:szCs w:val="24"/>
        </w:rPr>
        <w:t>The</w:t>
      </w:r>
      <w:r w:rsidR="008F58C9" w:rsidRPr="00D03715">
        <w:rPr>
          <w:rFonts w:ascii="Times New Roman" w:hAnsi="Times New Roman" w:cs="Times New Roman"/>
          <w:color w:val="000000" w:themeColor="text1"/>
          <w:sz w:val="24"/>
          <w:szCs w:val="24"/>
        </w:rPr>
        <w:t xml:space="preserve"> </w:t>
      </w:r>
      <w:r w:rsidR="00B464DC">
        <w:rPr>
          <w:rFonts w:ascii="Times New Roman" w:hAnsi="Times New Roman" w:cs="Times New Roman"/>
          <w:color w:val="000000" w:themeColor="text1"/>
          <w:sz w:val="24"/>
          <w:szCs w:val="24"/>
        </w:rPr>
        <w:t xml:space="preserve">study adopted a self – constructed </w:t>
      </w:r>
      <w:r w:rsidR="008F58C9" w:rsidRPr="00D03715">
        <w:rPr>
          <w:rFonts w:ascii="Times New Roman" w:hAnsi="Times New Roman" w:cs="Times New Roman"/>
          <w:color w:val="000000" w:themeColor="text1"/>
          <w:sz w:val="24"/>
          <w:szCs w:val="24"/>
        </w:rPr>
        <w:t xml:space="preserve">research </w:t>
      </w:r>
      <w:r w:rsidR="00B464DC">
        <w:rPr>
          <w:rFonts w:ascii="Times New Roman" w:hAnsi="Times New Roman" w:cs="Times New Roman"/>
          <w:color w:val="000000" w:themeColor="text1"/>
          <w:sz w:val="24"/>
          <w:szCs w:val="24"/>
        </w:rPr>
        <w:t xml:space="preserve">questionnaire </w:t>
      </w:r>
      <w:r w:rsidR="008F58C9" w:rsidRPr="00D03715">
        <w:rPr>
          <w:rFonts w:ascii="Times New Roman" w:hAnsi="Times New Roman" w:cs="Times New Roman"/>
          <w:color w:val="000000" w:themeColor="text1"/>
          <w:sz w:val="24"/>
          <w:szCs w:val="24"/>
        </w:rPr>
        <w:t>for data collection</w:t>
      </w:r>
      <w:r w:rsidR="00B464DC">
        <w:rPr>
          <w:rFonts w:ascii="Times New Roman" w:hAnsi="Times New Roman" w:cs="Times New Roman"/>
          <w:color w:val="000000" w:themeColor="text1"/>
          <w:sz w:val="24"/>
          <w:szCs w:val="24"/>
        </w:rPr>
        <w:t xml:space="preserve"> and </w:t>
      </w:r>
      <w:r w:rsidR="000F67D0" w:rsidRPr="00D03715">
        <w:rPr>
          <w:rFonts w:ascii="Times New Roman" w:hAnsi="Times New Roman" w:cs="Times New Roman"/>
          <w:color w:val="000000" w:themeColor="text1"/>
          <w:sz w:val="24"/>
          <w:szCs w:val="24"/>
        </w:rPr>
        <w:t xml:space="preserve">Statistical Package for Social Sciences (SPSS) version 20.0 </w:t>
      </w:r>
      <w:r w:rsidR="00B464DC">
        <w:rPr>
          <w:rFonts w:ascii="Times New Roman" w:hAnsi="Times New Roman" w:cs="Times New Roman"/>
          <w:color w:val="000000" w:themeColor="text1"/>
          <w:sz w:val="24"/>
          <w:szCs w:val="24"/>
        </w:rPr>
        <w:t xml:space="preserve">used in the analysis of the data and adopted </w:t>
      </w:r>
      <w:r w:rsidR="000F67D0" w:rsidRPr="00D03715">
        <w:rPr>
          <w:rFonts w:ascii="Times New Roman" w:eastAsia="Times New Roman" w:hAnsi="Times New Roman" w:cs="Times New Roman"/>
          <w:color w:val="000000" w:themeColor="text1"/>
          <w:sz w:val="24"/>
          <w:szCs w:val="24"/>
        </w:rPr>
        <w:t>descriptive statistics</w:t>
      </w:r>
      <w:r w:rsidR="00B464DC">
        <w:rPr>
          <w:rFonts w:ascii="Times New Roman" w:eastAsia="Times New Roman" w:hAnsi="Times New Roman" w:cs="Times New Roman"/>
          <w:color w:val="000000" w:themeColor="text1"/>
          <w:sz w:val="24"/>
          <w:szCs w:val="24"/>
        </w:rPr>
        <w:t xml:space="preserve"> that </w:t>
      </w:r>
      <w:r w:rsidR="000F67D0" w:rsidRPr="00D03715">
        <w:rPr>
          <w:rFonts w:ascii="Times New Roman" w:hAnsi="Times New Roman" w:cs="Times New Roman"/>
          <w:color w:val="000000" w:themeColor="text1"/>
          <w:sz w:val="24"/>
          <w:szCs w:val="24"/>
        </w:rPr>
        <w:t xml:space="preserve">included means, frequencies and percentages. </w:t>
      </w:r>
      <w:r w:rsidR="00CC034C" w:rsidRPr="00D03715">
        <w:rPr>
          <w:rFonts w:ascii="Times New Roman" w:hAnsi="Times New Roman" w:cs="Times New Roman"/>
          <w:color w:val="000000" w:themeColor="text1"/>
          <w:sz w:val="24"/>
          <w:szCs w:val="24"/>
        </w:rPr>
        <w:t>Likert</w:t>
      </w:r>
      <w:r w:rsidR="00BF3EE0" w:rsidRPr="00D03715">
        <w:rPr>
          <w:rFonts w:ascii="Times New Roman" w:hAnsi="Times New Roman" w:cs="Times New Roman"/>
          <w:color w:val="000000" w:themeColor="text1"/>
          <w:sz w:val="24"/>
          <w:szCs w:val="24"/>
        </w:rPr>
        <w:t>-type</w:t>
      </w:r>
      <w:r w:rsidR="00CC034C" w:rsidRPr="00D03715">
        <w:rPr>
          <w:rFonts w:ascii="Times New Roman" w:hAnsi="Times New Roman" w:cs="Times New Roman"/>
          <w:color w:val="000000" w:themeColor="text1"/>
          <w:sz w:val="24"/>
          <w:szCs w:val="24"/>
        </w:rPr>
        <w:t xml:space="preserve"> questions were</w:t>
      </w:r>
      <w:r w:rsidR="000F67D0" w:rsidRPr="00D03715">
        <w:rPr>
          <w:rFonts w:ascii="Times New Roman" w:hAnsi="Times New Roman" w:cs="Times New Roman"/>
          <w:color w:val="000000" w:themeColor="text1"/>
          <w:sz w:val="24"/>
          <w:szCs w:val="24"/>
        </w:rPr>
        <w:t xml:space="preserve"> also analyzed using descriptive statistics </w:t>
      </w:r>
      <w:r w:rsidR="00BF3EE0" w:rsidRPr="00D03715">
        <w:rPr>
          <w:rFonts w:ascii="Times New Roman" w:hAnsi="Times New Roman" w:cs="Times New Roman"/>
          <w:color w:val="000000" w:themeColor="text1"/>
          <w:sz w:val="24"/>
          <w:szCs w:val="24"/>
        </w:rPr>
        <w:t>(</w:t>
      </w:r>
      <w:r w:rsidR="000F67D0" w:rsidRPr="00D03715">
        <w:rPr>
          <w:rFonts w:ascii="Times New Roman" w:hAnsi="Times New Roman" w:cs="Times New Roman"/>
          <w:color w:val="000000" w:themeColor="text1"/>
          <w:sz w:val="24"/>
          <w:szCs w:val="24"/>
        </w:rPr>
        <w:t>mean and standard deviation</w:t>
      </w:r>
      <w:r w:rsidR="00BF3EE0" w:rsidRPr="00D03715">
        <w:rPr>
          <w:rFonts w:ascii="Times New Roman" w:hAnsi="Times New Roman" w:cs="Times New Roman"/>
          <w:color w:val="000000" w:themeColor="text1"/>
          <w:sz w:val="24"/>
          <w:szCs w:val="24"/>
        </w:rPr>
        <w:t>)</w:t>
      </w:r>
      <w:r w:rsidR="00B464DC">
        <w:rPr>
          <w:rFonts w:ascii="Times New Roman" w:hAnsi="Times New Roman" w:cs="Times New Roman"/>
          <w:color w:val="000000" w:themeColor="text1"/>
          <w:sz w:val="24"/>
          <w:szCs w:val="24"/>
        </w:rPr>
        <w:t xml:space="preserve"> while </w:t>
      </w:r>
      <w:r w:rsidR="000F67D0" w:rsidRPr="00D03715">
        <w:rPr>
          <w:rFonts w:ascii="Times New Roman" w:hAnsi="Times New Roman" w:cs="Times New Roman"/>
          <w:color w:val="000000" w:themeColor="text1"/>
          <w:sz w:val="24"/>
          <w:szCs w:val="24"/>
        </w:rPr>
        <w:t xml:space="preserve">Pearson’s </w:t>
      </w:r>
      <w:r w:rsidR="00BF3EE0" w:rsidRPr="00D03715">
        <w:rPr>
          <w:rFonts w:ascii="Times New Roman" w:hAnsi="Times New Roman" w:cs="Times New Roman"/>
          <w:color w:val="000000" w:themeColor="text1"/>
          <w:sz w:val="24"/>
          <w:szCs w:val="24"/>
        </w:rPr>
        <w:t xml:space="preserve">product-moment </w:t>
      </w:r>
      <w:r w:rsidR="00CC034C" w:rsidRPr="00D03715">
        <w:rPr>
          <w:rFonts w:ascii="Times New Roman" w:hAnsi="Times New Roman" w:cs="Times New Roman"/>
          <w:color w:val="000000" w:themeColor="text1"/>
          <w:sz w:val="24"/>
          <w:szCs w:val="24"/>
        </w:rPr>
        <w:t>correlation</w:t>
      </w:r>
      <w:r w:rsidR="000F67D0" w:rsidRPr="00D03715">
        <w:rPr>
          <w:rFonts w:ascii="Times New Roman" w:hAnsi="Times New Roman" w:cs="Times New Roman"/>
          <w:color w:val="000000" w:themeColor="text1"/>
          <w:sz w:val="24"/>
          <w:szCs w:val="24"/>
        </w:rPr>
        <w:t xml:space="preserve"> coefficient was used in testing the null hypothesis</w:t>
      </w:r>
      <w:r w:rsidR="00B464DC">
        <w:rPr>
          <w:rFonts w:ascii="Times New Roman" w:hAnsi="Times New Roman" w:cs="Times New Roman"/>
          <w:color w:val="000000" w:themeColor="text1"/>
          <w:sz w:val="24"/>
          <w:szCs w:val="24"/>
        </w:rPr>
        <w:t>.</w:t>
      </w:r>
      <w:r w:rsidR="000F67D0" w:rsidRPr="00D03715">
        <w:rPr>
          <w:rFonts w:ascii="Times New Roman" w:hAnsi="Times New Roman" w:cs="Times New Roman"/>
          <w:color w:val="000000" w:themeColor="text1"/>
          <w:sz w:val="24"/>
          <w:szCs w:val="24"/>
        </w:rPr>
        <w:t xml:space="preserve"> </w:t>
      </w:r>
      <w:r w:rsidR="00B464DC">
        <w:rPr>
          <w:rFonts w:ascii="Times New Roman" w:hAnsi="Times New Roman" w:cs="Times New Roman"/>
          <w:color w:val="000000" w:themeColor="text1"/>
          <w:sz w:val="24"/>
          <w:szCs w:val="24"/>
        </w:rPr>
        <w:t xml:space="preserve">The analyzed information has been presented by the use of </w:t>
      </w:r>
      <w:r w:rsidR="000F67D0" w:rsidRPr="00D03715">
        <w:rPr>
          <w:rFonts w:ascii="Times New Roman" w:hAnsi="Times New Roman" w:cs="Times New Roman"/>
          <w:color w:val="000000" w:themeColor="text1"/>
          <w:sz w:val="24"/>
          <w:szCs w:val="24"/>
        </w:rPr>
        <w:t>tables</w:t>
      </w:r>
      <w:r w:rsidR="00B464DC">
        <w:rPr>
          <w:rFonts w:ascii="Times New Roman" w:hAnsi="Times New Roman" w:cs="Times New Roman"/>
          <w:color w:val="000000" w:themeColor="text1"/>
          <w:sz w:val="24"/>
          <w:szCs w:val="24"/>
        </w:rPr>
        <w:t xml:space="preserve"> and </w:t>
      </w:r>
      <w:r w:rsidR="000F67D0" w:rsidRPr="00D03715">
        <w:rPr>
          <w:rFonts w:ascii="Times New Roman" w:hAnsi="Times New Roman" w:cs="Times New Roman"/>
          <w:color w:val="000000" w:themeColor="text1"/>
          <w:sz w:val="24"/>
          <w:szCs w:val="24"/>
        </w:rPr>
        <w:t>charts.</w:t>
      </w:r>
    </w:p>
    <w:p w14:paraId="00054D81" w14:textId="24570321" w:rsidR="00825A96" w:rsidRPr="00825A96" w:rsidRDefault="002008FF" w:rsidP="00825A96">
      <w:pPr>
        <w:pStyle w:val="Heading2"/>
        <w:rPr>
          <w:rFonts w:eastAsia="Times New Roman"/>
        </w:rPr>
      </w:pPr>
      <w:bookmarkStart w:id="219" w:name="_Toc485639830"/>
      <w:bookmarkStart w:id="220" w:name="_Toc13163016"/>
      <w:bookmarkStart w:id="221" w:name="_Toc47680654"/>
      <w:r w:rsidRPr="00D03715">
        <w:rPr>
          <w:rFonts w:eastAsia="Times New Roman"/>
        </w:rPr>
        <w:t>Summary of the F</w:t>
      </w:r>
      <w:r w:rsidR="00B26EC6" w:rsidRPr="00D03715">
        <w:rPr>
          <w:rFonts w:eastAsia="Times New Roman"/>
        </w:rPr>
        <w:t>indings</w:t>
      </w:r>
      <w:bookmarkEnd w:id="219"/>
      <w:bookmarkEnd w:id="220"/>
      <w:bookmarkEnd w:id="221"/>
    </w:p>
    <w:p w14:paraId="129C26C0" w14:textId="711E297F" w:rsidR="00825A96" w:rsidRPr="00825A96" w:rsidRDefault="00825A96" w:rsidP="00825A96">
      <w:pPr>
        <w:autoSpaceDE w:val="0"/>
        <w:autoSpaceDN w:val="0"/>
        <w:adjustRightInd w:val="0"/>
        <w:spacing w:after="0" w:line="480" w:lineRule="auto"/>
        <w:ind w:right="60" w:firstLine="720"/>
        <w:rPr>
          <w:rFonts w:ascii="Times New Roman" w:hAnsi="Times New Roman" w:cs="Times New Roman"/>
          <w:color w:val="000000" w:themeColor="text1"/>
          <w:sz w:val="24"/>
          <w:szCs w:val="24"/>
        </w:rPr>
      </w:pPr>
      <w:r w:rsidRPr="00825A96">
        <w:rPr>
          <w:rFonts w:ascii="Times New Roman" w:hAnsi="Times New Roman" w:cs="Times New Roman"/>
          <w:color w:val="000000" w:themeColor="text1"/>
          <w:sz w:val="24"/>
          <w:szCs w:val="24"/>
        </w:rPr>
        <w:t>The following section of the study presents the summary of the major findings based on the analyzed data and the research questions.</w:t>
      </w:r>
    </w:p>
    <w:p w14:paraId="67388537" w14:textId="391FC382" w:rsidR="008D1D50" w:rsidRPr="00D03715" w:rsidRDefault="00EB43E8" w:rsidP="00825A96">
      <w:pPr>
        <w:pStyle w:val="ListParagraph"/>
        <w:numPr>
          <w:ilvl w:val="2"/>
          <w:numId w:val="3"/>
        </w:numPr>
        <w:autoSpaceDE w:val="0"/>
        <w:autoSpaceDN w:val="0"/>
        <w:adjustRightInd w:val="0"/>
        <w:spacing w:after="0" w:line="480" w:lineRule="auto"/>
        <w:ind w:left="540" w:right="6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lastRenderedPageBreak/>
        <w:t xml:space="preserve">Procurement is well placed in most of the selected institutions as suggested. This was shown by the fact that the organizations have a very good relationship with their suppliers, the institutions’ procurement processes are clear and fair to all suppliers and potential suppliers, procurement is part of the decision making of most of the organizations and there is a well outlined structural review, monitoring and management of supplier contractual terms and service agreements </w:t>
      </w:r>
    </w:p>
    <w:p w14:paraId="7E5B867D" w14:textId="77777777" w:rsidR="008D1D50" w:rsidRPr="00D03715" w:rsidRDefault="00EB43E8" w:rsidP="00825A96">
      <w:pPr>
        <w:pStyle w:val="ListParagraph"/>
        <w:numPr>
          <w:ilvl w:val="2"/>
          <w:numId w:val="3"/>
        </w:numPr>
        <w:autoSpaceDE w:val="0"/>
        <w:autoSpaceDN w:val="0"/>
        <w:adjustRightInd w:val="0"/>
        <w:spacing w:after="0" w:line="480" w:lineRule="auto"/>
        <w:ind w:left="540" w:right="6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The organizations mainly use request for quotations (RFQ) procurement method and request for proposals (RFP) to procure goods and services</w:t>
      </w:r>
      <w:r w:rsidR="00C07926" w:rsidRPr="00D03715">
        <w:rPr>
          <w:rFonts w:ascii="Times New Roman" w:hAnsi="Times New Roman" w:cs="Times New Roman"/>
          <w:color w:val="000000" w:themeColor="text1"/>
          <w:sz w:val="24"/>
          <w:szCs w:val="24"/>
        </w:rPr>
        <w:t xml:space="preserve"> competitive methods of procurement</w:t>
      </w:r>
      <w:r w:rsidRPr="00D03715">
        <w:rPr>
          <w:rFonts w:ascii="Times New Roman" w:hAnsi="Times New Roman" w:cs="Times New Roman"/>
          <w:color w:val="000000" w:themeColor="text1"/>
          <w:sz w:val="24"/>
          <w:szCs w:val="24"/>
        </w:rPr>
        <w:t>.</w:t>
      </w:r>
      <w:r w:rsidR="00CC034C" w:rsidRPr="00D03715">
        <w:rPr>
          <w:rFonts w:ascii="Times New Roman" w:hAnsi="Times New Roman" w:cs="Times New Roman"/>
          <w:color w:val="000000" w:themeColor="text1"/>
          <w:sz w:val="24"/>
          <w:szCs w:val="24"/>
        </w:rPr>
        <w:t xml:space="preserve"> </w:t>
      </w:r>
      <w:r w:rsidR="00C07926" w:rsidRPr="00D03715">
        <w:rPr>
          <w:rFonts w:ascii="Times New Roman" w:hAnsi="Times New Roman" w:cs="Times New Roman"/>
          <w:color w:val="000000" w:themeColor="text1"/>
          <w:sz w:val="24"/>
          <w:szCs w:val="24"/>
        </w:rPr>
        <w:t xml:space="preserve">Additionally, the organizations used </w:t>
      </w:r>
      <w:r w:rsidRPr="00D03715">
        <w:rPr>
          <w:rFonts w:ascii="Times New Roman" w:hAnsi="Times New Roman" w:cs="Times New Roman"/>
          <w:color w:val="000000" w:themeColor="text1"/>
          <w:sz w:val="24"/>
          <w:szCs w:val="24"/>
        </w:rPr>
        <w:t xml:space="preserve">Single Source (sole source) </w:t>
      </w:r>
      <w:r w:rsidR="00C07926" w:rsidRPr="00D03715">
        <w:rPr>
          <w:rFonts w:ascii="Times New Roman" w:hAnsi="Times New Roman" w:cs="Times New Roman"/>
          <w:color w:val="000000" w:themeColor="text1"/>
          <w:sz w:val="24"/>
          <w:szCs w:val="24"/>
        </w:rPr>
        <w:t xml:space="preserve">mainly </w:t>
      </w:r>
      <w:r w:rsidRPr="00D03715">
        <w:rPr>
          <w:rFonts w:ascii="Times New Roman" w:hAnsi="Times New Roman" w:cs="Times New Roman"/>
          <w:color w:val="000000" w:themeColor="text1"/>
          <w:sz w:val="24"/>
          <w:szCs w:val="24"/>
        </w:rPr>
        <w:t xml:space="preserve">as a </w:t>
      </w:r>
      <w:r w:rsidR="00C07926" w:rsidRPr="00D03715">
        <w:rPr>
          <w:rFonts w:ascii="Times New Roman" w:hAnsi="Times New Roman" w:cs="Times New Roman"/>
          <w:color w:val="000000" w:themeColor="text1"/>
          <w:sz w:val="24"/>
          <w:szCs w:val="24"/>
        </w:rPr>
        <w:t xml:space="preserve">Non-competitive </w:t>
      </w:r>
      <w:r w:rsidRPr="00D03715">
        <w:rPr>
          <w:rFonts w:ascii="Times New Roman" w:hAnsi="Times New Roman" w:cs="Times New Roman"/>
          <w:color w:val="000000" w:themeColor="text1"/>
          <w:sz w:val="24"/>
          <w:szCs w:val="24"/>
        </w:rPr>
        <w:t>procurement method</w:t>
      </w:r>
      <w:r w:rsidR="00C07926" w:rsidRPr="00D03715">
        <w:rPr>
          <w:rFonts w:ascii="Times New Roman" w:hAnsi="Times New Roman" w:cs="Times New Roman"/>
          <w:color w:val="000000" w:themeColor="text1"/>
          <w:sz w:val="24"/>
          <w:szCs w:val="24"/>
        </w:rPr>
        <w:t xml:space="preserve">. Generally, </w:t>
      </w:r>
      <w:r w:rsidRPr="00D03715">
        <w:rPr>
          <w:rFonts w:ascii="Times New Roman" w:hAnsi="Times New Roman" w:cs="Times New Roman"/>
          <w:color w:val="000000" w:themeColor="text1"/>
          <w:sz w:val="24"/>
          <w:szCs w:val="24"/>
        </w:rPr>
        <w:t>Competitive methods of procurement were mostly used by the selected institutions as compared to the non-competitive procurement methods.</w:t>
      </w:r>
    </w:p>
    <w:p w14:paraId="18435EC0" w14:textId="77777777" w:rsidR="00EB43E8" w:rsidRPr="00D03715" w:rsidRDefault="00C07926" w:rsidP="00825A96">
      <w:pPr>
        <w:pStyle w:val="ListParagraph"/>
        <w:numPr>
          <w:ilvl w:val="2"/>
          <w:numId w:val="3"/>
        </w:numPr>
        <w:autoSpaceDE w:val="0"/>
        <w:autoSpaceDN w:val="0"/>
        <w:adjustRightInd w:val="0"/>
        <w:spacing w:after="0" w:line="480" w:lineRule="auto"/>
        <w:ind w:left="540" w:right="6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 xml:space="preserve">The allocation of resources is determined by what and when to buy depending on the needs of the organization, Organizations maximizes the benefits for both supplier and the organization through implementation of mutual success, the procurement strategies and practices are based on examination of the current demand and supply market plus the financial position of the organization, Institutions ensures clear goal identification and sets measurable objective, incorporating technology in procurement to increase efficiency and performance of the department are cost effective procurement practices. The following practices are quality effective; the department’s strategies prioritize the value of goods and services in the choice of suppliers and supply method, the procurement goals are in alignment with the organization’s mission, vision </w:t>
      </w:r>
      <w:r w:rsidRPr="00D03715">
        <w:rPr>
          <w:rFonts w:ascii="Times New Roman" w:hAnsi="Times New Roman" w:cs="Times New Roman"/>
          <w:color w:val="000000" w:themeColor="text1"/>
          <w:sz w:val="24"/>
          <w:szCs w:val="24"/>
        </w:rPr>
        <w:lastRenderedPageBreak/>
        <w:t>and values, and post-contract audits that evaluate and measure the benefits delivered by each procurement, compared to the expectations of the original plan. Finally, the following practices were effective in risk mitigation; Presence of a clear accountability structure to monitor success and report failures, the development of new and applicable procurement strategies and tactics and the choice of a procurement method and strategy in a categorical manner for efficient management</w:t>
      </w:r>
      <w:r w:rsidR="008D1D50" w:rsidRPr="00D03715">
        <w:rPr>
          <w:rFonts w:ascii="Times New Roman" w:hAnsi="Times New Roman" w:cs="Times New Roman"/>
          <w:color w:val="000000" w:themeColor="text1"/>
          <w:sz w:val="24"/>
          <w:szCs w:val="24"/>
        </w:rPr>
        <w:t xml:space="preserve">. </w:t>
      </w:r>
    </w:p>
    <w:p w14:paraId="6B96B09B" w14:textId="77777777" w:rsidR="008D1D50" w:rsidRPr="00D03715" w:rsidRDefault="008D1D50" w:rsidP="00825A96">
      <w:pPr>
        <w:pStyle w:val="ListParagraph"/>
        <w:numPr>
          <w:ilvl w:val="2"/>
          <w:numId w:val="3"/>
        </w:numPr>
        <w:autoSpaceDE w:val="0"/>
        <w:autoSpaceDN w:val="0"/>
        <w:adjustRightInd w:val="0"/>
        <w:spacing w:after="0" w:line="480" w:lineRule="auto"/>
        <w:ind w:left="540" w:right="6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There is a significant positive and moderate relationship between place of procurement in the organization and the level of effectiveness of procurement practices.</w:t>
      </w:r>
    </w:p>
    <w:p w14:paraId="0F0227BE" w14:textId="09CED2BB" w:rsidR="008D1D50" w:rsidRPr="00D03715" w:rsidRDefault="008D1D50" w:rsidP="00825A96">
      <w:pPr>
        <w:pStyle w:val="ListParagraph"/>
        <w:numPr>
          <w:ilvl w:val="2"/>
          <w:numId w:val="3"/>
        </w:numPr>
        <w:autoSpaceDE w:val="0"/>
        <w:autoSpaceDN w:val="0"/>
        <w:adjustRightInd w:val="0"/>
        <w:spacing w:after="0" w:line="480" w:lineRule="auto"/>
        <w:ind w:left="540" w:right="6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There is a significant positive and moderate relationship between the assessment of the relationship between the organization and its suppliers and place of procurement in the organization.</w:t>
      </w:r>
      <w:r w:rsidR="008124CF">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However, there is no significant relationship between the assessment of the relationship between the organization and its suppliers and the level of effectiveness of procurement practices.</w:t>
      </w:r>
    </w:p>
    <w:p w14:paraId="60BB5A32" w14:textId="77777777" w:rsidR="00C07926" w:rsidRPr="00D03715" w:rsidRDefault="00656D0A" w:rsidP="00415224">
      <w:pPr>
        <w:pStyle w:val="Heading2"/>
      </w:pPr>
      <w:bookmarkStart w:id="222" w:name="_Toc13163017"/>
      <w:bookmarkStart w:id="223" w:name="_Toc47680655"/>
      <w:r w:rsidRPr="00D03715">
        <w:t>Conclusion</w:t>
      </w:r>
      <w:bookmarkEnd w:id="222"/>
      <w:r w:rsidR="00C41A02" w:rsidRPr="00D03715">
        <w:t>s</w:t>
      </w:r>
      <w:bookmarkEnd w:id="223"/>
    </w:p>
    <w:p w14:paraId="0E801685" w14:textId="4E28CAFE" w:rsidR="005B7D32" w:rsidRPr="00D03715" w:rsidRDefault="00C41A02" w:rsidP="00C41A02">
      <w:pPr>
        <w:spacing w:after="0" w:line="480" w:lineRule="auto"/>
        <w:ind w:firstLine="540"/>
        <w:rPr>
          <w:rFonts w:ascii="Times New Roman" w:hAnsi="Times New Roman" w:cs="Times New Roman"/>
          <w:color w:val="000000" w:themeColor="text1"/>
        </w:rPr>
      </w:pPr>
      <w:r w:rsidRPr="00D03715">
        <w:rPr>
          <w:rFonts w:ascii="Times New Roman" w:hAnsi="Times New Roman" w:cs="Times New Roman"/>
          <w:color w:val="000000" w:themeColor="text1"/>
          <w:sz w:val="24"/>
          <w:szCs w:val="23"/>
        </w:rPr>
        <w:t xml:space="preserve">Effective </w:t>
      </w:r>
      <w:r w:rsidR="005B7D32" w:rsidRPr="00D03715">
        <w:rPr>
          <w:rFonts w:ascii="Times New Roman" w:hAnsi="Times New Roman" w:cs="Times New Roman"/>
          <w:color w:val="000000" w:themeColor="text1"/>
          <w:sz w:val="24"/>
          <w:szCs w:val="23"/>
        </w:rPr>
        <w:t xml:space="preserve">procurement not only </w:t>
      </w:r>
      <w:r w:rsidR="008124CF" w:rsidRPr="00D03715">
        <w:rPr>
          <w:rFonts w:ascii="Times New Roman" w:hAnsi="Times New Roman" w:cs="Times New Roman"/>
          <w:color w:val="000000" w:themeColor="text1"/>
          <w:sz w:val="24"/>
          <w:szCs w:val="23"/>
        </w:rPr>
        <w:t>promises to cut</w:t>
      </w:r>
      <w:r w:rsidR="005B7D32" w:rsidRPr="00D03715">
        <w:rPr>
          <w:rFonts w:ascii="Times New Roman" w:hAnsi="Times New Roman" w:cs="Times New Roman"/>
          <w:color w:val="000000" w:themeColor="text1"/>
          <w:sz w:val="24"/>
          <w:szCs w:val="23"/>
        </w:rPr>
        <w:t xml:space="preserve"> </w:t>
      </w:r>
      <w:r w:rsidR="008124CF" w:rsidRPr="00D03715">
        <w:rPr>
          <w:rFonts w:ascii="Times New Roman" w:hAnsi="Times New Roman" w:cs="Times New Roman"/>
          <w:color w:val="000000" w:themeColor="text1"/>
          <w:sz w:val="24"/>
          <w:szCs w:val="23"/>
        </w:rPr>
        <w:t>operational costs all across the supply chain, but it also</w:t>
      </w:r>
      <w:r w:rsidR="008124CF">
        <w:rPr>
          <w:rFonts w:ascii="Times New Roman" w:hAnsi="Times New Roman" w:cs="Times New Roman"/>
          <w:color w:val="000000" w:themeColor="text1"/>
          <w:sz w:val="24"/>
          <w:szCs w:val="23"/>
        </w:rPr>
        <w:t xml:space="preserve"> </w:t>
      </w:r>
      <w:r w:rsidR="005B7D32" w:rsidRPr="00D03715">
        <w:rPr>
          <w:rFonts w:ascii="Times New Roman" w:hAnsi="Times New Roman" w:cs="Times New Roman"/>
          <w:color w:val="000000" w:themeColor="text1"/>
          <w:sz w:val="24"/>
          <w:szCs w:val="23"/>
        </w:rPr>
        <w:t>raises</w:t>
      </w:r>
      <w:r w:rsidR="008124CF">
        <w:rPr>
          <w:rFonts w:ascii="Times New Roman" w:hAnsi="Times New Roman" w:cs="Times New Roman"/>
          <w:color w:val="000000" w:themeColor="text1"/>
          <w:sz w:val="24"/>
          <w:szCs w:val="23"/>
        </w:rPr>
        <w:t xml:space="preserve"> </w:t>
      </w:r>
      <w:r w:rsidR="005B7D32" w:rsidRPr="00D03715">
        <w:rPr>
          <w:rFonts w:ascii="Times New Roman" w:hAnsi="Times New Roman" w:cs="Times New Roman"/>
          <w:color w:val="000000" w:themeColor="text1"/>
          <w:sz w:val="24"/>
          <w:szCs w:val="23"/>
        </w:rPr>
        <w:t>the</w:t>
      </w:r>
      <w:r w:rsidR="008124CF">
        <w:rPr>
          <w:rFonts w:ascii="Times New Roman" w:hAnsi="Times New Roman" w:cs="Times New Roman"/>
          <w:color w:val="000000" w:themeColor="text1"/>
          <w:sz w:val="24"/>
          <w:szCs w:val="23"/>
        </w:rPr>
        <w:t xml:space="preserve"> </w:t>
      </w:r>
      <w:r w:rsidR="005B7D32" w:rsidRPr="00D03715">
        <w:rPr>
          <w:rFonts w:ascii="Times New Roman" w:hAnsi="Times New Roman" w:cs="Times New Roman"/>
          <w:color w:val="000000" w:themeColor="text1"/>
          <w:sz w:val="24"/>
          <w:szCs w:val="23"/>
        </w:rPr>
        <w:t>expectations</w:t>
      </w:r>
      <w:r w:rsidR="008124CF">
        <w:rPr>
          <w:rFonts w:ascii="Times New Roman" w:hAnsi="Times New Roman" w:cs="Times New Roman"/>
          <w:color w:val="000000" w:themeColor="text1"/>
          <w:sz w:val="24"/>
          <w:szCs w:val="23"/>
        </w:rPr>
        <w:t xml:space="preserve"> </w:t>
      </w:r>
      <w:r w:rsidR="005B7D32" w:rsidRPr="00D03715">
        <w:rPr>
          <w:rFonts w:ascii="Times New Roman" w:hAnsi="Times New Roman" w:cs="Times New Roman"/>
          <w:color w:val="000000" w:themeColor="text1"/>
          <w:sz w:val="24"/>
          <w:szCs w:val="23"/>
        </w:rPr>
        <w:t>of</w:t>
      </w:r>
      <w:r w:rsidR="008124CF">
        <w:rPr>
          <w:rFonts w:ascii="Times New Roman" w:hAnsi="Times New Roman" w:cs="Times New Roman"/>
          <w:color w:val="000000" w:themeColor="text1"/>
          <w:sz w:val="24"/>
          <w:szCs w:val="23"/>
        </w:rPr>
        <w:t xml:space="preserve"> </w:t>
      </w:r>
      <w:r w:rsidR="005B7D32" w:rsidRPr="00D03715">
        <w:rPr>
          <w:rFonts w:ascii="Times New Roman" w:hAnsi="Times New Roman" w:cs="Times New Roman"/>
          <w:color w:val="000000" w:themeColor="text1"/>
          <w:sz w:val="24"/>
          <w:szCs w:val="23"/>
        </w:rPr>
        <w:t>buyers posing a challenge for buyer satisfaction and supply chain performance. Based on the finding, the study draws the following conclusions:</w:t>
      </w:r>
    </w:p>
    <w:p w14:paraId="62ECA470" w14:textId="77777777" w:rsidR="00BF6A77" w:rsidRPr="00D03715" w:rsidRDefault="00BF6A77" w:rsidP="00105C04">
      <w:pPr>
        <w:pStyle w:val="ListParagraph"/>
        <w:numPr>
          <w:ilvl w:val="1"/>
          <w:numId w:val="6"/>
        </w:numPr>
        <w:spacing w:after="0" w:line="480" w:lineRule="auto"/>
        <w:ind w:left="270" w:hanging="27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Procurement is well placed in most of the selected institutions and there is a very good relationship with their suppliers</w:t>
      </w:r>
      <w:r w:rsidRPr="00D03715">
        <w:rPr>
          <w:rFonts w:ascii="Times New Roman" w:hAnsi="Times New Roman" w:cs="Times New Roman"/>
          <w:color w:val="000000" w:themeColor="text1"/>
        </w:rPr>
        <w:t xml:space="preserve">, </w:t>
      </w:r>
      <w:r w:rsidRPr="00D03715">
        <w:rPr>
          <w:rFonts w:ascii="Times New Roman" w:hAnsi="Times New Roman" w:cs="Times New Roman"/>
          <w:color w:val="000000" w:themeColor="text1"/>
          <w:sz w:val="24"/>
          <w:szCs w:val="24"/>
        </w:rPr>
        <w:t xml:space="preserve">the institutions’ procurement processes are clear and fair to all suppliers and potential suppliers, procurement is part of the </w:t>
      </w:r>
      <w:r w:rsidRPr="00D03715">
        <w:rPr>
          <w:rFonts w:ascii="Times New Roman" w:hAnsi="Times New Roman" w:cs="Times New Roman"/>
          <w:color w:val="000000" w:themeColor="text1"/>
          <w:sz w:val="24"/>
          <w:szCs w:val="24"/>
        </w:rPr>
        <w:lastRenderedPageBreak/>
        <w:t>decision making of most of the organizations and there is a well outlined structural review, monitoring and management of supplier contractual terms and service agreements.</w:t>
      </w:r>
    </w:p>
    <w:p w14:paraId="2B6D3867" w14:textId="77777777" w:rsidR="00BF6A77" w:rsidRPr="00D03715" w:rsidRDefault="00BF6A77" w:rsidP="00105C04">
      <w:pPr>
        <w:pStyle w:val="ListParagraph"/>
        <w:numPr>
          <w:ilvl w:val="1"/>
          <w:numId w:val="6"/>
        </w:numPr>
        <w:spacing w:after="0" w:line="480" w:lineRule="auto"/>
        <w:ind w:left="270" w:hanging="27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Competitive methods of procurement were mostly used by the selected institutions as compared to the non-competitive procurement methods.</w:t>
      </w:r>
      <w:r w:rsidR="00CC034C"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The organizations mainly use request for quotations (RFQ) procurement method and request for proposals (RFP) to procure goods and services competitive methods of procurement.</w:t>
      </w:r>
      <w:r w:rsidR="00CC034C"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Additionally, the organizations used Single Source (sole source) mainly as a Non-competitive procurement method to a great extent.</w:t>
      </w:r>
    </w:p>
    <w:p w14:paraId="1819877C" w14:textId="77777777" w:rsidR="00BF6A77" w:rsidRPr="00D03715" w:rsidRDefault="00BF6A77" w:rsidP="00105C04">
      <w:pPr>
        <w:pStyle w:val="ListParagraph"/>
        <w:numPr>
          <w:ilvl w:val="1"/>
          <w:numId w:val="6"/>
        </w:numPr>
        <w:spacing w:after="0" w:line="480" w:lineRule="auto"/>
        <w:ind w:left="270" w:hanging="27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The selected institution practice procurement techniques (practices) that are cost effective, quality effective and effective in risk mitigation.</w:t>
      </w:r>
    </w:p>
    <w:p w14:paraId="266F5F23" w14:textId="77777777" w:rsidR="0078414B" w:rsidRPr="00D03715" w:rsidRDefault="0078414B" w:rsidP="00105C04">
      <w:pPr>
        <w:pStyle w:val="ListParagraph"/>
        <w:numPr>
          <w:ilvl w:val="1"/>
          <w:numId w:val="6"/>
        </w:numPr>
        <w:spacing w:after="0" w:line="480" w:lineRule="auto"/>
        <w:ind w:left="270" w:hanging="27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If procurement is well placed in the organization, the procurement practices tend to be more effective.</w:t>
      </w:r>
    </w:p>
    <w:p w14:paraId="19A1994F" w14:textId="3C35890D" w:rsidR="00AD30BB" w:rsidRPr="00D03715" w:rsidRDefault="00C41A02" w:rsidP="00105C04">
      <w:pPr>
        <w:pStyle w:val="ListParagraph"/>
        <w:numPr>
          <w:ilvl w:val="1"/>
          <w:numId w:val="6"/>
        </w:numPr>
        <w:spacing w:after="0" w:line="480" w:lineRule="auto"/>
        <w:ind w:left="270" w:hanging="270"/>
        <w:rPr>
          <w:rFonts w:ascii="Times New Roman" w:hAnsi="Times New Roman" w:cs="Times New Roman"/>
          <w:color w:val="000000" w:themeColor="text1"/>
        </w:rPr>
      </w:pPr>
      <w:r w:rsidRPr="00D03715">
        <w:rPr>
          <w:rFonts w:ascii="Times New Roman" w:hAnsi="Times New Roman" w:cs="Times New Roman"/>
          <w:color w:val="000000" w:themeColor="text1"/>
          <w:sz w:val="24"/>
          <w:szCs w:val="24"/>
        </w:rPr>
        <w:t>The</w:t>
      </w:r>
      <w:r w:rsidR="00C0524F" w:rsidRPr="00D03715">
        <w:rPr>
          <w:rFonts w:ascii="Times New Roman" w:hAnsi="Times New Roman" w:cs="Times New Roman"/>
          <w:color w:val="000000" w:themeColor="text1"/>
          <w:sz w:val="24"/>
          <w:szCs w:val="24"/>
        </w:rPr>
        <w:t xml:space="preserve"> relationship between the organization and the suppliers tend to be better if procurement is well placed in the organization.</w:t>
      </w:r>
      <w:r w:rsidR="008124CF">
        <w:rPr>
          <w:rFonts w:ascii="Times New Roman" w:hAnsi="Times New Roman" w:cs="Times New Roman"/>
          <w:color w:val="000000" w:themeColor="text1"/>
          <w:sz w:val="24"/>
          <w:szCs w:val="24"/>
        </w:rPr>
        <w:t xml:space="preserve"> </w:t>
      </w:r>
      <w:r w:rsidR="00C0524F" w:rsidRPr="00D03715">
        <w:rPr>
          <w:rFonts w:ascii="Times New Roman" w:hAnsi="Times New Roman" w:cs="Times New Roman"/>
          <w:color w:val="000000" w:themeColor="text1"/>
          <w:sz w:val="24"/>
          <w:szCs w:val="24"/>
        </w:rPr>
        <w:t>The perceived level of effectiveness of procurement practices does not influence self-assessment of the relationship between the organization and its suppliers</w:t>
      </w:r>
      <w:r w:rsidRPr="00D03715">
        <w:rPr>
          <w:rFonts w:ascii="Times New Roman" w:hAnsi="Times New Roman" w:cs="Times New Roman"/>
          <w:color w:val="000000" w:themeColor="text1"/>
          <w:sz w:val="24"/>
          <w:szCs w:val="24"/>
        </w:rPr>
        <w:t>.</w:t>
      </w:r>
    </w:p>
    <w:p w14:paraId="67832C23" w14:textId="77777777" w:rsidR="00656D0A" w:rsidRDefault="00656D0A" w:rsidP="00415224">
      <w:pPr>
        <w:pStyle w:val="Heading2"/>
        <w:rPr>
          <w:rFonts w:eastAsia="Times New Roman"/>
        </w:rPr>
      </w:pPr>
      <w:bookmarkStart w:id="224" w:name="_Toc485639832"/>
      <w:bookmarkStart w:id="225" w:name="_Toc13163018"/>
      <w:bookmarkStart w:id="226" w:name="_Toc47680656"/>
      <w:r w:rsidRPr="00D03715">
        <w:rPr>
          <w:rFonts w:eastAsia="Times New Roman"/>
        </w:rPr>
        <w:t>Recommendations</w:t>
      </w:r>
      <w:bookmarkEnd w:id="224"/>
      <w:bookmarkEnd w:id="225"/>
      <w:bookmarkEnd w:id="226"/>
    </w:p>
    <w:p w14:paraId="2E411CA6" w14:textId="77777777" w:rsidR="005A06D7" w:rsidRPr="001A29A4" w:rsidRDefault="005A06D7" w:rsidP="005A06D7">
      <w:pPr>
        <w:rPr>
          <w:rFonts w:ascii="Times New Roman" w:hAnsi="Times New Roman" w:cs="Times New Roman"/>
          <w:sz w:val="24"/>
          <w:szCs w:val="24"/>
        </w:rPr>
      </w:pPr>
      <w:r w:rsidRPr="001A29A4">
        <w:rPr>
          <w:rFonts w:ascii="Times New Roman" w:hAnsi="Times New Roman" w:cs="Times New Roman"/>
          <w:sz w:val="24"/>
          <w:szCs w:val="24"/>
        </w:rPr>
        <w:t xml:space="preserve">After </w:t>
      </w:r>
      <w:r w:rsidR="001A29A4" w:rsidRPr="001A29A4">
        <w:rPr>
          <w:rFonts w:ascii="Times New Roman" w:hAnsi="Times New Roman" w:cs="Times New Roman"/>
          <w:sz w:val="24"/>
          <w:szCs w:val="24"/>
        </w:rPr>
        <w:t>conducting this study, the researcher suggests the following recommendations;</w:t>
      </w:r>
    </w:p>
    <w:p w14:paraId="12F4CF4B" w14:textId="77777777" w:rsidR="00E209C4" w:rsidRPr="00D03715" w:rsidRDefault="00E209C4" w:rsidP="00105C04">
      <w:pPr>
        <w:pStyle w:val="NoSpacing"/>
        <w:numPr>
          <w:ilvl w:val="0"/>
          <w:numId w:val="27"/>
        </w:numPr>
        <w:spacing w:line="480" w:lineRule="auto"/>
        <w:ind w:left="270" w:hanging="270"/>
        <w:jc w:val="both"/>
        <w:rPr>
          <w:rFonts w:ascii="Times New Roman" w:hAnsi="Times New Roman"/>
          <w:color w:val="000000" w:themeColor="text1"/>
          <w:sz w:val="24"/>
        </w:rPr>
      </w:pPr>
      <w:r w:rsidRPr="00D03715">
        <w:rPr>
          <w:rFonts w:ascii="Times New Roman" w:hAnsi="Times New Roman"/>
          <w:color w:val="000000" w:themeColor="text1"/>
          <w:sz w:val="24"/>
        </w:rPr>
        <w:t xml:space="preserve">SDA institutions’ procurement departments and management should encourage the use of more competitive methods and procedures of procurement to </w:t>
      </w:r>
      <w:r w:rsidR="00283287" w:rsidRPr="00D03715">
        <w:rPr>
          <w:rFonts w:ascii="Times New Roman" w:hAnsi="Times New Roman"/>
          <w:color w:val="000000" w:themeColor="text1"/>
          <w:sz w:val="24"/>
        </w:rPr>
        <w:t xml:space="preserve">promote competition and make the procurement process more transparent. Additionally, Noncompetitive procurement can result in higher costs and can be difficult if the buyer has not previously worked with the selected company or companies. An </w:t>
      </w:r>
      <w:r w:rsidR="00283287" w:rsidRPr="00D03715">
        <w:rPr>
          <w:rFonts w:ascii="Times New Roman" w:hAnsi="Times New Roman"/>
          <w:color w:val="000000" w:themeColor="text1"/>
          <w:sz w:val="24"/>
        </w:rPr>
        <w:lastRenderedPageBreak/>
        <w:t>inability to compare the vendor’s proposal to other proposals gives the buyer no way to determine if the bid is reasonable.</w:t>
      </w:r>
    </w:p>
    <w:p w14:paraId="54C1328F" w14:textId="77777777" w:rsidR="00E443D8" w:rsidRPr="00D03715" w:rsidRDefault="00FE26F9" w:rsidP="00105C04">
      <w:pPr>
        <w:pStyle w:val="NoSpacing"/>
        <w:numPr>
          <w:ilvl w:val="0"/>
          <w:numId w:val="27"/>
        </w:numPr>
        <w:spacing w:line="480" w:lineRule="auto"/>
        <w:ind w:left="270" w:hanging="270"/>
        <w:jc w:val="both"/>
        <w:rPr>
          <w:rFonts w:ascii="Times New Roman" w:hAnsi="Times New Roman"/>
          <w:color w:val="000000" w:themeColor="text1"/>
          <w:sz w:val="24"/>
        </w:rPr>
      </w:pPr>
      <w:r w:rsidRPr="00D03715">
        <w:rPr>
          <w:rFonts w:ascii="Times New Roman" w:hAnsi="Times New Roman"/>
          <w:color w:val="000000" w:themeColor="text1"/>
          <w:sz w:val="24"/>
        </w:rPr>
        <w:t>The study shows a strong relationship between the place of procurement in an organization and the effectiveness of most procurement practices, there is need for the institution to improve on their procurement systems. Those institutions that have no separate procuring department</w:t>
      </w:r>
      <w:r w:rsidR="00E443D8" w:rsidRPr="00D03715">
        <w:rPr>
          <w:rFonts w:ascii="Times New Roman" w:hAnsi="Times New Roman"/>
          <w:color w:val="000000" w:themeColor="text1"/>
          <w:sz w:val="24"/>
        </w:rPr>
        <w:t xml:space="preserve">s are encouraged to establish </w:t>
      </w:r>
      <w:r w:rsidR="00F03873" w:rsidRPr="00D03715">
        <w:rPr>
          <w:rFonts w:ascii="Times New Roman" w:hAnsi="Times New Roman"/>
          <w:color w:val="000000" w:themeColor="text1"/>
          <w:sz w:val="24"/>
        </w:rPr>
        <w:t>that department</w:t>
      </w:r>
      <w:r w:rsidR="00E443D8" w:rsidRPr="00D03715">
        <w:rPr>
          <w:rFonts w:ascii="Times New Roman" w:hAnsi="Times New Roman"/>
          <w:color w:val="000000" w:themeColor="text1"/>
          <w:sz w:val="24"/>
        </w:rPr>
        <w:t xml:space="preserve"> to ensure that the process is smoother and a department bears a sole responsibility. This will increase efficiency and reduce unnecessary interferences. </w:t>
      </w:r>
    </w:p>
    <w:p w14:paraId="12BD6847" w14:textId="77777777" w:rsidR="00E443D8" w:rsidRPr="00D03715" w:rsidRDefault="00E443D8" w:rsidP="00105C04">
      <w:pPr>
        <w:pStyle w:val="NoSpacing"/>
        <w:numPr>
          <w:ilvl w:val="0"/>
          <w:numId w:val="27"/>
        </w:numPr>
        <w:spacing w:line="480" w:lineRule="auto"/>
        <w:ind w:left="270" w:hanging="270"/>
        <w:jc w:val="both"/>
        <w:rPr>
          <w:rFonts w:ascii="Times New Roman" w:hAnsi="Times New Roman"/>
          <w:color w:val="000000" w:themeColor="text1"/>
          <w:sz w:val="24"/>
        </w:rPr>
      </w:pPr>
      <w:r w:rsidRPr="00D03715">
        <w:rPr>
          <w:rFonts w:ascii="Times New Roman" w:hAnsi="Times New Roman"/>
          <w:color w:val="000000" w:themeColor="text1"/>
          <w:sz w:val="24"/>
        </w:rPr>
        <w:t xml:space="preserve">The </w:t>
      </w:r>
      <w:r w:rsidR="0037440C" w:rsidRPr="00D03715">
        <w:rPr>
          <w:rFonts w:ascii="Times New Roman" w:hAnsi="Times New Roman"/>
          <w:color w:val="000000" w:themeColor="text1"/>
          <w:sz w:val="24"/>
        </w:rPr>
        <w:t>SDA church should develop a standard Procurement</w:t>
      </w:r>
      <w:r w:rsidRPr="00D03715">
        <w:rPr>
          <w:rFonts w:ascii="Times New Roman" w:hAnsi="Times New Roman"/>
          <w:color w:val="000000" w:themeColor="text1"/>
          <w:sz w:val="24"/>
        </w:rPr>
        <w:t xml:space="preserve"> Manual similar to the Public Procurement Disposal Act 2007, to govern and provide guidance towards a common way of carrying out procurement process and procedures, thereby ensuring uniformity and evaluation platform upon which the system works.</w:t>
      </w:r>
    </w:p>
    <w:p w14:paraId="0756147C" w14:textId="77777777" w:rsidR="00E443D8" w:rsidRPr="00D03715" w:rsidRDefault="00656D0A" w:rsidP="00415224">
      <w:pPr>
        <w:pStyle w:val="Heading2"/>
        <w:rPr>
          <w:rFonts w:eastAsia="Times New Roman"/>
        </w:rPr>
      </w:pPr>
      <w:bookmarkStart w:id="227" w:name="_Toc485639833"/>
      <w:bookmarkStart w:id="228" w:name="_Toc13163019"/>
      <w:bookmarkStart w:id="229" w:name="_Toc47680657"/>
      <w:r w:rsidRPr="00D03715">
        <w:rPr>
          <w:rFonts w:eastAsia="Times New Roman"/>
        </w:rPr>
        <w:t>Recommendation for Further Study</w:t>
      </w:r>
      <w:bookmarkEnd w:id="227"/>
      <w:bookmarkEnd w:id="228"/>
      <w:bookmarkEnd w:id="229"/>
    </w:p>
    <w:p w14:paraId="0C5C7E5D" w14:textId="2F85A614" w:rsidR="00E443D8" w:rsidRDefault="00B3345D" w:rsidP="00BF3EE0">
      <w:pPr>
        <w:pStyle w:val="NoSpacing"/>
        <w:spacing w:line="480" w:lineRule="auto"/>
        <w:ind w:firstLine="720"/>
        <w:rPr>
          <w:rFonts w:ascii="Times New Roman" w:hAnsi="Times New Roman"/>
          <w:color w:val="000000" w:themeColor="text1"/>
          <w:sz w:val="24"/>
          <w:szCs w:val="24"/>
        </w:rPr>
      </w:pPr>
      <w:r>
        <w:rPr>
          <w:rFonts w:ascii="Times New Roman" w:hAnsi="Times New Roman"/>
          <w:color w:val="000000" w:themeColor="text1"/>
          <w:sz w:val="24"/>
          <w:szCs w:val="24"/>
        </w:rPr>
        <w:t>Based on the major findings, the scope of this study and the variables investigated in this study, the researcher recommends that a c</w:t>
      </w:r>
      <w:r w:rsidR="00E443D8" w:rsidRPr="00D03715">
        <w:rPr>
          <w:rFonts w:ascii="Times New Roman" w:hAnsi="Times New Roman"/>
          <w:color w:val="000000" w:themeColor="text1"/>
          <w:sz w:val="24"/>
          <w:szCs w:val="24"/>
        </w:rPr>
        <w:t>omparative study should be conducted to assess the variations of procurement methods and practices between tithe-based and Non-</w:t>
      </w:r>
      <w:r w:rsidR="008124CF" w:rsidRPr="00D03715">
        <w:rPr>
          <w:rFonts w:ascii="Times New Roman" w:hAnsi="Times New Roman"/>
          <w:color w:val="000000" w:themeColor="text1"/>
          <w:sz w:val="24"/>
          <w:szCs w:val="24"/>
        </w:rPr>
        <w:t>tithe-based</w:t>
      </w:r>
      <w:r w:rsidR="00E443D8" w:rsidRPr="00D03715">
        <w:rPr>
          <w:rFonts w:ascii="Times New Roman" w:hAnsi="Times New Roman"/>
          <w:color w:val="000000" w:themeColor="text1"/>
          <w:sz w:val="24"/>
          <w:szCs w:val="24"/>
        </w:rPr>
        <w:t xml:space="preserve"> institutions.</w:t>
      </w:r>
    </w:p>
    <w:p w14:paraId="57E8827F" w14:textId="0DE32891" w:rsidR="00980576" w:rsidRDefault="00980576" w:rsidP="00BF3EE0">
      <w:pPr>
        <w:pStyle w:val="NoSpacing"/>
        <w:spacing w:line="480" w:lineRule="auto"/>
        <w:ind w:firstLine="720"/>
        <w:rPr>
          <w:rFonts w:ascii="Times New Roman" w:hAnsi="Times New Roman"/>
          <w:color w:val="000000" w:themeColor="text1"/>
          <w:sz w:val="24"/>
          <w:szCs w:val="24"/>
        </w:rPr>
      </w:pPr>
    </w:p>
    <w:p w14:paraId="5E9801C4" w14:textId="1CCD11CB" w:rsidR="00980576" w:rsidRDefault="00980576" w:rsidP="00BF3EE0">
      <w:pPr>
        <w:pStyle w:val="NoSpacing"/>
        <w:spacing w:line="480" w:lineRule="auto"/>
        <w:ind w:firstLine="720"/>
        <w:rPr>
          <w:rFonts w:ascii="Times New Roman" w:hAnsi="Times New Roman"/>
          <w:color w:val="000000" w:themeColor="text1"/>
          <w:sz w:val="24"/>
          <w:szCs w:val="24"/>
        </w:rPr>
      </w:pPr>
    </w:p>
    <w:p w14:paraId="02305BD0" w14:textId="2A6225FA" w:rsidR="00980576" w:rsidRDefault="00980576" w:rsidP="00BF3EE0">
      <w:pPr>
        <w:pStyle w:val="NoSpacing"/>
        <w:spacing w:line="480" w:lineRule="auto"/>
        <w:ind w:firstLine="720"/>
        <w:rPr>
          <w:rFonts w:ascii="Times New Roman" w:hAnsi="Times New Roman"/>
          <w:color w:val="000000" w:themeColor="text1"/>
          <w:sz w:val="24"/>
          <w:szCs w:val="24"/>
        </w:rPr>
      </w:pPr>
    </w:p>
    <w:p w14:paraId="1257BA05" w14:textId="77777777" w:rsidR="00510944" w:rsidRDefault="00510944" w:rsidP="00BF3EE0">
      <w:pPr>
        <w:pStyle w:val="NoSpacing"/>
        <w:spacing w:line="480" w:lineRule="auto"/>
        <w:ind w:firstLine="720"/>
        <w:rPr>
          <w:rFonts w:ascii="Times New Roman" w:hAnsi="Times New Roman"/>
          <w:color w:val="000000" w:themeColor="text1"/>
          <w:sz w:val="24"/>
          <w:szCs w:val="24"/>
        </w:rPr>
      </w:pPr>
    </w:p>
    <w:p w14:paraId="3A2EED48" w14:textId="1C8ACB5F" w:rsidR="00980576" w:rsidRDefault="00980576" w:rsidP="00BF3EE0">
      <w:pPr>
        <w:pStyle w:val="NoSpacing"/>
        <w:spacing w:line="480" w:lineRule="auto"/>
        <w:ind w:firstLine="720"/>
        <w:rPr>
          <w:rFonts w:ascii="Times New Roman" w:hAnsi="Times New Roman"/>
          <w:color w:val="000000" w:themeColor="text1"/>
          <w:sz w:val="24"/>
          <w:szCs w:val="24"/>
        </w:rPr>
      </w:pPr>
    </w:p>
    <w:p w14:paraId="41731A40" w14:textId="77777777" w:rsidR="0072398C" w:rsidRPr="00D03715" w:rsidRDefault="0072398C" w:rsidP="008C7E64">
      <w:pPr>
        <w:pStyle w:val="Heading1"/>
        <w:rPr>
          <w:lang w:val="en-GB"/>
        </w:rPr>
      </w:pPr>
      <w:bookmarkStart w:id="230" w:name="_Toc508727131"/>
      <w:bookmarkStart w:id="231" w:name="_Toc13163020"/>
      <w:bookmarkStart w:id="232" w:name="_Toc47680658"/>
      <w:r w:rsidRPr="00D03715">
        <w:rPr>
          <w:lang w:val="en-GB"/>
        </w:rPr>
        <w:lastRenderedPageBreak/>
        <w:t>REFERENCES</w:t>
      </w:r>
      <w:bookmarkEnd w:id="230"/>
      <w:bookmarkEnd w:id="231"/>
      <w:bookmarkEnd w:id="232"/>
    </w:p>
    <w:p w14:paraId="5FBADCF1" w14:textId="57F752CC"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lang w:val="en-GB"/>
        </w:rPr>
      </w:pPr>
      <w:r w:rsidRPr="008124CF">
        <w:rPr>
          <w:rFonts w:ascii="Times New Roman" w:eastAsia="Arial Unicode MS" w:hAnsi="Times New Roman" w:cs="Times New Roman"/>
          <w:color w:val="000000" w:themeColor="text1"/>
          <w:sz w:val="24"/>
          <w:szCs w:val="24"/>
        </w:rPr>
        <w:t xml:space="preserve">Aberdeen Group (2001). </w:t>
      </w:r>
      <w:r w:rsidRPr="00D51015">
        <w:rPr>
          <w:rFonts w:ascii="Times New Roman" w:eastAsia="Arial Unicode MS" w:hAnsi="Times New Roman" w:cs="Times New Roman"/>
          <w:i/>
          <w:color w:val="000000" w:themeColor="text1"/>
          <w:sz w:val="24"/>
          <w:szCs w:val="24"/>
        </w:rPr>
        <w:t xml:space="preserve">Best </w:t>
      </w:r>
      <w:r w:rsidR="009810B8">
        <w:rPr>
          <w:rFonts w:ascii="Times New Roman" w:eastAsia="Arial Unicode MS" w:hAnsi="Times New Roman" w:cs="Times New Roman"/>
          <w:i/>
          <w:color w:val="000000" w:themeColor="text1"/>
          <w:sz w:val="24"/>
          <w:szCs w:val="24"/>
        </w:rPr>
        <w:t>p</w:t>
      </w:r>
      <w:r w:rsidRPr="00D51015">
        <w:rPr>
          <w:rFonts w:ascii="Times New Roman" w:eastAsia="Arial Unicode MS" w:hAnsi="Times New Roman" w:cs="Times New Roman"/>
          <w:i/>
          <w:color w:val="000000" w:themeColor="text1"/>
          <w:sz w:val="24"/>
          <w:szCs w:val="24"/>
        </w:rPr>
        <w:t xml:space="preserve">ractices in </w:t>
      </w:r>
      <w:r w:rsidR="009810B8">
        <w:rPr>
          <w:rFonts w:ascii="Times New Roman" w:eastAsia="Arial Unicode MS" w:hAnsi="Times New Roman" w:cs="Times New Roman"/>
          <w:i/>
          <w:color w:val="000000" w:themeColor="text1"/>
          <w:sz w:val="24"/>
          <w:szCs w:val="24"/>
        </w:rPr>
        <w:t>e</w:t>
      </w:r>
      <w:r w:rsidRPr="00927C8C">
        <w:rPr>
          <w:rFonts w:ascii="Times New Roman" w:eastAsia="Arial Unicode MS" w:hAnsi="Times New Roman" w:cs="Times New Roman"/>
          <w:i/>
          <w:color w:val="000000" w:themeColor="text1"/>
          <w:sz w:val="24"/>
          <w:szCs w:val="24"/>
        </w:rPr>
        <w:t>-procurement</w:t>
      </w:r>
      <w:r w:rsidR="00927C8C">
        <w:rPr>
          <w:rFonts w:ascii="Times New Roman" w:eastAsia="Arial Unicode MS" w:hAnsi="Times New Roman" w:cs="Times New Roman"/>
          <w:iCs/>
          <w:color w:val="000000" w:themeColor="text1"/>
          <w:sz w:val="24"/>
          <w:szCs w:val="24"/>
        </w:rPr>
        <w:t xml:space="preserve"> (</w:t>
      </w:r>
      <w:r w:rsidRPr="00927C8C">
        <w:rPr>
          <w:rFonts w:ascii="Times New Roman" w:eastAsia="Arial Unicode MS" w:hAnsi="Times New Roman" w:cs="Times New Roman"/>
          <w:iCs/>
          <w:color w:val="000000" w:themeColor="text1"/>
          <w:sz w:val="24"/>
          <w:szCs w:val="24"/>
        </w:rPr>
        <w:t>The Abridged Report</w:t>
      </w:r>
      <w:r w:rsidR="00927C8C">
        <w:rPr>
          <w:rFonts w:ascii="Times New Roman" w:eastAsia="Arial Unicode MS" w:hAnsi="Times New Roman" w:cs="Times New Roman"/>
          <w:iCs/>
          <w:color w:val="000000" w:themeColor="text1"/>
          <w:sz w:val="24"/>
          <w:szCs w:val="24"/>
        </w:rPr>
        <w:t>)</w:t>
      </w:r>
      <w:r w:rsidRPr="008124CF">
        <w:rPr>
          <w:rFonts w:ascii="Times New Roman" w:eastAsia="Arial Unicode MS" w:hAnsi="Times New Roman" w:cs="Times New Roman"/>
          <w:iCs/>
          <w:color w:val="000000" w:themeColor="text1"/>
          <w:sz w:val="24"/>
          <w:szCs w:val="24"/>
        </w:rPr>
        <w:t>.</w:t>
      </w:r>
      <w:r w:rsidRPr="008124CF">
        <w:rPr>
          <w:rFonts w:ascii="Times New Roman" w:eastAsia="Arial Unicode MS" w:hAnsi="Times New Roman" w:cs="Times New Roman"/>
          <w:i/>
          <w:iCs/>
          <w:color w:val="000000" w:themeColor="text1"/>
          <w:sz w:val="24"/>
          <w:szCs w:val="24"/>
        </w:rPr>
        <w:t xml:space="preserve"> </w:t>
      </w:r>
      <w:r w:rsidRPr="008124CF">
        <w:rPr>
          <w:rFonts w:ascii="Times New Roman" w:eastAsia="Arial Unicode MS" w:hAnsi="Times New Roman" w:cs="Times New Roman"/>
          <w:color w:val="000000" w:themeColor="text1"/>
          <w:sz w:val="24"/>
          <w:szCs w:val="24"/>
        </w:rPr>
        <w:t>Aberdeen Group, Boston, MA.</w:t>
      </w:r>
    </w:p>
    <w:p w14:paraId="1EBAF6B9" w14:textId="03AAE3F2"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lang w:val="en-GB"/>
        </w:rPr>
      </w:pPr>
      <w:r w:rsidRPr="008124CF">
        <w:rPr>
          <w:rFonts w:ascii="Times New Roman" w:eastAsia="Arial Unicode MS" w:hAnsi="Times New Roman" w:cs="Times New Roman"/>
          <w:iCs/>
          <w:color w:val="000000" w:themeColor="text1"/>
          <w:sz w:val="24"/>
          <w:szCs w:val="24"/>
          <w:lang w:val="en-GB"/>
        </w:rPr>
        <w:t xml:space="preserve">Agaba E. &amp; Shipman N. (2008). </w:t>
      </w:r>
      <w:r w:rsidRPr="009F5077">
        <w:rPr>
          <w:rFonts w:ascii="Times New Roman" w:eastAsia="Arial Unicode MS" w:hAnsi="Times New Roman" w:cs="Times New Roman"/>
          <w:i/>
          <w:iCs/>
          <w:color w:val="000000" w:themeColor="text1"/>
          <w:sz w:val="24"/>
          <w:szCs w:val="24"/>
          <w:lang w:val="en-GB"/>
        </w:rPr>
        <w:t>Public procurement reform in developing countries: The Uganda experience</w:t>
      </w:r>
      <w:r w:rsidRPr="008124CF">
        <w:rPr>
          <w:rFonts w:ascii="Times New Roman" w:eastAsia="Arial Unicode MS" w:hAnsi="Times New Roman" w:cs="Times New Roman"/>
          <w:color w:val="000000" w:themeColor="text1"/>
          <w:sz w:val="24"/>
          <w:szCs w:val="24"/>
          <w:lang w:val="en-GB"/>
        </w:rPr>
        <w:t>. Paper presented to the 2</w:t>
      </w:r>
      <w:r w:rsidRPr="009F5077">
        <w:rPr>
          <w:rFonts w:ascii="Times New Roman" w:eastAsia="Arial Unicode MS" w:hAnsi="Times New Roman" w:cs="Times New Roman"/>
          <w:color w:val="000000" w:themeColor="text1"/>
          <w:sz w:val="24"/>
          <w:szCs w:val="24"/>
          <w:vertAlign w:val="superscript"/>
          <w:lang w:val="en-GB"/>
        </w:rPr>
        <w:t>nd</w:t>
      </w:r>
      <w:r w:rsidR="009F5077">
        <w:rPr>
          <w:rFonts w:ascii="Times New Roman" w:eastAsia="Arial Unicode MS" w:hAnsi="Times New Roman" w:cs="Times New Roman"/>
          <w:color w:val="000000" w:themeColor="text1"/>
          <w:sz w:val="24"/>
          <w:szCs w:val="24"/>
          <w:lang w:val="en-GB"/>
        </w:rPr>
        <w:t xml:space="preserve"> </w:t>
      </w:r>
      <w:r w:rsidRPr="008124CF">
        <w:rPr>
          <w:rFonts w:ascii="Times New Roman" w:eastAsia="Arial Unicode MS" w:hAnsi="Times New Roman" w:cs="Times New Roman"/>
          <w:color w:val="000000" w:themeColor="text1"/>
          <w:sz w:val="24"/>
          <w:szCs w:val="24"/>
          <w:lang w:val="en-GB"/>
        </w:rPr>
        <w:t xml:space="preserve">International Public Procurement Conference. </w:t>
      </w:r>
    </w:p>
    <w:p w14:paraId="0597E3A3" w14:textId="77777777"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lang w:val="en-GB"/>
        </w:rPr>
      </w:pPr>
      <w:r w:rsidRPr="008124CF">
        <w:rPr>
          <w:rFonts w:ascii="Times New Roman" w:eastAsia="Arial Unicode MS" w:hAnsi="Times New Roman" w:cs="Times New Roman"/>
          <w:color w:val="000000" w:themeColor="text1"/>
          <w:sz w:val="24"/>
          <w:szCs w:val="24"/>
          <w:lang w:val="en-GB"/>
        </w:rPr>
        <w:t xml:space="preserve">Alhazmi, T. &amp; McCaffer, R. (2000). Project procurement system selection model. </w:t>
      </w:r>
      <w:r w:rsidRPr="008124CF">
        <w:rPr>
          <w:rFonts w:ascii="Times New Roman" w:eastAsia="Arial Unicode MS" w:hAnsi="Times New Roman" w:cs="Times New Roman"/>
          <w:i/>
          <w:iCs/>
          <w:color w:val="000000" w:themeColor="text1"/>
          <w:sz w:val="24"/>
          <w:szCs w:val="24"/>
          <w:lang w:val="en-GB"/>
        </w:rPr>
        <w:t>Journal of Construction Engineering and Management</w:t>
      </w:r>
      <w:r w:rsidRPr="008124CF">
        <w:rPr>
          <w:rFonts w:ascii="Times New Roman" w:eastAsia="Arial Unicode MS" w:hAnsi="Times New Roman" w:cs="Times New Roman"/>
          <w:color w:val="000000" w:themeColor="text1"/>
          <w:sz w:val="24"/>
          <w:szCs w:val="24"/>
          <w:lang w:val="en-GB"/>
        </w:rPr>
        <w:t xml:space="preserve">, </w:t>
      </w:r>
      <w:r w:rsidRPr="008124CF">
        <w:rPr>
          <w:rFonts w:ascii="Times New Roman" w:eastAsia="Arial Unicode MS" w:hAnsi="Times New Roman" w:cs="Times New Roman"/>
          <w:i/>
          <w:color w:val="000000" w:themeColor="text1"/>
          <w:sz w:val="24"/>
          <w:szCs w:val="24"/>
          <w:lang w:val="en-GB"/>
        </w:rPr>
        <w:t>126</w:t>
      </w:r>
      <w:r w:rsidRPr="008124CF">
        <w:rPr>
          <w:rFonts w:ascii="Times New Roman" w:eastAsia="Arial Unicode MS" w:hAnsi="Times New Roman" w:cs="Times New Roman"/>
          <w:color w:val="000000" w:themeColor="text1"/>
          <w:sz w:val="24"/>
          <w:szCs w:val="24"/>
          <w:lang w:val="en-GB"/>
        </w:rPr>
        <w:t xml:space="preserve"> (3), 176-184. </w:t>
      </w:r>
    </w:p>
    <w:p w14:paraId="2F04A22F" w14:textId="3C555694"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Althaus, C. (1997)</w:t>
      </w:r>
      <w:r w:rsidR="00AB6188">
        <w:rPr>
          <w:rFonts w:ascii="Times New Roman" w:hAnsi="Times New Roman" w:cs="Times New Roman"/>
          <w:sz w:val="24"/>
          <w:szCs w:val="24"/>
        </w:rPr>
        <w:t xml:space="preserve">. </w:t>
      </w:r>
      <w:r w:rsidRPr="00FE3AFF">
        <w:rPr>
          <w:rFonts w:ascii="Times New Roman" w:hAnsi="Times New Roman" w:cs="Times New Roman"/>
          <w:sz w:val="24"/>
          <w:szCs w:val="24"/>
        </w:rPr>
        <w:t>The application of agency theory to public sector management</w:t>
      </w:r>
      <w:r w:rsidR="00AB6188">
        <w:rPr>
          <w:rFonts w:ascii="Times New Roman" w:hAnsi="Times New Roman" w:cs="Times New Roman"/>
          <w:sz w:val="24"/>
          <w:szCs w:val="24"/>
        </w:rPr>
        <w:t>. I</w:t>
      </w:r>
      <w:r w:rsidRPr="00994EBB">
        <w:rPr>
          <w:rFonts w:ascii="Times New Roman" w:hAnsi="Times New Roman" w:cs="Times New Roman"/>
          <w:sz w:val="24"/>
          <w:szCs w:val="24"/>
        </w:rPr>
        <w:t xml:space="preserve">n Davis, G., Sullivan, B. </w:t>
      </w:r>
      <w:r w:rsidR="00AB6188">
        <w:rPr>
          <w:rFonts w:ascii="Times New Roman" w:hAnsi="Times New Roman" w:cs="Times New Roman"/>
          <w:sz w:val="24"/>
          <w:szCs w:val="24"/>
        </w:rPr>
        <w:t>&amp;</w:t>
      </w:r>
      <w:r w:rsidRPr="00994EBB">
        <w:rPr>
          <w:rFonts w:ascii="Times New Roman" w:hAnsi="Times New Roman" w:cs="Times New Roman"/>
          <w:sz w:val="24"/>
          <w:szCs w:val="24"/>
        </w:rPr>
        <w:t xml:space="preserve"> Yeatman, A. (Eds), </w:t>
      </w:r>
      <w:r w:rsidRPr="00FE3AFF">
        <w:rPr>
          <w:rFonts w:ascii="Times New Roman" w:hAnsi="Times New Roman" w:cs="Times New Roman"/>
          <w:i/>
          <w:iCs/>
          <w:sz w:val="24"/>
          <w:szCs w:val="24"/>
        </w:rPr>
        <w:t xml:space="preserve">The </w:t>
      </w:r>
      <w:r w:rsidR="009810B8">
        <w:rPr>
          <w:rFonts w:ascii="Times New Roman" w:hAnsi="Times New Roman" w:cs="Times New Roman"/>
          <w:i/>
          <w:iCs/>
          <w:sz w:val="24"/>
          <w:szCs w:val="24"/>
        </w:rPr>
        <w:t>n</w:t>
      </w:r>
      <w:r w:rsidRPr="00FE3AFF">
        <w:rPr>
          <w:rFonts w:ascii="Times New Roman" w:hAnsi="Times New Roman" w:cs="Times New Roman"/>
          <w:i/>
          <w:iCs/>
          <w:sz w:val="24"/>
          <w:szCs w:val="24"/>
        </w:rPr>
        <w:t xml:space="preserve">ew </w:t>
      </w:r>
      <w:r w:rsidR="009810B8">
        <w:rPr>
          <w:rFonts w:ascii="Times New Roman" w:hAnsi="Times New Roman" w:cs="Times New Roman"/>
          <w:i/>
          <w:iCs/>
          <w:sz w:val="24"/>
          <w:szCs w:val="24"/>
        </w:rPr>
        <w:t>c</w:t>
      </w:r>
      <w:r w:rsidRPr="00FE3AFF">
        <w:rPr>
          <w:rFonts w:ascii="Times New Roman" w:hAnsi="Times New Roman" w:cs="Times New Roman"/>
          <w:i/>
          <w:iCs/>
          <w:sz w:val="24"/>
          <w:szCs w:val="24"/>
        </w:rPr>
        <w:t>ontractualism?</w:t>
      </w:r>
      <w:r w:rsidRPr="00994EBB">
        <w:rPr>
          <w:rFonts w:ascii="Times New Roman" w:hAnsi="Times New Roman" w:cs="Times New Roman"/>
          <w:sz w:val="24"/>
          <w:szCs w:val="24"/>
        </w:rPr>
        <w:t xml:space="preserve"> Macmillan Education Australia Pty Ltd, Australia, pp. 137-153</w:t>
      </w:r>
    </w:p>
    <w:p w14:paraId="5FCEA0DE" w14:textId="7725DD10"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t xml:space="preserve">Anderson, D. L. &amp; Delattre, A. J. (2002). 5 </w:t>
      </w:r>
      <w:r w:rsidR="009810B8">
        <w:rPr>
          <w:rFonts w:ascii="Times New Roman" w:hAnsi="Times New Roman" w:cs="Times New Roman"/>
          <w:color w:val="000000" w:themeColor="text1"/>
          <w:sz w:val="24"/>
          <w:szCs w:val="24"/>
        </w:rPr>
        <w:t>P</w:t>
      </w:r>
      <w:r w:rsidR="009810B8" w:rsidRPr="008124CF">
        <w:rPr>
          <w:rFonts w:ascii="Times New Roman" w:hAnsi="Times New Roman" w:cs="Times New Roman"/>
          <w:color w:val="000000" w:themeColor="text1"/>
          <w:sz w:val="24"/>
          <w:szCs w:val="24"/>
        </w:rPr>
        <w:t>redictions that will make you rethink your supply chain</w:t>
      </w:r>
      <w:r w:rsidR="009810B8">
        <w:rPr>
          <w:rFonts w:ascii="Times New Roman" w:hAnsi="Times New Roman" w:cs="Times New Roman"/>
          <w:color w:val="000000" w:themeColor="text1"/>
          <w:sz w:val="24"/>
          <w:szCs w:val="24"/>
        </w:rPr>
        <w:t xml:space="preserve">. </w:t>
      </w:r>
      <w:r w:rsidRPr="008124CF">
        <w:rPr>
          <w:rFonts w:ascii="Times New Roman" w:hAnsi="Times New Roman" w:cs="Times New Roman"/>
          <w:i/>
          <w:iCs/>
          <w:color w:val="000000" w:themeColor="text1"/>
          <w:sz w:val="24"/>
          <w:szCs w:val="24"/>
        </w:rPr>
        <w:t>Supply Chain Management Review</w:t>
      </w:r>
      <w:r w:rsidRPr="008124CF">
        <w:rPr>
          <w:rFonts w:ascii="Times New Roman" w:hAnsi="Times New Roman" w:cs="Times New Roman"/>
          <w:color w:val="000000" w:themeColor="text1"/>
          <w:sz w:val="24"/>
          <w:szCs w:val="24"/>
        </w:rPr>
        <w:t>, 24-30.</w:t>
      </w:r>
    </w:p>
    <w:p w14:paraId="791D2DFC" w14:textId="225DDCE8" w:rsidR="001260A4" w:rsidRPr="001260A4" w:rsidRDefault="00E77093" w:rsidP="008124CF">
      <w:pPr>
        <w:widowControl w:val="0"/>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1260A4">
        <w:rPr>
          <w:rFonts w:ascii="Times New Roman" w:hAnsi="Times New Roman" w:cs="Times New Roman"/>
          <w:color w:val="000000" w:themeColor="text1"/>
          <w:sz w:val="24"/>
          <w:szCs w:val="24"/>
        </w:rPr>
        <w:t xml:space="preserve">Andrien S. Watt (2014). </w:t>
      </w:r>
      <w:r w:rsidRPr="001260A4">
        <w:rPr>
          <w:rFonts w:ascii="Times New Roman" w:hAnsi="Times New Roman" w:cs="Times New Roman"/>
          <w:i/>
          <w:iCs/>
          <w:color w:val="000000" w:themeColor="text1"/>
          <w:sz w:val="24"/>
          <w:szCs w:val="24"/>
        </w:rPr>
        <w:t xml:space="preserve">Project </w:t>
      </w:r>
      <w:r w:rsidR="009810B8">
        <w:rPr>
          <w:rFonts w:ascii="Times New Roman" w:hAnsi="Times New Roman" w:cs="Times New Roman"/>
          <w:i/>
          <w:iCs/>
          <w:color w:val="000000" w:themeColor="text1"/>
          <w:sz w:val="24"/>
          <w:szCs w:val="24"/>
        </w:rPr>
        <w:t>m</w:t>
      </w:r>
      <w:r w:rsidRPr="001260A4">
        <w:rPr>
          <w:rFonts w:ascii="Times New Roman" w:hAnsi="Times New Roman" w:cs="Times New Roman"/>
          <w:i/>
          <w:iCs/>
          <w:color w:val="000000" w:themeColor="text1"/>
          <w:sz w:val="24"/>
          <w:szCs w:val="24"/>
        </w:rPr>
        <w:t>anagement</w:t>
      </w:r>
      <w:r w:rsidRPr="001260A4">
        <w:rPr>
          <w:rFonts w:ascii="Times New Roman" w:hAnsi="Times New Roman" w:cs="Times New Roman"/>
          <w:color w:val="000000" w:themeColor="text1"/>
          <w:sz w:val="24"/>
          <w:szCs w:val="24"/>
        </w:rPr>
        <w:t xml:space="preserve">. </w:t>
      </w:r>
      <w:r w:rsidR="001260A4" w:rsidRPr="001260A4">
        <w:rPr>
          <w:rFonts w:ascii="Times New Roman" w:hAnsi="Times New Roman" w:cs="Times New Roman"/>
          <w:color w:val="000000" w:themeColor="text1"/>
          <w:sz w:val="24"/>
          <w:szCs w:val="24"/>
        </w:rPr>
        <w:t>(2</w:t>
      </w:r>
      <w:r w:rsidR="001260A4" w:rsidRPr="001260A4">
        <w:rPr>
          <w:rFonts w:ascii="Times New Roman" w:hAnsi="Times New Roman" w:cs="Times New Roman"/>
          <w:color w:val="000000" w:themeColor="text1"/>
          <w:sz w:val="24"/>
          <w:szCs w:val="24"/>
          <w:vertAlign w:val="superscript"/>
        </w:rPr>
        <w:t>nd</w:t>
      </w:r>
      <w:r w:rsidR="001260A4" w:rsidRPr="001260A4">
        <w:rPr>
          <w:rFonts w:ascii="Times New Roman" w:hAnsi="Times New Roman" w:cs="Times New Roman"/>
          <w:color w:val="000000" w:themeColor="text1"/>
          <w:sz w:val="24"/>
          <w:szCs w:val="24"/>
        </w:rPr>
        <w:t xml:space="preserve"> Ed)</w:t>
      </w:r>
      <w:r w:rsidRPr="001260A4">
        <w:rPr>
          <w:rFonts w:ascii="Times New Roman" w:hAnsi="Times New Roman" w:cs="Times New Roman"/>
          <w:color w:val="000000" w:themeColor="text1"/>
          <w:sz w:val="24"/>
          <w:szCs w:val="24"/>
        </w:rPr>
        <w:t xml:space="preserve"> </w:t>
      </w:r>
      <w:r w:rsidR="001260A4" w:rsidRPr="001260A4">
        <w:rPr>
          <w:rFonts w:ascii="Times New Roman" w:hAnsi="Times New Roman" w:cs="Times New Roman"/>
          <w:color w:val="222222"/>
          <w:sz w:val="24"/>
          <w:szCs w:val="24"/>
          <w:shd w:val="clear" w:color="auto" w:fill="FFFFFF"/>
        </w:rPr>
        <w:t>Victoria, B.C.</w:t>
      </w:r>
      <w:r w:rsidR="001260A4">
        <w:rPr>
          <w:rFonts w:ascii="Times New Roman" w:hAnsi="Times New Roman" w:cs="Times New Roman"/>
          <w:color w:val="222222"/>
          <w:sz w:val="24"/>
          <w:szCs w:val="24"/>
          <w:shd w:val="clear" w:color="auto" w:fill="FFFFFF"/>
        </w:rPr>
        <w:t xml:space="preserve"> </w:t>
      </w:r>
      <w:r w:rsidR="001260A4" w:rsidRPr="001260A4">
        <w:rPr>
          <w:rFonts w:ascii="Times New Roman" w:hAnsi="Times New Roman" w:cs="Times New Roman"/>
          <w:color w:val="222222"/>
          <w:sz w:val="24"/>
          <w:szCs w:val="24"/>
          <w:shd w:val="clear" w:color="auto" w:fill="FFFFFF"/>
        </w:rPr>
        <w:t xml:space="preserve">Retrieved from </w:t>
      </w:r>
      <w:hyperlink r:id="rId66" w:history="1">
        <w:r w:rsidR="001260A4" w:rsidRPr="001260A4">
          <w:rPr>
            <w:rStyle w:val="Hyperlink"/>
            <w:rFonts w:ascii="Times New Roman" w:hAnsi="Times New Roman" w:cs="Times New Roman"/>
            <w:color w:val="auto"/>
            <w:sz w:val="24"/>
            <w:szCs w:val="24"/>
            <w:u w:val="none"/>
            <w:shd w:val="clear" w:color="auto" w:fill="FFFFFF"/>
          </w:rPr>
          <w:t>https://opentextbc.ca/projectmanage</w:t>
        </w:r>
      </w:hyperlink>
    </w:p>
    <w:p w14:paraId="78655671" w14:textId="18D48899" w:rsidR="00E77093" w:rsidRPr="001260A4"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1260A4">
        <w:rPr>
          <w:rFonts w:ascii="Times New Roman" w:hAnsi="Times New Roman" w:cs="Times New Roman"/>
          <w:color w:val="000000" w:themeColor="text1"/>
          <w:sz w:val="24"/>
          <w:szCs w:val="24"/>
        </w:rPr>
        <w:t xml:space="preserve">Archer, R. (2003). </w:t>
      </w:r>
      <w:r w:rsidR="009810B8" w:rsidRPr="001260A4">
        <w:rPr>
          <w:rFonts w:ascii="Times New Roman" w:hAnsi="Times New Roman" w:cs="Times New Roman"/>
          <w:i/>
          <w:iCs/>
          <w:color w:val="000000" w:themeColor="text1"/>
          <w:sz w:val="24"/>
          <w:szCs w:val="24"/>
        </w:rPr>
        <w:t>Becoming a world leader in a competitive market</w:t>
      </w:r>
      <w:r w:rsidR="0045230D" w:rsidRPr="001260A4">
        <w:rPr>
          <w:rFonts w:ascii="Times New Roman" w:hAnsi="Times New Roman" w:cs="Times New Roman"/>
          <w:color w:val="000000" w:themeColor="text1"/>
          <w:sz w:val="24"/>
          <w:szCs w:val="24"/>
        </w:rPr>
        <w:t xml:space="preserve">. </w:t>
      </w:r>
      <w:r w:rsidRPr="001260A4">
        <w:rPr>
          <w:rFonts w:ascii="Times New Roman" w:hAnsi="Times New Roman" w:cs="Times New Roman"/>
          <w:color w:val="000000" w:themeColor="text1"/>
          <w:sz w:val="24"/>
          <w:szCs w:val="24"/>
        </w:rPr>
        <w:t>Briefing Slides presented to ICAF Industry Study Seminar.</w:t>
      </w:r>
    </w:p>
    <w:p w14:paraId="62B224DC" w14:textId="6AACA58A"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lang w:val="en-GB"/>
        </w:rPr>
      </w:pPr>
      <w:r w:rsidRPr="008124CF">
        <w:rPr>
          <w:rFonts w:ascii="Times New Roman" w:eastAsia="Arial Unicode MS" w:hAnsi="Times New Roman" w:cs="Times New Roman"/>
          <w:color w:val="000000" w:themeColor="text1"/>
          <w:sz w:val="24"/>
          <w:szCs w:val="24"/>
          <w:lang w:val="en-GB"/>
        </w:rPr>
        <w:t xml:space="preserve">Aseka, J. (2010). </w:t>
      </w:r>
      <w:r w:rsidRPr="00927C8C">
        <w:rPr>
          <w:rFonts w:ascii="Times New Roman" w:eastAsia="Arial Unicode MS" w:hAnsi="Times New Roman" w:cs="Times New Roman"/>
          <w:i/>
          <w:color w:val="000000" w:themeColor="text1"/>
          <w:sz w:val="24"/>
          <w:szCs w:val="24"/>
          <w:lang w:val="en-GB"/>
        </w:rPr>
        <w:t>Supplier selection criteria and performance of manufacturing firms listed in the Nairobi Stock Exchange. Nairobi, Kenya</w:t>
      </w:r>
      <w:r w:rsidR="00927C8C">
        <w:rPr>
          <w:rFonts w:ascii="Times New Roman" w:eastAsia="Arial Unicode MS" w:hAnsi="Times New Roman" w:cs="Times New Roman"/>
          <w:color w:val="000000" w:themeColor="text1"/>
          <w:sz w:val="24"/>
          <w:szCs w:val="24"/>
          <w:lang w:val="en-GB"/>
        </w:rPr>
        <w:t xml:space="preserve"> (</w:t>
      </w:r>
      <w:r w:rsidRPr="008124CF">
        <w:rPr>
          <w:rFonts w:ascii="Times New Roman" w:eastAsia="Arial Unicode MS" w:hAnsi="Times New Roman" w:cs="Times New Roman"/>
          <w:color w:val="000000" w:themeColor="text1"/>
          <w:sz w:val="24"/>
          <w:szCs w:val="24"/>
          <w:lang w:val="en-GB"/>
        </w:rPr>
        <w:t>Unpublished MBA project</w:t>
      </w:r>
      <w:r w:rsidR="00927C8C">
        <w:rPr>
          <w:rFonts w:ascii="Times New Roman" w:eastAsia="Arial Unicode MS" w:hAnsi="Times New Roman" w:cs="Times New Roman"/>
          <w:color w:val="000000" w:themeColor="text1"/>
          <w:sz w:val="24"/>
          <w:szCs w:val="24"/>
          <w:lang w:val="en-GB"/>
        </w:rPr>
        <w:t>)</w:t>
      </w:r>
      <w:r w:rsidR="009810B8">
        <w:rPr>
          <w:rFonts w:ascii="Times New Roman" w:eastAsia="Arial Unicode MS" w:hAnsi="Times New Roman" w:cs="Times New Roman"/>
          <w:color w:val="000000" w:themeColor="text1"/>
          <w:sz w:val="24"/>
          <w:szCs w:val="24"/>
          <w:lang w:val="en-GB"/>
        </w:rPr>
        <w:t>.</w:t>
      </w:r>
      <w:r w:rsidR="002E3DE0">
        <w:rPr>
          <w:rFonts w:ascii="Times New Roman" w:eastAsia="Arial Unicode MS" w:hAnsi="Times New Roman" w:cs="Times New Roman"/>
          <w:color w:val="000000" w:themeColor="text1"/>
          <w:sz w:val="24"/>
          <w:szCs w:val="24"/>
          <w:lang w:val="en-GB"/>
        </w:rPr>
        <w:t xml:space="preserve"> University of Nairobi, Kenya.</w:t>
      </w:r>
      <w:r w:rsidRPr="008124CF">
        <w:rPr>
          <w:rFonts w:ascii="Times New Roman" w:eastAsia="Arial Unicode MS" w:hAnsi="Times New Roman" w:cs="Times New Roman"/>
          <w:color w:val="000000" w:themeColor="text1"/>
          <w:sz w:val="24"/>
          <w:szCs w:val="24"/>
          <w:lang w:val="en-GB"/>
        </w:rPr>
        <w:t xml:space="preserve"> </w:t>
      </w:r>
    </w:p>
    <w:p w14:paraId="673CF6D8" w14:textId="4B373AEE"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lang w:val="en-GB"/>
        </w:rPr>
      </w:pPr>
      <w:r w:rsidRPr="008124CF">
        <w:rPr>
          <w:rFonts w:ascii="Times New Roman" w:eastAsia="Arial Unicode MS" w:hAnsi="Times New Roman" w:cs="Times New Roman"/>
          <w:color w:val="000000" w:themeColor="text1"/>
          <w:sz w:val="24"/>
          <w:szCs w:val="24"/>
          <w:lang w:val="en-GB"/>
        </w:rPr>
        <w:t xml:space="preserve">Bai, C. &amp; Sarkis, J. (2009). </w:t>
      </w:r>
      <w:r w:rsidRPr="00D51015">
        <w:rPr>
          <w:rFonts w:ascii="Times New Roman" w:eastAsia="Arial Unicode MS" w:hAnsi="Times New Roman" w:cs="Times New Roman"/>
          <w:i/>
          <w:iCs/>
          <w:color w:val="000000" w:themeColor="text1"/>
          <w:sz w:val="24"/>
          <w:szCs w:val="24"/>
          <w:lang w:val="en-GB"/>
        </w:rPr>
        <w:t>Supplier selection and sustainability: A grey rough set evaluation</w:t>
      </w:r>
      <w:r w:rsidR="0045230D">
        <w:rPr>
          <w:rFonts w:ascii="Times New Roman" w:eastAsia="Arial Unicode MS" w:hAnsi="Times New Roman" w:cs="Times New Roman"/>
          <w:i/>
          <w:iCs/>
          <w:color w:val="000000" w:themeColor="text1"/>
          <w:sz w:val="24"/>
          <w:szCs w:val="24"/>
          <w:lang w:val="en-GB"/>
        </w:rPr>
        <w:t xml:space="preserve">. </w:t>
      </w:r>
      <w:r w:rsidRPr="008124CF">
        <w:rPr>
          <w:rFonts w:ascii="Times New Roman" w:eastAsia="Arial Unicode MS" w:hAnsi="Times New Roman" w:cs="Times New Roman"/>
          <w:color w:val="000000" w:themeColor="text1"/>
          <w:sz w:val="24"/>
          <w:szCs w:val="24"/>
          <w:lang w:val="en-GB"/>
        </w:rPr>
        <w:t>Worccester, MA: Clark University, Georgeperkins Marsh institute.</w:t>
      </w:r>
    </w:p>
    <w:p w14:paraId="28D69E07" w14:textId="03C180B3"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t xml:space="preserve">Baily, P., Farmer, D., Crocker, B., Jessop, D. &amp; Jones D. (2008). </w:t>
      </w:r>
      <w:r w:rsidR="009810B8" w:rsidRPr="00D51015">
        <w:rPr>
          <w:rFonts w:ascii="Times New Roman" w:hAnsi="Times New Roman" w:cs="Times New Roman"/>
          <w:i/>
          <w:color w:val="000000" w:themeColor="text1"/>
          <w:sz w:val="24"/>
          <w:szCs w:val="24"/>
        </w:rPr>
        <w:t>Procurement principle and supply chain</w:t>
      </w:r>
      <w:r w:rsidRPr="008124CF">
        <w:rPr>
          <w:rFonts w:ascii="Times New Roman" w:hAnsi="Times New Roman" w:cs="Times New Roman"/>
          <w:color w:val="000000" w:themeColor="text1"/>
          <w:sz w:val="24"/>
          <w:szCs w:val="24"/>
        </w:rPr>
        <w:t>. Prentice Hall.</w:t>
      </w:r>
    </w:p>
    <w:p w14:paraId="4C79390D" w14:textId="3F16BF56"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lang w:val="en-GB"/>
        </w:rPr>
      </w:pPr>
      <w:r w:rsidRPr="008124CF">
        <w:rPr>
          <w:rFonts w:ascii="Times New Roman" w:eastAsia="Arial Unicode MS" w:hAnsi="Times New Roman" w:cs="Times New Roman"/>
          <w:color w:val="000000" w:themeColor="text1"/>
          <w:sz w:val="24"/>
          <w:szCs w:val="24"/>
          <w:lang w:val="en-GB"/>
        </w:rPr>
        <w:lastRenderedPageBreak/>
        <w:t xml:space="preserve">Baily, V &amp; Jacobs, W., (2005). </w:t>
      </w:r>
      <w:r w:rsidR="009810B8" w:rsidRPr="00D51015">
        <w:rPr>
          <w:rFonts w:ascii="Times New Roman" w:eastAsia="Arial Unicode MS" w:hAnsi="Times New Roman" w:cs="Times New Roman"/>
          <w:i/>
          <w:iCs/>
          <w:color w:val="000000" w:themeColor="text1"/>
          <w:sz w:val="24"/>
          <w:szCs w:val="24"/>
          <w:lang w:val="en-GB"/>
        </w:rPr>
        <w:t>Manufacturing, planning and control for supply chain management</w:t>
      </w:r>
      <w:r w:rsidR="009810B8" w:rsidRPr="008124CF">
        <w:rPr>
          <w:rFonts w:ascii="Times New Roman" w:eastAsia="Arial Unicode MS" w:hAnsi="Times New Roman" w:cs="Times New Roman"/>
          <w:color w:val="000000" w:themeColor="text1"/>
          <w:sz w:val="24"/>
          <w:szCs w:val="24"/>
          <w:lang w:val="en-GB"/>
        </w:rPr>
        <w:t xml:space="preserve"> </w:t>
      </w:r>
      <w:r w:rsidRPr="008124CF">
        <w:rPr>
          <w:rFonts w:ascii="Times New Roman" w:eastAsia="Arial Unicode MS" w:hAnsi="Times New Roman" w:cs="Times New Roman"/>
          <w:color w:val="000000" w:themeColor="text1"/>
          <w:sz w:val="24"/>
          <w:szCs w:val="24"/>
          <w:lang w:val="en-GB"/>
        </w:rPr>
        <w:t>(5</w:t>
      </w:r>
      <w:r w:rsidRPr="0045230D">
        <w:rPr>
          <w:rFonts w:ascii="Times New Roman" w:eastAsia="Arial Unicode MS" w:hAnsi="Times New Roman" w:cs="Times New Roman"/>
          <w:color w:val="000000" w:themeColor="text1"/>
          <w:sz w:val="24"/>
          <w:szCs w:val="24"/>
          <w:vertAlign w:val="superscript"/>
          <w:lang w:val="en-GB"/>
        </w:rPr>
        <w:t>th</w:t>
      </w:r>
      <w:r w:rsidR="0045230D">
        <w:rPr>
          <w:rFonts w:ascii="Times New Roman" w:eastAsia="Arial Unicode MS" w:hAnsi="Times New Roman" w:cs="Times New Roman"/>
          <w:color w:val="000000" w:themeColor="text1"/>
          <w:sz w:val="24"/>
          <w:szCs w:val="24"/>
          <w:lang w:val="en-GB"/>
        </w:rPr>
        <w:t xml:space="preserve"> </w:t>
      </w:r>
      <w:r w:rsidRPr="008124CF">
        <w:rPr>
          <w:rFonts w:ascii="Times New Roman" w:eastAsia="Arial Unicode MS" w:hAnsi="Times New Roman" w:cs="Times New Roman"/>
          <w:color w:val="000000" w:themeColor="text1"/>
          <w:sz w:val="24"/>
          <w:szCs w:val="24"/>
          <w:lang w:val="en-GB"/>
        </w:rPr>
        <w:t>Ed)</w:t>
      </w:r>
      <w:r w:rsidR="007C3A82">
        <w:rPr>
          <w:rFonts w:ascii="Times New Roman" w:eastAsia="Arial Unicode MS" w:hAnsi="Times New Roman" w:cs="Times New Roman"/>
          <w:color w:val="000000" w:themeColor="text1"/>
          <w:sz w:val="24"/>
          <w:szCs w:val="24"/>
          <w:lang w:val="en-GB"/>
        </w:rPr>
        <w:t>.</w:t>
      </w:r>
      <w:r w:rsidRPr="008124CF">
        <w:rPr>
          <w:rFonts w:ascii="Times New Roman" w:eastAsia="Arial Unicode MS" w:hAnsi="Times New Roman" w:cs="Times New Roman"/>
          <w:color w:val="000000" w:themeColor="text1"/>
          <w:sz w:val="24"/>
          <w:szCs w:val="24"/>
          <w:lang w:val="en-GB"/>
        </w:rPr>
        <w:t xml:space="preserve"> New York. McGraw Hill, London.</w:t>
      </w:r>
    </w:p>
    <w:p w14:paraId="618E7EA3" w14:textId="77777777"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rPr>
      </w:pPr>
      <w:r w:rsidRPr="008124CF">
        <w:rPr>
          <w:rFonts w:ascii="Times New Roman" w:eastAsia="Arial Unicode MS" w:hAnsi="Times New Roman" w:cs="Times New Roman"/>
          <w:color w:val="000000" w:themeColor="text1"/>
          <w:sz w:val="24"/>
          <w:szCs w:val="24"/>
        </w:rPr>
        <w:t xml:space="preserve">Barney, J. (2008). </w:t>
      </w:r>
      <w:r w:rsidRPr="00D51015">
        <w:rPr>
          <w:rFonts w:ascii="Times New Roman" w:eastAsia="Arial Unicode MS" w:hAnsi="Times New Roman" w:cs="Times New Roman"/>
          <w:i/>
          <w:iCs/>
          <w:color w:val="000000" w:themeColor="text1"/>
          <w:sz w:val="24"/>
          <w:szCs w:val="24"/>
        </w:rPr>
        <w:t>Strategic management and competitive Advantage. Concept and cases.</w:t>
      </w:r>
    </w:p>
    <w:p w14:paraId="329D2807" w14:textId="03467486"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bCs/>
          <w:iCs/>
          <w:color w:val="000000" w:themeColor="text1"/>
          <w:sz w:val="24"/>
          <w:szCs w:val="24"/>
          <w:lang w:val="en-GB"/>
        </w:rPr>
      </w:pPr>
      <w:r w:rsidRPr="008124CF">
        <w:rPr>
          <w:rFonts w:ascii="Times New Roman" w:eastAsia="Arial Unicode MS" w:hAnsi="Times New Roman" w:cs="Times New Roman"/>
          <w:bCs/>
          <w:iCs/>
          <w:color w:val="000000" w:themeColor="text1"/>
          <w:sz w:val="24"/>
          <w:szCs w:val="24"/>
          <w:lang w:val="en-GB"/>
        </w:rPr>
        <w:t xml:space="preserve">Barsemo, H., Mwangagi, P. &amp; Asienyo, B. O., (2014). </w:t>
      </w:r>
      <w:r w:rsidR="009810B8" w:rsidRPr="008124CF">
        <w:rPr>
          <w:rFonts w:ascii="Times New Roman" w:eastAsia="Arial Unicode MS" w:hAnsi="Times New Roman" w:cs="Times New Roman"/>
          <w:bCs/>
          <w:iCs/>
          <w:color w:val="000000" w:themeColor="text1"/>
          <w:sz w:val="24"/>
          <w:szCs w:val="24"/>
          <w:lang w:val="en-GB"/>
        </w:rPr>
        <w:t>Factors influencing procurement performance in private sector in Kenya</w:t>
      </w:r>
      <w:r w:rsidR="009810B8">
        <w:rPr>
          <w:rFonts w:ascii="Times New Roman" w:eastAsia="Arial Unicode MS" w:hAnsi="Times New Roman" w:cs="Times New Roman"/>
          <w:bCs/>
          <w:iCs/>
          <w:color w:val="000000" w:themeColor="text1"/>
          <w:sz w:val="24"/>
          <w:szCs w:val="24"/>
          <w:lang w:val="en-GB"/>
        </w:rPr>
        <w:t>.</w:t>
      </w:r>
      <w:r w:rsidRPr="008124CF">
        <w:rPr>
          <w:rFonts w:ascii="Times New Roman" w:eastAsia="Arial Unicode MS" w:hAnsi="Times New Roman" w:cs="Times New Roman"/>
          <w:bCs/>
          <w:iCs/>
          <w:color w:val="000000" w:themeColor="text1"/>
          <w:sz w:val="24"/>
          <w:szCs w:val="24"/>
          <w:lang w:val="en-GB"/>
        </w:rPr>
        <w:t xml:space="preserve"> </w:t>
      </w:r>
      <w:r w:rsidRPr="008124CF">
        <w:rPr>
          <w:rFonts w:ascii="Times New Roman" w:eastAsia="Arial Unicode MS" w:hAnsi="Times New Roman" w:cs="Times New Roman"/>
          <w:bCs/>
          <w:i/>
          <w:iCs/>
          <w:color w:val="000000" w:themeColor="text1"/>
          <w:sz w:val="24"/>
          <w:szCs w:val="24"/>
          <w:lang w:val="en-GB"/>
        </w:rPr>
        <w:t>International Journal of Innovation and Applied Studies,</w:t>
      </w:r>
      <w:r w:rsidRPr="008124CF">
        <w:rPr>
          <w:rFonts w:ascii="Times New Roman" w:eastAsia="Arial Unicode MS" w:hAnsi="Times New Roman" w:cs="Times New Roman"/>
          <w:bCs/>
          <w:iCs/>
          <w:color w:val="000000" w:themeColor="text1"/>
          <w:sz w:val="24"/>
          <w:szCs w:val="24"/>
          <w:lang w:val="en-GB"/>
        </w:rPr>
        <w:t xml:space="preserve"> </w:t>
      </w:r>
      <w:r w:rsidR="00C26425" w:rsidRPr="00C26425">
        <w:rPr>
          <w:rFonts w:ascii="Times New Roman" w:eastAsia="Arial Unicode MS" w:hAnsi="Times New Roman" w:cs="Times New Roman"/>
          <w:bCs/>
          <w:i/>
          <w:color w:val="000000" w:themeColor="text1"/>
          <w:sz w:val="24"/>
          <w:szCs w:val="24"/>
          <w:lang w:val="en-GB"/>
        </w:rPr>
        <w:t>9</w:t>
      </w:r>
      <w:r w:rsidR="00C26425" w:rsidRPr="008124CF">
        <w:rPr>
          <w:rFonts w:ascii="Times New Roman" w:eastAsia="Arial Unicode MS" w:hAnsi="Times New Roman" w:cs="Times New Roman"/>
          <w:bCs/>
          <w:iCs/>
          <w:color w:val="000000" w:themeColor="text1"/>
          <w:sz w:val="24"/>
          <w:szCs w:val="24"/>
          <w:lang w:val="en-GB"/>
        </w:rPr>
        <w:t xml:space="preserve"> </w:t>
      </w:r>
      <w:r w:rsidR="00C26425">
        <w:rPr>
          <w:rFonts w:ascii="Times New Roman" w:eastAsia="Arial Unicode MS" w:hAnsi="Times New Roman" w:cs="Times New Roman"/>
          <w:bCs/>
          <w:iCs/>
          <w:color w:val="000000" w:themeColor="text1"/>
          <w:sz w:val="24"/>
          <w:szCs w:val="24"/>
          <w:lang w:val="en-GB"/>
        </w:rPr>
        <w:t>(</w:t>
      </w:r>
      <w:r w:rsidR="00C26425" w:rsidRPr="008124CF">
        <w:rPr>
          <w:rFonts w:ascii="Times New Roman" w:eastAsia="Arial Unicode MS" w:hAnsi="Times New Roman" w:cs="Times New Roman"/>
          <w:bCs/>
          <w:iCs/>
          <w:color w:val="000000" w:themeColor="text1"/>
          <w:sz w:val="24"/>
          <w:szCs w:val="24"/>
          <w:lang w:val="en-GB"/>
        </w:rPr>
        <w:t>2</w:t>
      </w:r>
      <w:r w:rsidR="00C26425">
        <w:rPr>
          <w:rFonts w:ascii="Times New Roman" w:eastAsia="Arial Unicode MS" w:hAnsi="Times New Roman" w:cs="Times New Roman"/>
          <w:bCs/>
          <w:iCs/>
          <w:color w:val="000000" w:themeColor="text1"/>
          <w:sz w:val="24"/>
          <w:szCs w:val="24"/>
          <w:lang w:val="en-GB"/>
        </w:rPr>
        <w:t xml:space="preserve">). </w:t>
      </w:r>
    </w:p>
    <w:p w14:paraId="52157533" w14:textId="77D35DF2" w:rsidR="00E77093" w:rsidRPr="00B90B4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iCs/>
          <w:color w:val="000000" w:themeColor="text1"/>
          <w:sz w:val="24"/>
          <w:szCs w:val="24"/>
          <w:lang w:val="en-GB"/>
        </w:rPr>
      </w:pPr>
      <w:r w:rsidRPr="008124CF">
        <w:rPr>
          <w:rFonts w:ascii="Times New Roman" w:eastAsia="Arial Unicode MS" w:hAnsi="Times New Roman" w:cs="Times New Roman"/>
          <w:color w:val="000000" w:themeColor="text1"/>
          <w:sz w:val="24"/>
          <w:szCs w:val="24"/>
          <w:lang w:val="en-GB"/>
        </w:rPr>
        <w:t xml:space="preserve">Bartolini, A., (2011). </w:t>
      </w:r>
      <w:r w:rsidRPr="00B90B4F">
        <w:rPr>
          <w:rFonts w:ascii="Times New Roman" w:eastAsia="Arial Unicode MS" w:hAnsi="Times New Roman" w:cs="Times New Roman"/>
          <w:i/>
          <w:color w:val="000000" w:themeColor="text1"/>
          <w:sz w:val="24"/>
          <w:szCs w:val="24"/>
          <w:lang w:val="en-GB"/>
        </w:rPr>
        <w:t xml:space="preserve">State of the CPO – </w:t>
      </w:r>
      <w:r w:rsidR="00186238">
        <w:rPr>
          <w:rFonts w:ascii="Times New Roman" w:eastAsia="Arial Unicode MS" w:hAnsi="Times New Roman" w:cs="Times New Roman"/>
          <w:i/>
          <w:color w:val="000000" w:themeColor="text1"/>
          <w:sz w:val="24"/>
          <w:szCs w:val="24"/>
          <w:lang w:val="en-GB"/>
        </w:rPr>
        <w:t>r</w:t>
      </w:r>
      <w:r w:rsidRPr="00B90B4F">
        <w:rPr>
          <w:rFonts w:ascii="Times New Roman" w:eastAsia="Arial Unicode MS" w:hAnsi="Times New Roman" w:cs="Times New Roman"/>
          <w:i/>
          <w:color w:val="000000" w:themeColor="text1"/>
          <w:sz w:val="24"/>
          <w:szCs w:val="24"/>
          <w:lang w:val="en-GB"/>
        </w:rPr>
        <w:t>eporting structure</w:t>
      </w:r>
      <w:r w:rsidRPr="008124CF">
        <w:rPr>
          <w:rFonts w:ascii="Times New Roman" w:eastAsia="Arial Unicode MS" w:hAnsi="Times New Roman" w:cs="Times New Roman"/>
          <w:iCs/>
          <w:color w:val="000000" w:themeColor="text1"/>
          <w:sz w:val="24"/>
          <w:szCs w:val="24"/>
          <w:lang w:val="en-GB"/>
        </w:rPr>
        <w:t>.</w:t>
      </w:r>
      <w:r w:rsidRPr="008124CF">
        <w:rPr>
          <w:rFonts w:ascii="Times New Roman" w:eastAsia="Arial Unicode MS" w:hAnsi="Times New Roman" w:cs="Times New Roman"/>
          <w:i/>
          <w:iCs/>
          <w:color w:val="000000" w:themeColor="text1"/>
          <w:sz w:val="24"/>
          <w:szCs w:val="24"/>
          <w:lang w:val="en-GB"/>
        </w:rPr>
        <w:t xml:space="preserve"> </w:t>
      </w:r>
      <w:r w:rsidRPr="008124CF">
        <w:rPr>
          <w:rFonts w:ascii="Times New Roman" w:eastAsia="Arial Unicode MS" w:hAnsi="Times New Roman" w:cs="Times New Roman"/>
          <w:iCs/>
          <w:color w:val="000000" w:themeColor="text1"/>
          <w:sz w:val="24"/>
          <w:szCs w:val="24"/>
          <w:lang w:val="en-GB"/>
        </w:rPr>
        <w:t xml:space="preserve">Retrieved from: </w:t>
      </w:r>
      <w:r w:rsidRPr="00B90B4F">
        <w:rPr>
          <w:rFonts w:ascii="Times New Roman" w:eastAsia="Arial Unicode MS" w:hAnsi="Times New Roman" w:cs="Times New Roman"/>
          <w:iCs/>
          <w:color w:val="000000" w:themeColor="text1"/>
          <w:sz w:val="24"/>
          <w:szCs w:val="24"/>
          <w:lang w:val="en-GB"/>
        </w:rPr>
        <w:t>http://cporising.com/2011/08/11/state-of-the-cpo-reporting-structure/</w:t>
      </w:r>
    </w:p>
    <w:p w14:paraId="1C3E0B82" w14:textId="3E6C6C67" w:rsidR="00E77093" w:rsidRPr="00B90B4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iCs/>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Beil, D. (2009). </w:t>
      </w:r>
      <w:r w:rsidRPr="00B90B4F">
        <w:rPr>
          <w:rFonts w:ascii="Times New Roman" w:eastAsia="Calibri" w:hAnsi="Times New Roman" w:cs="Times New Roman"/>
          <w:i/>
          <w:color w:val="000000" w:themeColor="text1"/>
          <w:sz w:val="24"/>
          <w:szCs w:val="24"/>
          <w:lang w:val="en-GB"/>
        </w:rPr>
        <w:t>Supplier selection</w:t>
      </w:r>
      <w:r w:rsidRPr="008124CF">
        <w:rPr>
          <w:rFonts w:ascii="Times New Roman" w:eastAsia="Calibri" w:hAnsi="Times New Roman" w:cs="Times New Roman"/>
          <w:color w:val="000000" w:themeColor="text1"/>
          <w:sz w:val="24"/>
          <w:szCs w:val="24"/>
          <w:lang w:val="en-GB"/>
        </w:rPr>
        <w:t>. Retrieved 13</w:t>
      </w:r>
      <w:r w:rsidRPr="00F258AB">
        <w:rPr>
          <w:rFonts w:ascii="Times New Roman" w:eastAsia="Calibri" w:hAnsi="Times New Roman" w:cs="Times New Roman"/>
          <w:color w:val="000000" w:themeColor="text1"/>
          <w:sz w:val="24"/>
          <w:szCs w:val="24"/>
          <w:vertAlign w:val="superscript"/>
          <w:lang w:val="en-GB"/>
        </w:rPr>
        <w:t>th</w:t>
      </w:r>
      <w:r w:rsidR="00F258AB">
        <w:rPr>
          <w:rFonts w:ascii="Times New Roman" w:eastAsia="Calibri" w:hAnsi="Times New Roman" w:cs="Times New Roman"/>
          <w:color w:val="000000" w:themeColor="text1"/>
          <w:sz w:val="24"/>
          <w:szCs w:val="24"/>
          <w:lang w:val="en-GB"/>
        </w:rPr>
        <w:t xml:space="preserve"> </w:t>
      </w:r>
      <w:r w:rsidRPr="008124CF">
        <w:rPr>
          <w:rFonts w:ascii="Times New Roman" w:eastAsia="Calibri" w:hAnsi="Times New Roman" w:cs="Times New Roman"/>
          <w:color w:val="000000" w:themeColor="text1"/>
          <w:sz w:val="24"/>
          <w:szCs w:val="24"/>
          <w:lang w:val="en-GB"/>
        </w:rPr>
        <w:t xml:space="preserve">August 2018, from: </w:t>
      </w:r>
      <w:r w:rsidRPr="00B90B4F">
        <w:rPr>
          <w:rFonts w:ascii="Times New Roman" w:eastAsia="Calibri" w:hAnsi="Times New Roman" w:cs="Times New Roman"/>
          <w:iCs/>
          <w:color w:val="000000" w:themeColor="text1"/>
          <w:sz w:val="24"/>
          <w:szCs w:val="24"/>
          <w:lang w:val="en-GB"/>
        </w:rPr>
        <w:t xml:space="preserve">http://www-personal.umich.edu/~dbeil/Supplier_Selection_Beil-EORMS.pdf </w:t>
      </w:r>
    </w:p>
    <w:p w14:paraId="134C35DF" w14:textId="372975E1"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 xml:space="preserve">Bonazzi, L. </w:t>
      </w:r>
      <w:r>
        <w:rPr>
          <w:rFonts w:ascii="Times New Roman" w:hAnsi="Times New Roman" w:cs="Times New Roman"/>
          <w:sz w:val="24"/>
          <w:szCs w:val="24"/>
        </w:rPr>
        <w:t>&amp;</w:t>
      </w:r>
      <w:r w:rsidRPr="00994EBB">
        <w:rPr>
          <w:rFonts w:ascii="Times New Roman" w:hAnsi="Times New Roman" w:cs="Times New Roman"/>
          <w:sz w:val="24"/>
          <w:szCs w:val="24"/>
        </w:rPr>
        <w:t xml:space="preserve"> Sardar, I. (2007), “Agency theory and corporate governance: a study of the effectiveness of board </w:t>
      </w:r>
      <w:r w:rsidR="005408CA">
        <w:rPr>
          <w:rFonts w:ascii="Times New Roman" w:hAnsi="Times New Roman" w:cs="Times New Roman"/>
          <w:sz w:val="24"/>
          <w:szCs w:val="24"/>
        </w:rPr>
        <w:t>in their monitoring of the CEO”.</w:t>
      </w:r>
      <w:r w:rsidRPr="00994EBB">
        <w:rPr>
          <w:rFonts w:ascii="Times New Roman" w:hAnsi="Times New Roman" w:cs="Times New Roman"/>
          <w:sz w:val="24"/>
          <w:szCs w:val="24"/>
        </w:rPr>
        <w:t xml:space="preserve"> </w:t>
      </w:r>
      <w:r w:rsidRPr="00A96EEB">
        <w:rPr>
          <w:rFonts w:ascii="Times New Roman" w:hAnsi="Times New Roman" w:cs="Times New Roman"/>
          <w:i/>
          <w:iCs/>
          <w:sz w:val="24"/>
          <w:szCs w:val="24"/>
        </w:rPr>
        <w:t>Journal of Modeling in Management</w:t>
      </w:r>
      <w:r w:rsidR="003D3264">
        <w:rPr>
          <w:rFonts w:ascii="Times New Roman" w:hAnsi="Times New Roman" w:cs="Times New Roman"/>
          <w:sz w:val="24"/>
          <w:szCs w:val="24"/>
        </w:rPr>
        <w:t xml:space="preserve">, </w:t>
      </w:r>
      <w:r w:rsidRPr="00C26425">
        <w:rPr>
          <w:rFonts w:ascii="Times New Roman" w:hAnsi="Times New Roman" w:cs="Times New Roman"/>
          <w:i/>
          <w:iCs/>
          <w:sz w:val="24"/>
          <w:szCs w:val="24"/>
        </w:rPr>
        <w:t>2</w:t>
      </w:r>
      <w:r w:rsidRPr="00994EBB">
        <w:rPr>
          <w:rFonts w:ascii="Times New Roman" w:hAnsi="Times New Roman" w:cs="Times New Roman"/>
          <w:sz w:val="24"/>
          <w:szCs w:val="24"/>
        </w:rPr>
        <w:t xml:space="preserve"> </w:t>
      </w:r>
      <w:r w:rsidR="00C26425">
        <w:rPr>
          <w:rFonts w:ascii="Times New Roman" w:hAnsi="Times New Roman" w:cs="Times New Roman"/>
          <w:sz w:val="24"/>
          <w:szCs w:val="24"/>
        </w:rPr>
        <w:t>(</w:t>
      </w:r>
      <w:r w:rsidRPr="00994EBB">
        <w:rPr>
          <w:rFonts w:ascii="Times New Roman" w:hAnsi="Times New Roman" w:cs="Times New Roman"/>
          <w:sz w:val="24"/>
          <w:szCs w:val="24"/>
        </w:rPr>
        <w:t>1</w:t>
      </w:r>
      <w:r w:rsidR="00C26425">
        <w:rPr>
          <w:rFonts w:ascii="Times New Roman" w:hAnsi="Times New Roman" w:cs="Times New Roman"/>
          <w:sz w:val="24"/>
          <w:szCs w:val="24"/>
        </w:rPr>
        <w:t>)</w:t>
      </w:r>
      <w:r w:rsidR="00B74FB7">
        <w:rPr>
          <w:rFonts w:ascii="Times New Roman" w:hAnsi="Times New Roman" w:cs="Times New Roman"/>
          <w:sz w:val="24"/>
          <w:szCs w:val="24"/>
        </w:rPr>
        <w:t xml:space="preserve">, </w:t>
      </w:r>
      <w:r w:rsidRPr="00994EBB">
        <w:rPr>
          <w:rFonts w:ascii="Times New Roman" w:hAnsi="Times New Roman" w:cs="Times New Roman"/>
          <w:sz w:val="24"/>
          <w:szCs w:val="24"/>
        </w:rPr>
        <w:t>7-23.</w:t>
      </w:r>
    </w:p>
    <w:p w14:paraId="6DBB75F7" w14:textId="13C667C9" w:rsidR="00E77093" w:rsidRPr="008124CF" w:rsidRDefault="00E77093" w:rsidP="008124CF">
      <w:pPr>
        <w:widowControl w:val="0"/>
        <w:autoSpaceDE w:val="0"/>
        <w:autoSpaceDN w:val="0"/>
        <w:adjustRightInd w:val="0"/>
        <w:spacing w:after="0" w:line="480" w:lineRule="auto"/>
        <w:ind w:left="720" w:right="78" w:hanging="720"/>
        <w:rPr>
          <w:rFonts w:ascii="Times New Roman" w:hAnsi="Times New Roman" w:cs="Times New Roman"/>
          <w:color w:val="000000" w:themeColor="text1"/>
          <w:spacing w:val="-1"/>
          <w:sz w:val="24"/>
          <w:szCs w:val="24"/>
        </w:rPr>
      </w:pPr>
      <w:r w:rsidRPr="008124CF">
        <w:rPr>
          <w:rFonts w:ascii="Times New Roman" w:hAnsi="Times New Roman" w:cs="Times New Roman"/>
          <w:color w:val="000000" w:themeColor="text1"/>
          <w:spacing w:val="-1"/>
          <w:sz w:val="24"/>
          <w:szCs w:val="24"/>
        </w:rPr>
        <w:t xml:space="preserve">Boone, H.N. &amp; Deborah A.B (2012) Analyzing Likert </w:t>
      </w:r>
      <w:r w:rsidR="00186238">
        <w:rPr>
          <w:rFonts w:ascii="Times New Roman" w:hAnsi="Times New Roman" w:cs="Times New Roman"/>
          <w:color w:val="000000" w:themeColor="text1"/>
          <w:spacing w:val="-1"/>
          <w:sz w:val="24"/>
          <w:szCs w:val="24"/>
        </w:rPr>
        <w:t>s</w:t>
      </w:r>
      <w:r w:rsidRPr="008124CF">
        <w:rPr>
          <w:rFonts w:ascii="Times New Roman" w:hAnsi="Times New Roman" w:cs="Times New Roman"/>
          <w:color w:val="000000" w:themeColor="text1"/>
          <w:spacing w:val="-1"/>
          <w:sz w:val="24"/>
          <w:szCs w:val="24"/>
        </w:rPr>
        <w:t xml:space="preserve">cale </w:t>
      </w:r>
      <w:r w:rsidR="00186238">
        <w:rPr>
          <w:rFonts w:ascii="Times New Roman" w:hAnsi="Times New Roman" w:cs="Times New Roman"/>
          <w:color w:val="000000" w:themeColor="text1"/>
          <w:spacing w:val="-1"/>
          <w:sz w:val="24"/>
          <w:szCs w:val="24"/>
        </w:rPr>
        <w:t>d</w:t>
      </w:r>
      <w:r w:rsidRPr="008124CF">
        <w:rPr>
          <w:rFonts w:ascii="Times New Roman" w:hAnsi="Times New Roman" w:cs="Times New Roman"/>
          <w:color w:val="000000" w:themeColor="text1"/>
          <w:spacing w:val="-1"/>
          <w:sz w:val="24"/>
          <w:szCs w:val="24"/>
        </w:rPr>
        <w:t xml:space="preserve">ata. </w:t>
      </w:r>
      <w:r w:rsidRPr="008124CF">
        <w:rPr>
          <w:rFonts w:ascii="Times New Roman" w:hAnsi="Times New Roman" w:cs="Times New Roman"/>
          <w:i/>
          <w:color w:val="000000" w:themeColor="text1"/>
          <w:spacing w:val="-1"/>
          <w:sz w:val="24"/>
          <w:szCs w:val="24"/>
        </w:rPr>
        <w:t>Journal of Extension</w:t>
      </w:r>
      <w:r w:rsidRPr="008124CF">
        <w:rPr>
          <w:rFonts w:ascii="Times New Roman" w:hAnsi="Times New Roman" w:cs="Times New Roman"/>
          <w:color w:val="000000" w:themeColor="text1"/>
          <w:spacing w:val="-1"/>
          <w:sz w:val="24"/>
          <w:szCs w:val="24"/>
        </w:rPr>
        <w:t xml:space="preserve">, </w:t>
      </w:r>
      <w:r w:rsidRPr="003D3264">
        <w:rPr>
          <w:rFonts w:ascii="Times New Roman" w:hAnsi="Times New Roman" w:cs="Times New Roman"/>
          <w:i/>
          <w:iCs/>
          <w:color w:val="000000" w:themeColor="text1"/>
          <w:spacing w:val="-1"/>
          <w:sz w:val="24"/>
          <w:szCs w:val="24"/>
        </w:rPr>
        <w:t>50</w:t>
      </w:r>
      <w:r w:rsidRPr="008124CF">
        <w:rPr>
          <w:rFonts w:ascii="Times New Roman" w:hAnsi="Times New Roman" w:cs="Times New Roman"/>
          <w:color w:val="000000" w:themeColor="text1"/>
          <w:spacing w:val="-1"/>
          <w:sz w:val="24"/>
          <w:szCs w:val="24"/>
        </w:rPr>
        <w:t>(12).</w:t>
      </w:r>
    </w:p>
    <w:p w14:paraId="4BA96949" w14:textId="76F73AF2"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Boston, J. (1991)</w:t>
      </w:r>
      <w:r w:rsidR="003068C4">
        <w:rPr>
          <w:rFonts w:ascii="Times New Roman" w:hAnsi="Times New Roman" w:cs="Times New Roman"/>
          <w:sz w:val="24"/>
          <w:szCs w:val="24"/>
        </w:rPr>
        <w:t xml:space="preserve">. </w:t>
      </w:r>
      <w:r w:rsidRPr="003068C4">
        <w:rPr>
          <w:rFonts w:ascii="Times New Roman" w:hAnsi="Times New Roman" w:cs="Times New Roman"/>
          <w:sz w:val="24"/>
          <w:szCs w:val="24"/>
        </w:rPr>
        <w:t>The theoretical underpinning of public sector restructuring in New Zealand</w:t>
      </w:r>
      <w:r w:rsidR="003068C4">
        <w:rPr>
          <w:rFonts w:ascii="Times New Roman" w:hAnsi="Times New Roman" w:cs="Times New Roman"/>
          <w:sz w:val="24"/>
          <w:szCs w:val="24"/>
        </w:rPr>
        <w:t>. I</w:t>
      </w:r>
      <w:r w:rsidRPr="00994EBB">
        <w:rPr>
          <w:rFonts w:ascii="Times New Roman" w:hAnsi="Times New Roman" w:cs="Times New Roman"/>
          <w:sz w:val="24"/>
          <w:szCs w:val="24"/>
        </w:rPr>
        <w:t xml:space="preserve">n Boston, J., Martin, J. </w:t>
      </w:r>
      <w:r w:rsidR="003068C4">
        <w:rPr>
          <w:rFonts w:ascii="Times New Roman" w:hAnsi="Times New Roman" w:cs="Times New Roman"/>
          <w:sz w:val="24"/>
          <w:szCs w:val="24"/>
        </w:rPr>
        <w:t>&amp;</w:t>
      </w:r>
      <w:r w:rsidRPr="00994EBB">
        <w:rPr>
          <w:rFonts w:ascii="Times New Roman" w:hAnsi="Times New Roman" w:cs="Times New Roman"/>
          <w:sz w:val="24"/>
          <w:szCs w:val="24"/>
        </w:rPr>
        <w:t xml:space="preserve"> Walsh, P. (Eds), </w:t>
      </w:r>
      <w:r w:rsidRPr="003068C4">
        <w:rPr>
          <w:rFonts w:ascii="Times New Roman" w:hAnsi="Times New Roman" w:cs="Times New Roman"/>
          <w:i/>
          <w:iCs/>
          <w:sz w:val="24"/>
          <w:szCs w:val="24"/>
        </w:rPr>
        <w:t>Reshaping the State: New Zealand’s Bureaucratic Revolution</w:t>
      </w:r>
      <w:r w:rsidRPr="00994EBB">
        <w:rPr>
          <w:rFonts w:ascii="Times New Roman" w:hAnsi="Times New Roman" w:cs="Times New Roman"/>
          <w:sz w:val="24"/>
          <w:szCs w:val="24"/>
        </w:rPr>
        <w:t>, Oxford University Press, pp. 1-26.</w:t>
      </w:r>
    </w:p>
    <w:p w14:paraId="3D38E65E" w14:textId="4286F2BA"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 xml:space="preserve">Boston, J., Martin, J., Pallot, J. </w:t>
      </w:r>
      <w:r>
        <w:rPr>
          <w:rFonts w:ascii="Times New Roman" w:hAnsi="Times New Roman" w:cs="Times New Roman"/>
          <w:sz w:val="24"/>
          <w:szCs w:val="24"/>
        </w:rPr>
        <w:t>&amp;</w:t>
      </w:r>
      <w:r w:rsidRPr="00994EBB">
        <w:rPr>
          <w:rFonts w:ascii="Times New Roman" w:hAnsi="Times New Roman" w:cs="Times New Roman"/>
          <w:sz w:val="24"/>
          <w:szCs w:val="24"/>
        </w:rPr>
        <w:t xml:space="preserve"> Walsh, P. (1996), </w:t>
      </w:r>
      <w:r w:rsidRPr="00A96EEB">
        <w:rPr>
          <w:rFonts w:ascii="Times New Roman" w:hAnsi="Times New Roman" w:cs="Times New Roman"/>
          <w:i/>
          <w:iCs/>
          <w:sz w:val="24"/>
          <w:szCs w:val="24"/>
        </w:rPr>
        <w:t xml:space="preserve">Public </w:t>
      </w:r>
      <w:r w:rsidR="00186238">
        <w:rPr>
          <w:rFonts w:ascii="Times New Roman" w:hAnsi="Times New Roman" w:cs="Times New Roman"/>
          <w:i/>
          <w:iCs/>
          <w:sz w:val="24"/>
          <w:szCs w:val="24"/>
        </w:rPr>
        <w:t>m</w:t>
      </w:r>
      <w:r w:rsidRPr="00A96EEB">
        <w:rPr>
          <w:rFonts w:ascii="Times New Roman" w:hAnsi="Times New Roman" w:cs="Times New Roman"/>
          <w:i/>
          <w:iCs/>
          <w:sz w:val="24"/>
          <w:szCs w:val="24"/>
        </w:rPr>
        <w:t xml:space="preserve">anagement: The </w:t>
      </w:r>
      <w:r w:rsidR="00647A5E">
        <w:rPr>
          <w:rFonts w:ascii="Times New Roman" w:hAnsi="Times New Roman" w:cs="Times New Roman"/>
          <w:i/>
          <w:iCs/>
          <w:sz w:val="24"/>
          <w:szCs w:val="24"/>
        </w:rPr>
        <w:t>New</w:t>
      </w:r>
      <w:r w:rsidRPr="00A96EEB">
        <w:rPr>
          <w:rFonts w:ascii="Times New Roman" w:hAnsi="Times New Roman" w:cs="Times New Roman"/>
          <w:i/>
          <w:iCs/>
          <w:sz w:val="24"/>
          <w:szCs w:val="24"/>
        </w:rPr>
        <w:t xml:space="preserve"> Zealand model,</w:t>
      </w:r>
      <w:r w:rsidRPr="00994EBB">
        <w:rPr>
          <w:rFonts w:ascii="Times New Roman" w:hAnsi="Times New Roman" w:cs="Times New Roman"/>
          <w:sz w:val="24"/>
          <w:szCs w:val="24"/>
        </w:rPr>
        <w:t xml:space="preserve"> Oxford University Press, Auckland, New Zealand.</w:t>
      </w:r>
    </w:p>
    <w:p w14:paraId="4AEA7D9D" w14:textId="17445624"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rPr>
      </w:pPr>
      <w:r w:rsidRPr="008124CF">
        <w:rPr>
          <w:rFonts w:ascii="Times New Roman" w:eastAsia="Arial Unicode MS" w:hAnsi="Times New Roman" w:cs="Times New Roman"/>
          <w:color w:val="000000" w:themeColor="text1"/>
          <w:sz w:val="24"/>
          <w:szCs w:val="24"/>
        </w:rPr>
        <w:t xml:space="preserve">Bull, M. &amp; Keith L. (2006). </w:t>
      </w:r>
      <w:r w:rsidRPr="00D51015">
        <w:rPr>
          <w:rFonts w:ascii="Times New Roman" w:eastAsia="Arial Unicode MS" w:hAnsi="Times New Roman" w:cs="Times New Roman"/>
          <w:i/>
          <w:iCs/>
          <w:color w:val="000000" w:themeColor="text1"/>
          <w:sz w:val="24"/>
          <w:szCs w:val="24"/>
        </w:rPr>
        <w:t xml:space="preserve">Seeking a </w:t>
      </w:r>
      <w:r w:rsidR="00186238">
        <w:rPr>
          <w:rFonts w:ascii="Times New Roman" w:eastAsia="Arial Unicode MS" w:hAnsi="Times New Roman" w:cs="Times New Roman"/>
          <w:i/>
          <w:iCs/>
          <w:color w:val="000000" w:themeColor="text1"/>
          <w:sz w:val="24"/>
          <w:szCs w:val="24"/>
        </w:rPr>
        <w:t>s</w:t>
      </w:r>
      <w:r w:rsidRPr="00D51015">
        <w:rPr>
          <w:rFonts w:ascii="Times New Roman" w:eastAsia="Arial Unicode MS" w:hAnsi="Times New Roman" w:cs="Times New Roman"/>
          <w:i/>
          <w:iCs/>
          <w:color w:val="000000" w:themeColor="text1"/>
          <w:sz w:val="24"/>
          <w:szCs w:val="24"/>
        </w:rPr>
        <w:t xml:space="preserve">anctuary: Seventh-day Adventism and the American </w:t>
      </w:r>
      <w:r w:rsidR="00186238">
        <w:rPr>
          <w:rFonts w:ascii="Times New Roman" w:eastAsia="Arial Unicode MS" w:hAnsi="Times New Roman" w:cs="Times New Roman"/>
          <w:i/>
          <w:iCs/>
          <w:color w:val="000000" w:themeColor="text1"/>
          <w:sz w:val="24"/>
          <w:szCs w:val="24"/>
        </w:rPr>
        <w:t>d</w:t>
      </w:r>
      <w:r w:rsidRPr="00D51015">
        <w:rPr>
          <w:rFonts w:ascii="Times New Roman" w:eastAsia="Arial Unicode MS" w:hAnsi="Times New Roman" w:cs="Times New Roman"/>
          <w:i/>
          <w:iCs/>
          <w:color w:val="000000" w:themeColor="text1"/>
          <w:sz w:val="24"/>
          <w:szCs w:val="24"/>
        </w:rPr>
        <w:t>ream</w:t>
      </w:r>
      <w:r w:rsidRPr="008124CF">
        <w:rPr>
          <w:rFonts w:ascii="Times New Roman" w:eastAsia="Arial Unicode MS" w:hAnsi="Times New Roman" w:cs="Times New Roman"/>
          <w:color w:val="000000" w:themeColor="text1"/>
          <w:sz w:val="24"/>
          <w:szCs w:val="24"/>
        </w:rPr>
        <w:t>, pp.</w:t>
      </w:r>
      <w:r w:rsidR="00B74FB7">
        <w:rPr>
          <w:rFonts w:ascii="Times New Roman" w:eastAsia="Arial Unicode MS" w:hAnsi="Times New Roman" w:cs="Times New Roman"/>
          <w:color w:val="000000" w:themeColor="text1"/>
          <w:sz w:val="24"/>
          <w:szCs w:val="24"/>
        </w:rPr>
        <w:t xml:space="preserve"> </w:t>
      </w:r>
      <w:r w:rsidRPr="008124CF">
        <w:rPr>
          <w:rFonts w:ascii="Times New Roman" w:eastAsia="Arial Unicode MS" w:hAnsi="Times New Roman" w:cs="Times New Roman"/>
          <w:color w:val="000000" w:themeColor="text1"/>
          <w:sz w:val="24"/>
          <w:szCs w:val="24"/>
        </w:rPr>
        <w:t>86–87.</w:t>
      </w:r>
    </w:p>
    <w:p w14:paraId="0B4F1D74" w14:textId="04A93D66" w:rsidR="009979AB" w:rsidRPr="00F258AB" w:rsidRDefault="00E77093" w:rsidP="009979AB">
      <w:pPr>
        <w:widowControl w:val="0"/>
        <w:autoSpaceDE w:val="0"/>
        <w:autoSpaceDN w:val="0"/>
        <w:adjustRightInd w:val="0"/>
        <w:spacing w:after="0" w:line="480" w:lineRule="auto"/>
        <w:ind w:left="720" w:hanging="720"/>
        <w:rPr>
          <w:rFonts w:ascii="Times New Roman" w:hAnsi="Times New Roman" w:cs="Times New Roman"/>
          <w:i/>
          <w:iCs/>
          <w:sz w:val="24"/>
          <w:szCs w:val="24"/>
        </w:rPr>
      </w:pPr>
      <w:r w:rsidRPr="008124CF">
        <w:rPr>
          <w:rFonts w:ascii="Times New Roman" w:eastAsia="Calibri" w:hAnsi="Times New Roman" w:cs="Times New Roman"/>
          <w:color w:val="000000" w:themeColor="text1"/>
          <w:sz w:val="24"/>
          <w:szCs w:val="24"/>
          <w:lang w:val="en-GB"/>
        </w:rPr>
        <w:t xml:space="preserve">Cambridge University, (2017). </w:t>
      </w:r>
      <w:r w:rsidRPr="003D3264">
        <w:rPr>
          <w:rFonts w:ascii="Times New Roman" w:eastAsia="Calibri" w:hAnsi="Times New Roman" w:cs="Times New Roman"/>
          <w:i/>
          <w:iCs/>
          <w:color w:val="000000" w:themeColor="text1"/>
          <w:sz w:val="24"/>
          <w:szCs w:val="24"/>
        </w:rPr>
        <w:t>Vroom's expectancy theory</w:t>
      </w:r>
      <w:r w:rsidR="00B90B4F">
        <w:rPr>
          <w:rFonts w:ascii="Times New Roman" w:eastAsia="Calibri" w:hAnsi="Times New Roman" w:cs="Times New Roman"/>
          <w:color w:val="000000" w:themeColor="text1"/>
          <w:sz w:val="24"/>
          <w:szCs w:val="24"/>
        </w:rPr>
        <w:t xml:space="preserve">. </w:t>
      </w:r>
      <w:r w:rsidRPr="003D3264">
        <w:rPr>
          <w:rFonts w:ascii="Times New Roman" w:eastAsia="Calibri" w:hAnsi="Times New Roman" w:cs="Times New Roman"/>
          <w:color w:val="000000" w:themeColor="text1"/>
          <w:sz w:val="24"/>
          <w:szCs w:val="24"/>
        </w:rPr>
        <w:t xml:space="preserve">Institute for </w:t>
      </w:r>
      <w:r w:rsidRPr="003D3264">
        <w:rPr>
          <w:rFonts w:ascii="Times New Roman" w:eastAsia="Calibri" w:hAnsi="Times New Roman" w:cs="Times New Roman"/>
          <w:color w:val="000000" w:themeColor="text1"/>
          <w:sz w:val="24"/>
          <w:szCs w:val="24"/>
        </w:rPr>
        <w:lastRenderedPageBreak/>
        <w:t xml:space="preserve">Manufacturing, management </w:t>
      </w:r>
      <w:r w:rsidR="00186238">
        <w:rPr>
          <w:rFonts w:ascii="Times New Roman" w:eastAsia="Calibri" w:hAnsi="Times New Roman" w:cs="Times New Roman"/>
          <w:color w:val="000000" w:themeColor="text1"/>
          <w:sz w:val="24"/>
          <w:szCs w:val="24"/>
        </w:rPr>
        <w:t>t</w:t>
      </w:r>
      <w:r w:rsidRPr="003D3264">
        <w:rPr>
          <w:rFonts w:ascii="Times New Roman" w:eastAsia="Calibri" w:hAnsi="Times New Roman" w:cs="Times New Roman"/>
          <w:color w:val="000000" w:themeColor="text1"/>
          <w:sz w:val="24"/>
          <w:szCs w:val="24"/>
        </w:rPr>
        <w:t>echnology policy</w:t>
      </w:r>
      <w:r w:rsidRPr="008124CF">
        <w:rPr>
          <w:rFonts w:ascii="Times New Roman" w:eastAsia="Calibri" w:hAnsi="Times New Roman" w:cs="Times New Roman"/>
          <w:color w:val="000000" w:themeColor="text1"/>
          <w:sz w:val="24"/>
          <w:szCs w:val="24"/>
        </w:rPr>
        <w:t>. Retrieved on 12 April 2018 at</w:t>
      </w:r>
      <w:r w:rsidRPr="00D43045">
        <w:rPr>
          <w:rFonts w:ascii="Times New Roman" w:eastAsia="Calibri" w:hAnsi="Times New Roman" w:cs="Times New Roman"/>
          <w:sz w:val="24"/>
          <w:szCs w:val="24"/>
        </w:rPr>
        <w:t xml:space="preserve">: </w:t>
      </w:r>
      <w:hyperlink r:id="rId67" w:history="1">
        <w:r w:rsidR="009979AB" w:rsidRPr="00D43045">
          <w:rPr>
            <w:rStyle w:val="Hyperlink"/>
            <w:rFonts w:ascii="Times New Roman" w:eastAsia="Calibri" w:hAnsi="Times New Roman" w:cs="Times New Roman"/>
            <w:color w:val="auto"/>
            <w:sz w:val="24"/>
            <w:szCs w:val="24"/>
            <w:u w:val="none"/>
          </w:rPr>
          <w:t>https://www.ifm.eng.cam.ac.uk/research/dstools/vrooms-expectancy-theory/</w:t>
        </w:r>
      </w:hyperlink>
    </w:p>
    <w:p w14:paraId="102FD9F3" w14:textId="54DEB525" w:rsidR="00126892" w:rsidRPr="009979AB" w:rsidRDefault="00126892" w:rsidP="009979AB">
      <w:pPr>
        <w:widowControl w:val="0"/>
        <w:autoSpaceDE w:val="0"/>
        <w:autoSpaceDN w:val="0"/>
        <w:adjustRightInd w:val="0"/>
        <w:spacing w:after="0" w:line="480" w:lineRule="auto"/>
        <w:ind w:left="720" w:hanging="720"/>
        <w:rPr>
          <w:rFonts w:ascii="Times New Roman" w:hAnsi="Times New Roman" w:cs="Times New Roman"/>
          <w:i/>
          <w:iCs/>
          <w:color w:val="000000" w:themeColor="text1"/>
          <w:sz w:val="24"/>
          <w:szCs w:val="24"/>
        </w:rPr>
      </w:pPr>
      <w:r w:rsidRPr="00126892">
        <w:rPr>
          <w:rFonts w:ascii="Times New Roman" w:hAnsi="Times New Roman" w:cs="Times New Roman"/>
          <w:sz w:val="24"/>
          <w:szCs w:val="24"/>
        </w:rPr>
        <w:t xml:space="preserve">Campbell, D. (2006). </w:t>
      </w:r>
      <w:r w:rsidRPr="00F258AB">
        <w:rPr>
          <w:rFonts w:ascii="Times New Roman" w:hAnsi="Times New Roman" w:cs="Times New Roman"/>
          <w:i/>
          <w:iCs/>
          <w:sz w:val="24"/>
          <w:szCs w:val="24"/>
        </w:rPr>
        <w:t>Top ministers face inquiry into corruption allegations in Kenya</w:t>
      </w:r>
      <w:r w:rsidRPr="00126892">
        <w:rPr>
          <w:rFonts w:ascii="Times New Roman" w:hAnsi="Times New Roman" w:cs="Times New Roman"/>
          <w:sz w:val="24"/>
          <w:szCs w:val="24"/>
        </w:rPr>
        <w:t>. [online] the Guardian. Available at</w:t>
      </w:r>
      <w:r w:rsidRPr="00F258AB">
        <w:rPr>
          <w:rFonts w:ascii="Times New Roman" w:hAnsi="Times New Roman" w:cs="Times New Roman"/>
          <w:sz w:val="24"/>
          <w:szCs w:val="24"/>
        </w:rPr>
        <w:t xml:space="preserve">: </w:t>
      </w:r>
      <w:hyperlink r:id="rId68" w:history="1">
        <w:r w:rsidR="00F258AB" w:rsidRPr="00F258AB">
          <w:rPr>
            <w:rStyle w:val="Hyperlink"/>
            <w:rFonts w:ascii="Times New Roman" w:hAnsi="Times New Roman" w:cs="Times New Roman"/>
            <w:color w:val="auto"/>
            <w:sz w:val="24"/>
            <w:szCs w:val="24"/>
            <w:u w:val="none"/>
          </w:rPr>
          <w:t>http://www.theguardian.com/world/2006/</w:t>
        </w:r>
      </w:hyperlink>
      <w:r w:rsidR="00F258AB">
        <w:rPr>
          <w:rFonts w:ascii="Times New Roman" w:hAnsi="Times New Roman" w:cs="Times New Roman"/>
          <w:sz w:val="24"/>
          <w:szCs w:val="24"/>
        </w:rPr>
        <w:t xml:space="preserve"> </w:t>
      </w:r>
      <w:r w:rsidRPr="00126892">
        <w:rPr>
          <w:rFonts w:ascii="Times New Roman" w:hAnsi="Times New Roman" w:cs="Times New Roman"/>
          <w:sz w:val="24"/>
          <w:szCs w:val="24"/>
        </w:rPr>
        <w:t>jan/20/kenya.topstories3 [Accessed 29 Aug. 2015].</w:t>
      </w:r>
      <w:r w:rsidRPr="008124CF">
        <w:rPr>
          <w:rFonts w:ascii="Times New Roman" w:eastAsia="Calibri" w:hAnsi="Times New Roman" w:cs="Times New Roman"/>
          <w:color w:val="000000" w:themeColor="text1"/>
          <w:sz w:val="24"/>
          <w:szCs w:val="24"/>
        </w:rPr>
        <w:t xml:space="preserve"> </w:t>
      </w:r>
    </w:p>
    <w:p w14:paraId="10583011" w14:textId="5174FD8D"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rPr>
        <w:t xml:space="preserve">Carr, A. S. &amp; Pearson, J. N. (2002). </w:t>
      </w:r>
      <w:r w:rsidRPr="00D51015">
        <w:rPr>
          <w:rFonts w:ascii="Times New Roman" w:eastAsia="Calibri" w:hAnsi="Times New Roman" w:cs="Times New Roman"/>
          <w:i/>
          <w:iCs/>
          <w:color w:val="000000" w:themeColor="text1"/>
          <w:sz w:val="24"/>
          <w:szCs w:val="24"/>
        </w:rPr>
        <w:t>The impact of purchasing and supplier involvement on strategic purchasing and its impact on firm’s performance</w:t>
      </w:r>
      <w:r w:rsidRPr="008124CF">
        <w:rPr>
          <w:rFonts w:ascii="Times New Roman" w:eastAsia="Calibri" w:hAnsi="Times New Roman" w:cs="Times New Roman"/>
          <w:color w:val="000000" w:themeColor="text1"/>
          <w:sz w:val="24"/>
          <w:szCs w:val="24"/>
        </w:rPr>
        <w:t>.</w:t>
      </w:r>
    </w:p>
    <w:p w14:paraId="2238C888" w14:textId="7F19A3C0"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rPr>
        <w:t>Charles E., Nicholas V.</w:t>
      </w:r>
      <w:r w:rsidRPr="008124CF">
        <w:rPr>
          <w:rFonts w:ascii="Times New Roman" w:eastAsia="Calibri" w:hAnsi="Times New Roman" w:cs="Times New Roman"/>
          <w:color w:val="000000" w:themeColor="text1"/>
          <w:sz w:val="24"/>
          <w:szCs w:val="24"/>
          <w:lang w:val="en-GB"/>
        </w:rPr>
        <w:t xml:space="preserve">, </w:t>
      </w:r>
      <w:r w:rsidRPr="008124CF">
        <w:rPr>
          <w:rFonts w:ascii="Times New Roman" w:eastAsia="Calibri" w:hAnsi="Times New Roman" w:cs="Times New Roman"/>
          <w:color w:val="000000" w:themeColor="text1"/>
          <w:sz w:val="24"/>
          <w:szCs w:val="24"/>
        </w:rPr>
        <w:t>Jon M. Z.</w:t>
      </w:r>
      <w:r w:rsidRPr="008124CF">
        <w:rPr>
          <w:rFonts w:ascii="Times New Roman" w:eastAsia="Calibri" w:hAnsi="Times New Roman" w:cs="Times New Roman"/>
          <w:color w:val="000000" w:themeColor="text1"/>
          <w:sz w:val="24"/>
          <w:szCs w:val="24"/>
          <w:lang w:val="en-GB"/>
        </w:rPr>
        <w:t xml:space="preserve">, &amp; </w:t>
      </w:r>
      <w:r w:rsidRPr="008124CF">
        <w:rPr>
          <w:rFonts w:ascii="Times New Roman" w:eastAsia="Calibri" w:hAnsi="Times New Roman" w:cs="Times New Roman"/>
          <w:color w:val="000000" w:themeColor="text1"/>
          <w:sz w:val="24"/>
          <w:szCs w:val="24"/>
        </w:rPr>
        <w:t xml:space="preserve">Jakob E. </w:t>
      </w:r>
      <w:r w:rsidRPr="008124CF">
        <w:rPr>
          <w:rFonts w:ascii="Times New Roman" w:eastAsia="Calibri" w:hAnsi="Times New Roman" w:cs="Times New Roman"/>
          <w:color w:val="000000" w:themeColor="text1"/>
          <w:sz w:val="24"/>
          <w:szCs w:val="24"/>
          <w:lang w:val="en-GB"/>
        </w:rPr>
        <w:t xml:space="preserve">(2015). </w:t>
      </w:r>
      <w:r w:rsidRPr="00D51015">
        <w:rPr>
          <w:rFonts w:ascii="Times New Roman" w:eastAsia="Calibri" w:hAnsi="Times New Roman" w:cs="Times New Roman"/>
          <w:i/>
          <w:iCs/>
          <w:color w:val="000000" w:themeColor="text1"/>
          <w:sz w:val="24"/>
          <w:szCs w:val="24"/>
        </w:rPr>
        <w:t xml:space="preserve">Public </w:t>
      </w:r>
      <w:r w:rsidR="00186238">
        <w:rPr>
          <w:rFonts w:ascii="Times New Roman" w:eastAsia="Calibri" w:hAnsi="Times New Roman" w:cs="Times New Roman"/>
          <w:i/>
          <w:iCs/>
          <w:color w:val="000000" w:themeColor="text1"/>
          <w:sz w:val="24"/>
          <w:szCs w:val="24"/>
        </w:rPr>
        <w:t>p</w:t>
      </w:r>
      <w:r w:rsidRPr="00D51015">
        <w:rPr>
          <w:rFonts w:ascii="Times New Roman" w:eastAsia="Calibri" w:hAnsi="Times New Roman" w:cs="Times New Roman"/>
          <w:i/>
          <w:iCs/>
          <w:color w:val="000000" w:themeColor="text1"/>
          <w:sz w:val="24"/>
          <w:szCs w:val="24"/>
        </w:rPr>
        <w:t xml:space="preserve">rocurement for </w:t>
      </w:r>
      <w:r w:rsidR="00186238">
        <w:rPr>
          <w:rFonts w:ascii="Times New Roman" w:eastAsia="Calibri" w:hAnsi="Times New Roman" w:cs="Times New Roman"/>
          <w:i/>
          <w:iCs/>
          <w:color w:val="000000" w:themeColor="text1"/>
          <w:sz w:val="24"/>
          <w:szCs w:val="24"/>
        </w:rPr>
        <w:t>i</w:t>
      </w:r>
      <w:r w:rsidRPr="00D51015">
        <w:rPr>
          <w:rFonts w:ascii="Times New Roman" w:eastAsia="Calibri" w:hAnsi="Times New Roman" w:cs="Times New Roman"/>
          <w:i/>
          <w:iCs/>
          <w:color w:val="000000" w:themeColor="text1"/>
          <w:sz w:val="24"/>
          <w:szCs w:val="24"/>
        </w:rPr>
        <w:t>nnovation</w:t>
      </w:r>
      <w:r w:rsidR="00D2677B">
        <w:rPr>
          <w:rFonts w:ascii="Times New Roman" w:eastAsia="Calibri" w:hAnsi="Times New Roman" w:cs="Times New Roman"/>
          <w:i/>
          <w:iCs/>
          <w:color w:val="000000" w:themeColor="text1"/>
          <w:sz w:val="24"/>
          <w:szCs w:val="24"/>
        </w:rPr>
        <w:t xml:space="preserve">. </w:t>
      </w:r>
      <w:r w:rsidRPr="008124CF">
        <w:rPr>
          <w:rFonts w:ascii="Times New Roman" w:eastAsia="Calibri" w:hAnsi="Times New Roman" w:cs="Times New Roman"/>
          <w:color w:val="000000" w:themeColor="text1"/>
          <w:sz w:val="24"/>
          <w:szCs w:val="24"/>
        </w:rPr>
        <w:t>The Lypiatts, Lansdown Road, Cheltenham, Glos GL50 2JA, UK.</w:t>
      </w:r>
      <w:r w:rsidR="00D2677B">
        <w:rPr>
          <w:rFonts w:ascii="Times New Roman" w:eastAsia="Calibri" w:hAnsi="Times New Roman" w:cs="Times New Roman"/>
          <w:color w:val="000000" w:themeColor="text1"/>
          <w:sz w:val="24"/>
          <w:szCs w:val="24"/>
        </w:rPr>
        <w:t xml:space="preserve"> </w:t>
      </w:r>
      <w:r w:rsidRPr="008124CF">
        <w:rPr>
          <w:rFonts w:ascii="Times New Roman" w:eastAsia="Calibri" w:hAnsi="Times New Roman" w:cs="Times New Roman"/>
          <w:color w:val="000000" w:themeColor="text1"/>
          <w:sz w:val="24"/>
          <w:szCs w:val="24"/>
        </w:rPr>
        <w:t>ISBN</w:t>
      </w:r>
      <w:r w:rsidR="00D2677B">
        <w:rPr>
          <w:rFonts w:ascii="Times New Roman" w:eastAsia="Calibri" w:hAnsi="Times New Roman" w:cs="Times New Roman"/>
          <w:color w:val="000000" w:themeColor="text1"/>
          <w:sz w:val="24"/>
          <w:szCs w:val="24"/>
        </w:rPr>
        <w:t xml:space="preserve"> </w:t>
      </w:r>
      <w:r w:rsidRPr="008124CF">
        <w:rPr>
          <w:rFonts w:ascii="Times New Roman" w:eastAsia="Calibri" w:hAnsi="Times New Roman" w:cs="Times New Roman"/>
          <w:color w:val="000000" w:themeColor="text1"/>
          <w:sz w:val="24"/>
          <w:szCs w:val="24"/>
        </w:rPr>
        <w:t>-978-1-784-1-783472.</w:t>
      </w:r>
    </w:p>
    <w:p w14:paraId="7771C067" w14:textId="3DE29921" w:rsidR="00E77093" w:rsidRPr="00D2677B"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iCs/>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Chartered Institute of Procurement and Supply, (2013). </w:t>
      </w:r>
      <w:r w:rsidRPr="00D51015">
        <w:rPr>
          <w:rFonts w:ascii="Times New Roman" w:eastAsia="Calibri" w:hAnsi="Times New Roman" w:cs="Times New Roman"/>
          <w:i/>
          <w:color w:val="000000" w:themeColor="text1"/>
          <w:sz w:val="24"/>
          <w:szCs w:val="24"/>
          <w:lang w:val="en-GB"/>
        </w:rPr>
        <w:t>Supplier Selection</w:t>
      </w:r>
      <w:r w:rsidR="003D3264">
        <w:rPr>
          <w:rFonts w:ascii="Times New Roman" w:eastAsia="Calibri" w:hAnsi="Times New Roman" w:cs="Times New Roman"/>
          <w:i/>
          <w:color w:val="000000" w:themeColor="text1"/>
          <w:sz w:val="24"/>
          <w:szCs w:val="24"/>
          <w:lang w:val="en-GB"/>
        </w:rPr>
        <w:t xml:space="preserve">. </w:t>
      </w:r>
      <w:r w:rsidRPr="003D3264">
        <w:rPr>
          <w:rFonts w:ascii="Times New Roman" w:eastAsia="Calibri" w:hAnsi="Times New Roman" w:cs="Times New Roman"/>
          <w:iCs/>
          <w:color w:val="000000" w:themeColor="text1"/>
          <w:sz w:val="24"/>
          <w:szCs w:val="24"/>
          <w:lang w:val="en-GB"/>
        </w:rPr>
        <w:t xml:space="preserve">The </w:t>
      </w:r>
      <w:r w:rsidR="0014783E">
        <w:rPr>
          <w:rFonts w:ascii="Times New Roman" w:eastAsia="Calibri" w:hAnsi="Times New Roman" w:cs="Times New Roman"/>
          <w:iCs/>
          <w:color w:val="000000" w:themeColor="text1"/>
          <w:sz w:val="24"/>
          <w:szCs w:val="24"/>
          <w:lang w:val="en-GB"/>
        </w:rPr>
        <w:t>c</w:t>
      </w:r>
      <w:r w:rsidRPr="003D3264">
        <w:rPr>
          <w:rFonts w:ascii="Times New Roman" w:eastAsia="Calibri" w:hAnsi="Times New Roman" w:cs="Times New Roman"/>
          <w:iCs/>
          <w:color w:val="000000" w:themeColor="text1"/>
          <w:sz w:val="24"/>
          <w:szCs w:val="24"/>
          <w:lang w:val="en-GB"/>
        </w:rPr>
        <w:t xml:space="preserve">hartered </w:t>
      </w:r>
      <w:r w:rsidR="0014783E">
        <w:rPr>
          <w:rFonts w:ascii="Times New Roman" w:eastAsia="Calibri" w:hAnsi="Times New Roman" w:cs="Times New Roman"/>
          <w:iCs/>
          <w:color w:val="000000" w:themeColor="text1"/>
          <w:sz w:val="24"/>
          <w:szCs w:val="24"/>
          <w:lang w:val="en-GB"/>
        </w:rPr>
        <w:t>i</w:t>
      </w:r>
      <w:r w:rsidRPr="003D3264">
        <w:rPr>
          <w:rFonts w:ascii="Times New Roman" w:eastAsia="Calibri" w:hAnsi="Times New Roman" w:cs="Times New Roman"/>
          <w:iCs/>
          <w:color w:val="000000" w:themeColor="text1"/>
          <w:sz w:val="24"/>
          <w:szCs w:val="24"/>
          <w:lang w:val="en-GB"/>
        </w:rPr>
        <w:t xml:space="preserve">nstitute of </w:t>
      </w:r>
      <w:r w:rsidR="0014783E">
        <w:rPr>
          <w:rFonts w:ascii="Times New Roman" w:eastAsia="Calibri" w:hAnsi="Times New Roman" w:cs="Times New Roman"/>
          <w:iCs/>
          <w:color w:val="000000" w:themeColor="text1"/>
          <w:sz w:val="24"/>
          <w:szCs w:val="24"/>
          <w:lang w:val="en-GB"/>
        </w:rPr>
        <w:t>p</w:t>
      </w:r>
      <w:r w:rsidRPr="003D3264">
        <w:rPr>
          <w:rFonts w:ascii="Times New Roman" w:eastAsia="Calibri" w:hAnsi="Times New Roman" w:cs="Times New Roman"/>
          <w:iCs/>
          <w:color w:val="000000" w:themeColor="text1"/>
          <w:sz w:val="24"/>
          <w:szCs w:val="24"/>
          <w:lang w:val="en-GB"/>
        </w:rPr>
        <w:t xml:space="preserve">rocurement and </w:t>
      </w:r>
      <w:r w:rsidR="0014783E">
        <w:rPr>
          <w:rFonts w:ascii="Times New Roman" w:eastAsia="Calibri" w:hAnsi="Times New Roman" w:cs="Times New Roman"/>
          <w:iCs/>
          <w:color w:val="000000" w:themeColor="text1"/>
          <w:sz w:val="24"/>
          <w:szCs w:val="24"/>
          <w:lang w:val="en-GB"/>
        </w:rPr>
        <w:t>s</w:t>
      </w:r>
      <w:r w:rsidRPr="003D3264">
        <w:rPr>
          <w:rFonts w:ascii="Times New Roman" w:eastAsia="Calibri" w:hAnsi="Times New Roman" w:cs="Times New Roman"/>
          <w:iCs/>
          <w:color w:val="000000" w:themeColor="text1"/>
          <w:sz w:val="24"/>
          <w:szCs w:val="24"/>
          <w:lang w:val="en-GB"/>
        </w:rPr>
        <w:t>upply.</w:t>
      </w:r>
      <w:r w:rsidRPr="008124CF">
        <w:rPr>
          <w:rFonts w:ascii="Times New Roman" w:eastAsia="Calibri" w:hAnsi="Times New Roman" w:cs="Times New Roman"/>
          <w:color w:val="000000" w:themeColor="text1"/>
          <w:sz w:val="24"/>
          <w:szCs w:val="24"/>
          <w:lang w:val="en-GB"/>
        </w:rPr>
        <w:t xml:space="preserve"> [Online] Cips.org. Available at: </w:t>
      </w:r>
      <w:hyperlink r:id="rId69" w:history="1">
        <w:r w:rsidR="00D2677B" w:rsidRPr="00D2677B">
          <w:rPr>
            <w:rStyle w:val="Hyperlink"/>
            <w:rFonts w:ascii="Times New Roman" w:eastAsia="Calibri" w:hAnsi="Times New Roman" w:cs="Times New Roman"/>
            <w:iCs/>
            <w:color w:val="auto"/>
            <w:sz w:val="24"/>
            <w:szCs w:val="24"/>
            <w:u w:val="none"/>
            <w:lang w:val="en-GB"/>
          </w:rPr>
          <w:t>http://www.cips.org/en/Knowledge/Procurement-topics-and-skills/Supplier</w:t>
        </w:r>
      </w:hyperlink>
      <w:r w:rsidR="00D2677B" w:rsidRPr="00D2677B">
        <w:rPr>
          <w:rFonts w:ascii="Times New Roman" w:eastAsia="Calibri" w:hAnsi="Times New Roman" w:cs="Times New Roman"/>
          <w:iCs/>
          <w:sz w:val="24"/>
          <w:szCs w:val="24"/>
          <w:lang w:val="en-GB"/>
        </w:rPr>
        <w:t xml:space="preserve"> </w:t>
      </w:r>
      <w:r w:rsidRPr="00D2677B">
        <w:rPr>
          <w:rFonts w:ascii="Times New Roman" w:eastAsia="Calibri" w:hAnsi="Times New Roman" w:cs="Times New Roman"/>
          <w:iCs/>
          <w:color w:val="000000" w:themeColor="text1"/>
          <w:sz w:val="24"/>
          <w:szCs w:val="24"/>
          <w:lang w:val="en-GB"/>
        </w:rPr>
        <w:t xml:space="preserve">-bid---tender-evaluation/Supplier-Evaluation-and-Appraisal1/Supplier-Selection/ [Accessed 29 Aug. 2015]. </w:t>
      </w:r>
    </w:p>
    <w:p w14:paraId="61EF15B1" w14:textId="71E72389"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Chemoiywo, P.K. (2014). </w:t>
      </w:r>
      <w:r w:rsidRPr="00D51015">
        <w:rPr>
          <w:rFonts w:ascii="Times New Roman" w:eastAsia="Calibri" w:hAnsi="Times New Roman" w:cs="Times New Roman"/>
          <w:i/>
          <w:color w:val="000000" w:themeColor="text1"/>
          <w:sz w:val="24"/>
          <w:szCs w:val="24"/>
          <w:lang w:val="en-GB"/>
        </w:rPr>
        <w:t>Public procurement procedures and supply chain performance in state corporations in Kenya</w:t>
      </w:r>
      <w:r w:rsidRPr="008124CF">
        <w:rPr>
          <w:rFonts w:ascii="Times New Roman" w:eastAsia="Calibri" w:hAnsi="Times New Roman" w:cs="Times New Roman"/>
          <w:color w:val="000000" w:themeColor="text1"/>
          <w:sz w:val="24"/>
          <w:szCs w:val="24"/>
          <w:lang w:val="en-GB"/>
        </w:rPr>
        <w:t>.</w:t>
      </w:r>
      <w:r w:rsidR="00B74FB7">
        <w:rPr>
          <w:rFonts w:ascii="Times New Roman" w:eastAsia="Calibri" w:hAnsi="Times New Roman" w:cs="Times New Roman"/>
          <w:color w:val="000000" w:themeColor="text1"/>
          <w:sz w:val="24"/>
          <w:szCs w:val="24"/>
          <w:lang w:val="en-GB"/>
        </w:rPr>
        <w:t xml:space="preserve"> (Unpublished Master’s</w:t>
      </w:r>
      <w:r w:rsidR="00EC54B5">
        <w:rPr>
          <w:rFonts w:ascii="Times New Roman" w:eastAsia="Calibri" w:hAnsi="Times New Roman" w:cs="Times New Roman"/>
          <w:color w:val="000000" w:themeColor="text1"/>
          <w:sz w:val="24"/>
          <w:szCs w:val="24"/>
          <w:lang w:val="en-GB"/>
        </w:rPr>
        <w:t xml:space="preserve"> Thesis). University of Nairobi, Kenya.</w:t>
      </w:r>
      <w:r w:rsidRPr="008124CF">
        <w:rPr>
          <w:rFonts w:ascii="Times New Roman" w:eastAsia="Calibri" w:hAnsi="Times New Roman" w:cs="Times New Roman"/>
          <w:color w:val="000000" w:themeColor="text1"/>
          <w:sz w:val="24"/>
          <w:szCs w:val="24"/>
          <w:lang w:val="en-GB"/>
        </w:rPr>
        <w:t xml:space="preserve"> </w:t>
      </w:r>
    </w:p>
    <w:p w14:paraId="2C202542" w14:textId="77777777"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Chen, Y. J. (2011). Structured methodology for supplier selection and evaluation in a supply chain. </w:t>
      </w:r>
      <w:r w:rsidRPr="008124CF">
        <w:rPr>
          <w:rFonts w:ascii="Times New Roman" w:eastAsia="Calibri" w:hAnsi="Times New Roman" w:cs="Times New Roman"/>
          <w:i/>
          <w:iCs/>
          <w:color w:val="000000" w:themeColor="text1"/>
          <w:sz w:val="24"/>
          <w:szCs w:val="24"/>
          <w:lang w:val="en-GB"/>
        </w:rPr>
        <w:t>Information Sciences Journal, 181</w:t>
      </w:r>
      <w:r w:rsidRPr="00D43045">
        <w:rPr>
          <w:rFonts w:ascii="Times New Roman" w:eastAsia="Calibri" w:hAnsi="Times New Roman" w:cs="Times New Roman"/>
          <w:color w:val="000000" w:themeColor="text1"/>
          <w:sz w:val="24"/>
          <w:szCs w:val="24"/>
          <w:lang w:val="en-GB"/>
        </w:rPr>
        <w:t>(9),</w:t>
      </w:r>
      <w:r w:rsidRPr="008124CF">
        <w:rPr>
          <w:rFonts w:ascii="Times New Roman" w:eastAsia="Calibri" w:hAnsi="Times New Roman" w:cs="Times New Roman"/>
          <w:color w:val="000000" w:themeColor="text1"/>
          <w:sz w:val="24"/>
          <w:szCs w:val="24"/>
          <w:lang w:val="en-GB"/>
        </w:rPr>
        <w:t xml:space="preserve"> 1651-1670. </w:t>
      </w:r>
    </w:p>
    <w:p w14:paraId="6842156A" w14:textId="787B4334"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t xml:space="preserve">Chiau-Ching C., Hsu-Shih S., Huan-Jyh S., &amp; Kun-Shan W. (2012). A business strategy selection of green supply chain management via an analytic network process. </w:t>
      </w:r>
      <w:r w:rsidRPr="008124CF">
        <w:rPr>
          <w:rFonts w:ascii="Times New Roman" w:hAnsi="Times New Roman" w:cs="Times New Roman"/>
          <w:i/>
          <w:color w:val="000000" w:themeColor="text1"/>
          <w:sz w:val="24"/>
          <w:szCs w:val="24"/>
        </w:rPr>
        <w:t>Computers and Mathematics with Applications</w:t>
      </w:r>
      <w:r w:rsidR="003D3264">
        <w:rPr>
          <w:rFonts w:ascii="Times New Roman" w:hAnsi="Times New Roman" w:cs="Times New Roman"/>
          <w:i/>
          <w:color w:val="000000" w:themeColor="text1"/>
          <w:sz w:val="24"/>
          <w:szCs w:val="24"/>
        </w:rPr>
        <w:t>,</w:t>
      </w:r>
      <w:r w:rsidRPr="008124CF">
        <w:rPr>
          <w:rFonts w:ascii="Times New Roman" w:hAnsi="Times New Roman" w:cs="Times New Roman"/>
          <w:i/>
          <w:color w:val="000000" w:themeColor="text1"/>
          <w:sz w:val="24"/>
          <w:szCs w:val="24"/>
        </w:rPr>
        <w:t xml:space="preserve"> 64</w:t>
      </w:r>
      <w:r w:rsidR="003D3264">
        <w:rPr>
          <w:rFonts w:ascii="Times New Roman" w:hAnsi="Times New Roman" w:cs="Times New Roman"/>
          <w:i/>
          <w:color w:val="000000" w:themeColor="text1"/>
          <w:sz w:val="24"/>
          <w:szCs w:val="24"/>
        </w:rPr>
        <w:t xml:space="preserve">, </w:t>
      </w:r>
      <w:r w:rsidRPr="008124CF">
        <w:rPr>
          <w:rFonts w:ascii="Times New Roman" w:hAnsi="Times New Roman" w:cs="Times New Roman"/>
          <w:i/>
          <w:color w:val="000000" w:themeColor="text1"/>
          <w:sz w:val="24"/>
          <w:szCs w:val="24"/>
        </w:rPr>
        <w:t>2544–2557.</w:t>
      </w:r>
    </w:p>
    <w:p w14:paraId="4A3C6570" w14:textId="2D659E18"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lastRenderedPageBreak/>
        <w:t xml:space="preserve">Choy, K. L., Lee, W. B., &amp; Lo, V. (2002). </w:t>
      </w:r>
      <w:r w:rsidRPr="0014783E">
        <w:rPr>
          <w:rFonts w:ascii="Times New Roman" w:hAnsi="Times New Roman" w:cs="Times New Roman"/>
          <w:color w:val="000000" w:themeColor="text1"/>
          <w:sz w:val="24"/>
          <w:szCs w:val="24"/>
        </w:rPr>
        <w:t>Development of a case based intelligent customer–supplier relationship management system</w:t>
      </w:r>
      <w:r w:rsidR="002048A7">
        <w:rPr>
          <w:rFonts w:ascii="Times New Roman" w:hAnsi="Times New Roman" w:cs="Times New Roman"/>
          <w:i/>
          <w:iCs/>
          <w:color w:val="000000" w:themeColor="text1"/>
          <w:sz w:val="24"/>
          <w:szCs w:val="24"/>
        </w:rPr>
        <w:t>. Expert S</w:t>
      </w:r>
      <w:r w:rsidRPr="00D51015">
        <w:rPr>
          <w:rFonts w:ascii="Times New Roman" w:hAnsi="Times New Roman" w:cs="Times New Roman"/>
          <w:i/>
          <w:iCs/>
          <w:color w:val="000000" w:themeColor="text1"/>
          <w:sz w:val="24"/>
          <w:szCs w:val="24"/>
        </w:rPr>
        <w:t>ystems with Applications</w:t>
      </w:r>
      <w:r w:rsidR="003D3264">
        <w:rPr>
          <w:rFonts w:ascii="Times New Roman" w:hAnsi="Times New Roman" w:cs="Times New Roman"/>
          <w:i/>
          <w:iCs/>
          <w:color w:val="000000" w:themeColor="text1"/>
          <w:sz w:val="24"/>
          <w:szCs w:val="24"/>
        </w:rPr>
        <w:t>,</w:t>
      </w:r>
      <w:r w:rsidRPr="008124CF">
        <w:rPr>
          <w:rFonts w:ascii="Times New Roman" w:hAnsi="Times New Roman" w:cs="Times New Roman"/>
          <w:i/>
          <w:iCs/>
          <w:color w:val="000000" w:themeColor="text1"/>
          <w:sz w:val="24"/>
          <w:szCs w:val="24"/>
        </w:rPr>
        <w:t xml:space="preserve"> </w:t>
      </w:r>
      <w:r w:rsidRPr="00D43045">
        <w:rPr>
          <w:rFonts w:ascii="Times New Roman" w:hAnsi="Times New Roman" w:cs="Times New Roman"/>
          <w:i/>
          <w:iCs/>
          <w:color w:val="000000" w:themeColor="text1"/>
          <w:sz w:val="24"/>
          <w:szCs w:val="24"/>
        </w:rPr>
        <w:t>23</w:t>
      </w:r>
      <w:r w:rsidRPr="00D51015">
        <w:rPr>
          <w:rFonts w:ascii="Times New Roman" w:hAnsi="Times New Roman" w:cs="Times New Roman"/>
          <w:color w:val="000000" w:themeColor="text1"/>
          <w:sz w:val="24"/>
          <w:szCs w:val="24"/>
        </w:rPr>
        <w:t>(3), 281-297</w:t>
      </w:r>
      <w:r w:rsidRPr="008124CF">
        <w:rPr>
          <w:rFonts w:ascii="Times New Roman" w:hAnsi="Times New Roman" w:cs="Times New Roman"/>
          <w:color w:val="000000" w:themeColor="text1"/>
          <w:sz w:val="24"/>
          <w:szCs w:val="24"/>
        </w:rPr>
        <w:t>.</w:t>
      </w:r>
    </w:p>
    <w:p w14:paraId="0A0C630A" w14:textId="03062DF5"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CIPS (2002). </w:t>
      </w:r>
      <w:r w:rsidRPr="004477D5">
        <w:rPr>
          <w:rFonts w:ascii="Times New Roman" w:eastAsia="Calibri" w:hAnsi="Times New Roman" w:cs="Times New Roman"/>
          <w:i/>
          <w:iCs/>
          <w:color w:val="000000" w:themeColor="text1"/>
          <w:sz w:val="24"/>
          <w:szCs w:val="24"/>
          <w:lang w:val="en-GB"/>
        </w:rPr>
        <w:t xml:space="preserve">Risk Management in </w:t>
      </w:r>
      <w:r w:rsidR="00746EBF">
        <w:rPr>
          <w:rFonts w:ascii="Times New Roman" w:eastAsia="Calibri" w:hAnsi="Times New Roman" w:cs="Times New Roman"/>
          <w:i/>
          <w:iCs/>
          <w:color w:val="000000" w:themeColor="text1"/>
          <w:sz w:val="24"/>
          <w:szCs w:val="24"/>
          <w:lang w:val="en-GB"/>
        </w:rPr>
        <w:t>p</w:t>
      </w:r>
      <w:r w:rsidRPr="004477D5">
        <w:rPr>
          <w:rFonts w:ascii="Times New Roman" w:eastAsia="Calibri" w:hAnsi="Times New Roman" w:cs="Times New Roman"/>
          <w:i/>
          <w:iCs/>
          <w:color w:val="000000" w:themeColor="text1"/>
          <w:sz w:val="24"/>
          <w:szCs w:val="24"/>
          <w:lang w:val="en-GB"/>
        </w:rPr>
        <w:t xml:space="preserve">urchasing </w:t>
      </w:r>
      <w:r w:rsidR="004477D5" w:rsidRPr="004477D5">
        <w:rPr>
          <w:rFonts w:ascii="Times New Roman" w:eastAsia="Calibri" w:hAnsi="Times New Roman" w:cs="Times New Roman"/>
          <w:i/>
          <w:iCs/>
          <w:color w:val="000000" w:themeColor="text1"/>
          <w:sz w:val="24"/>
          <w:szCs w:val="24"/>
          <w:lang w:val="en-GB"/>
        </w:rPr>
        <w:t>and</w:t>
      </w:r>
      <w:r w:rsidRPr="004477D5">
        <w:rPr>
          <w:rFonts w:ascii="Times New Roman" w:eastAsia="Calibri" w:hAnsi="Times New Roman" w:cs="Times New Roman"/>
          <w:i/>
          <w:iCs/>
          <w:color w:val="000000" w:themeColor="text1"/>
          <w:sz w:val="24"/>
          <w:szCs w:val="24"/>
          <w:lang w:val="en-GB"/>
        </w:rPr>
        <w:t xml:space="preserve"> </w:t>
      </w:r>
      <w:r w:rsidR="00746EBF">
        <w:rPr>
          <w:rFonts w:ascii="Times New Roman" w:eastAsia="Calibri" w:hAnsi="Times New Roman" w:cs="Times New Roman"/>
          <w:i/>
          <w:iCs/>
          <w:color w:val="000000" w:themeColor="text1"/>
          <w:sz w:val="24"/>
          <w:szCs w:val="24"/>
          <w:lang w:val="en-GB"/>
        </w:rPr>
        <w:t>s</w:t>
      </w:r>
      <w:r w:rsidRPr="004477D5">
        <w:rPr>
          <w:rFonts w:ascii="Times New Roman" w:eastAsia="Calibri" w:hAnsi="Times New Roman" w:cs="Times New Roman"/>
          <w:i/>
          <w:iCs/>
          <w:color w:val="000000" w:themeColor="text1"/>
          <w:sz w:val="24"/>
          <w:szCs w:val="24"/>
          <w:lang w:val="en-GB"/>
        </w:rPr>
        <w:t xml:space="preserve">upply </w:t>
      </w:r>
      <w:r w:rsidR="00746EBF">
        <w:rPr>
          <w:rFonts w:ascii="Times New Roman" w:eastAsia="Calibri" w:hAnsi="Times New Roman" w:cs="Times New Roman"/>
          <w:i/>
          <w:iCs/>
          <w:color w:val="000000" w:themeColor="text1"/>
          <w:sz w:val="24"/>
          <w:szCs w:val="24"/>
          <w:lang w:val="en-GB"/>
        </w:rPr>
        <w:t>m</w:t>
      </w:r>
      <w:r w:rsidRPr="004477D5">
        <w:rPr>
          <w:rFonts w:ascii="Times New Roman" w:eastAsia="Calibri" w:hAnsi="Times New Roman" w:cs="Times New Roman"/>
          <w:i/>
          <w:iCs/>
          <w:color w:val="000000" w:themeColor="text1"/>
          <w:sz w:val="24"/>
          <w:szCs w:val="24"/>
          <w:lang w:val="en-GB"/>
        </w:rPr>
        <w:t>anagement</w:t>
      </w:r>
      <w:r w:rsidRPr="008124CF">
        <w:rPr>
          <w:rFonts w:ascii="Times New Roman" w:eastAsia="Calibri" w:hAnsi="Times New Roman" w:cs="Times New Roman"/>
          <w:color w:val="000000" w:themeColor="text1"/>
          <w:sz w:val="24"/>
          <w:szCs w:val="24"/>
          <w:lang w:val="en-GB"/>
        </w:rPr>
        <w:t xml:space="preserve"> </w:t>
      </w:r>
      <w:r w:rsidRPr="001710C5">
        <w:rPr>
          <w:rFonts w:ascii="Times New Roman" w:eastAsia="Calibri" w:hAnsi="Times New Roman" w:cs="Times New Roman"/>
          <w:i/>
          <w:iCs/>
          <w:color w:val="000000" w:themeColor="text1"/>
          <w:sz w:val="24"/>
          <w:szCs w:val="24"/>
          <w:lang w:val="en-GB"/>
        </w:rPr>
        <w:t>- Positions on Practice</w:t>
      </w:r>
      <w:r w:rsidR="001710C5">
        <w:rPr>
          <w:rFonts w:ascii="Times New Roman" w:eastAsia="Calibri" w:hAnsi="Times New Roman" w:cs="Times New Roman"/>
          <w:color w:val="000000" w:themeColor="text1"/>
          <w:sz w:val="24"/>
          <w:szCs w:val="24"/>
          <w:lang w:val="en-GB"/>
        </w:rPr>
        <w:t>.</w:t>
      </w:r>
    </w:p>
    <w:p w14:paraId="184038F2" w14:textId="39A95525"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CIPS, (2004). </w:t>
      </w:r>
      <w:r w:rsidR="00746EBF" w:rsidRPr="00D51015">
        <w:rPr>
          <w:rFonts w:ascii="Times New Roman" w:eastAsia="Calibri" w:hAnsi="Times New Roman" w:cs="Times New Roman"/>
          <w:i/>
          <w:iCs/>
          <w:color w:val="000000" w:themeColor="text1"/>
          <w:sz w:val="24"/>
          <w:szCs w:val="24"/>
          <w:lang w:val="en-GB"/>
        </w:rPr>
        <w:t>Best practices in contract management –</w:t>
      </w:r>
      <w:r w:rsidR="00746EBF">
        <w:rPr>
          <w:rFonts w:ascii="Times New Roman" w:eastAsia="Calibri" w:hAnsi="Times New Roman" w:cs="Times New Roman"/>
          <w:i/>
          <w:iCs/>
          <w:color w:val="000000" w:themeColor="text1"/>
          <w:sz w:val="24"/>
          <w:szCs w:val="24"/>
          <w:lang w:val="en-GB"/>
        </w:rPr>
        <w:t xml:space="preserve"> </w:t>
      </w:r>
      <w:r w:rsidR="00746EBF" w:rsidRPr="00D51015">
        <w:rPr>
          <w:rFonts w:ascii="Times New Roman" w:eastAsia="Calibri" w:hAnsi="Times New Roman" w:cs="Times New Roman"/>
          <w:i/>
          <w:iCs/>
          <w:color w:val="000000" w:themeColor="text1"/>
          <w:sz w:val="24"/>
          <w:szCs w:val="24"/>
          <w:lang w:val="en-GB"/>
        </w:rPr>
        <w:t>strategies for optimizing business relationships</w:t>
      </w:r>
      <w:r w:rsidRPr="00D51015">
        <w:rPr>
          <w:rFonts w:ascii="Times New Roman" w:eastAsia="Calibri" w:hAnsi="Times New Roman" w:cs="Times New Roman"/>
          <w:i/>
          <w:iCs/>
          <w:color w:val="000000" w:themeColor="text1"/>
          <w:sz w:val="24"/>
          <w:szCs w:val="24"/>
          <w:lang w:val="en-GB"/>
        </w:rPr>
        <w:t>.</w:t>
      </w:r>
    </w:p>
    <w:p w14:paraId="72D56C3C" w14:textId="460ADED5"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i/>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CIPS, (2005). </w:t>
      </w:r>
      <w:r w:rsidRPr="0079205D">
        <w:rPr>
          <w:rFonts w:ascii="Times New Roman" w:eastAsia="Calibri" w:hAnsi="Times New Roman" w:cs="Times New Roman"/>
          <w:i/>
          <w:iCs/>
          <w:color w:val="000000" w:themeColor="text1"/>
          <w:sz w:val="24"/>
          <w:szCs w:val="24"/>
          <w:lang w:val="en-GB"/>
        </w:rPr>
        <w:t xml:space="preserve">Contract </w:t>
      </w:r>
      <w:r w:rsidR="00943DCF">
        <w:rPr>
          <w:rFonts w:ascii="Times New Roman" w:eastAsia="Calibri" w:hAnsi="Times New Roman" w:cs="Times New Roman"/>
          <w:i/>
          <w:iCs/>
          <w:color w:val="000000" w:themeColor="text1"/>
          <w:sz w:val="24"/>
          <w:szCs w:val="24"/>
          <w:lang w:val="en-GB"/>
        </w:rPr>
        <w:t>m</w:t>
      </w:r>
      <w:r w:rsidRPr="0079205D">
        <w:rPr>
          <w:rFonts w:ascii="Times New Roman" w:eastAsia="Calibri" w:hAnsi="Times New Roman" w:cs="Times New Roman"/>
          <w:i/>
          <w:iCs/>
          <w:color w:val="000000" w:themeColor="text1"/>
          <w:sz w:val="24"/>
          <w:szCs w:val="24"/>
          <w:lang w:val="en-GB"/>
        </w:rPr>
        <w:t>anagement</w:t>
      </w:r>
      <w:r w:rsidR="00943DCF">
        <w:rPr>
          <w:rFonts w:ascii="Times New Roman" w:eastAsia="Calibri" w:hAnsi="Times New Roman" w:cs="Times New Roman"/>
          <w:i/>
          <w:iCs/>
          <w:color w:val="000000" w:themeColor="text1"/>
          <w:sz w:val="24"/>
          <w:szCs w:val="24"/>
          <w:lang w:val="en-GB"/>
        </w:rPr>
        <w:t>:</w:t>
      </w:r>
      <w:r w:rsidRPr="0079205D">
        <w:rPr>
          <w:rFonts w:ascii="Times New Roman" w:eastAsia="Calibri" w:hAnsi="Times New Roman" w:cs="Times New Roman"/>
          <w:i/>
          <w:iCs/>
          <w:color w:val="000000" w:themeColor="text1"/>
          <w:sz w:val="24"/>
          <w:szCs w:val="24"/>
          <w:lang w:val="en-GB"/>
        </w:rPr>
        <w:t xml:space="preserve"> A range of practical guides and toolkits</w:t>
      </w:r>
      <w:r w:rsidR="0079205D">
        <w:rPr>
          <w:rFonts w:ascii="Times New Roman" w:eastAsia="Calibri" w:hAnsi="Times New Roman" w:cs="Times New Roman"/>
          <w:color w:val="000000" w:themeColor="text1"/>
          <w:sz w:val="24"/>
          <w:szCs w:val="24"/>
          <w:lang w:val="en-GB"/>
        </w:rPr>
        <w:t>.</w:t>
      </w:r>
      <w:r w:rsidRPr="008124CF">
        <w:rPr>
          <w:rFonts w:ascii="Times New Roman" w:eastAsia="Calibri" w:hAnsi="Times New Roman" w:cs="Times New Roman"/>
          <w:color w:val="000000" w:themeColor="text1"/>
          <w:sz w:val="24"/>
          <w:szCs w:val="24"/>
          <w:lang w:val="en-GB"/>
        </w:rPr>
        <w:t xml:space="preserve"> </w:t>
      </w:r>
      <w:r w:rsidRPr="0079205D">
        <w:rPr>
          <w:rFonts w:ascii="Times New Roman" w:eastAsia="Calibri" w:hAnsi="Times New Roman" w:cs="Times New Roman"/>
          <w:iCs/>
          <w:color w:val="000000" w:themeColor="text1"/>
          <w:sz w:val="24"/>
          <w:szCs w:val="24"/>
          <w:lang w:val="en-GB"/>
        </w:rPr>
        <w:t xml:space="preserve">Office of Government </w:t>
      </w:r>
      <w:r w:rsidR="00943DCF">
        <w:rPr>
          <w:rFonts w:ascii="Times New Roman" w:eastAsia="Calibri" w:hAnsi="Times New Roman" w:cs="Times New Roman"/>
          <w:iCs/>
          <w:color w:val="000000" w:themeColor="text1"/>
          <w:sz w:val="24"/>
          <w:szCs w:val="24"/>
          <w:lang w:val="en-GB"/>
        </w:rPr>
        <w:t>c</w:t>
      </w:r>
      <w:r w:rsidRPr="0079205D">
        <w:rPr>
          <w:rFonts w:ascii="Times New Roman" w:eastAsia="Calibri" w:hAnsi="Times New Roman" w:cs="Times New Roman"/>
          <w:iCs/>
          <w:color w:val="000000" w:themeColor="text1"/>
          <w:sz w:val="24"/>
          <w:szCs w:val="24"/>
          <w:lang w:val="en-GB"/>
        </w:rPr>
        <w:t xml:space="preserve">ommerce </w:t>
      </w:r>
      <w:r w:rsidR="00943DCF">
        <w:rPr>
          <w:rFonts w:ascii="Times New Roman" w:eastAsia="Calibri" w:hAnsi="Times New Roman" w:cs="Times New Roman"/>
          <w:iCs/>
          <w:color w:val="000000" w:themeColor="text1"/>
          <w:sz w:val="24"/>
          <w:szCs w:val="24"/>
          <w:lang w:val="en-GB"/>
        </w:rPr>
        <w:t>c</w:t>
      </w:r>
      <w:r w:rsidRPr="0079205D">
        <w:rPr>
          <w:rFonts w:ascii="Times New Roman" w:eastAsia="Calibri" w:hAnsi="Times New Roman" w:cs="Times New Roman"/>
          <w:iCs/>
          <w:color w:val="000000" w:themeColor="text1"/>
          <w:sz w:val="24"/>
          <w:szCs w:val="24"/>
          <w:lang w:val="en-GB"/>
        </w:rPr>
        <w:t xml:space="preserve">orporate </w:t>
      </w:r>
      <w:r w:rsidR="00943DCF">
        <w:rPr>
          <w:rFonts w:ascii="Times New Roman" w:eastAsia="Calibri" w:hAnsi="Times New Roman" w:cs="Times New Roman"/>
          <w:iCs/>
          <w:color w:val="000000" w:themeColor="text1"/>
          <w:sz w:val="24"/>
          <w:szCs w:val="24"/>
          <w:lang w:val="en-GB"/>
        </w:rPr>
        <w:t>s</w:t>
      </w:r>
      <w:r w:rsidRPr="0079205D">
        <w:rPr>
          <w:rFonts w:ascii="Times New Roman" w:eastAsia="Calibri" w:hAnsi="Times New Roman" w:cs="Times New Roman"/>
          <w:iCs/>
          <w:color w:val="000000" w:themeColor="text1"/>
          <w:sz w:val="24"/>
          <w:szCs w:val="24"/>
          <w:lang w:val="en-GB"/>
        </w:rPr>
        <w:t xml:space="preserve">ocial </w:t>
      </w:r>
      <w:r w:rsidR="00943DCF">
        <w:rPr>
          <w:rFonts w:ascii="Times New Roman" w:eastAsia="Calibri" w:hAnsi="Times New Roman" w:cs="Times New Roman"/>
          <w:iCs/>
          <w:color w:val="000000" w:themeColor="text1"/>
          <w:sz w:val="24"/>
          <w:szCs w:val="24"/>
          <w:lang w:val="en-GB"/>
        </w:rPr>
        <w:t>r</w:t>
      </w:r>
      <w:r w:rsidRPr="0079205D">
        <w:rPr>
          <w:rFonts w:ascii="Times New Roman" w:eastAsia="Calibri" w:hAnsi="Times New Roman" w:cs="Times New Roman"/>
          <w:iCs/>
          <w:color w:val="000000" w:themeColor="text1"/>
          <w:sz w:val="24"/>
          <w:szCs w:val="24"/>
          <w:lang w:val="en-GB"/>
        </w:rPr>
        <w:t>esponsibility</w:t>
      </w:r>
      <w:r w:rsidR="003D3264" w:rsidRPr="0079205D">
        <w:rPr>
          <w:rFonts w:ascii="Times New Roman" w:eastAsia="Calibri" w:hAnsi="Times New Roman" w:cs="Times New Roman"/>
          <w:iCs/>
          <w:color w:val="000000" w:themeColor="text1"/>
          <w:sz w:val="24"/>
          <w:szCs w:val="24"/>
          <w:lang w:val="en-GB"/>
        </w:rPr>
        <w:t>,</w:t>
      </w:r>
      <w:r w:rsidR="003D3264">
        <w:rPr>
          <w:rFonts w:ascii="Times New Roman" w:eastAsia="Calibri" w:hAnsi="Times New Roman" w:cs="Times New Roman"/>
          <w:i/>
          <w:color w:val="000000" w:themeColor="text1"/>
          <w:sz w:val="24"/>
          <w:szCs w:val="24"/>
          <w:lang w:val="en-GB"/>
        </w:rPr>
        <w:t xml:space="preserve"> </w:t>
      </w:r>
      <w:r w:rsidRPr="003F2558">
        <w:rPr>
          <w:rFonts w:ascii="Times New Roman" w:eastAsia="Calibri" w:hAnsi="Times New Roman" w:cs="Times New Roman"/>
          <w:i/>
          <w:iCs/>
          <w:color w:val="000000" w:themeColor="text1"/>
          <w:sz w:val="24"/>
          <w:szCs w:val="24"/>
          <w:lang w:val="en-GB"/>
        </w:rPr>
        <w:t>3</w:t>
      </w:r>
      <w:r w:rsidRPr="008124CF">
        <w:rPr>
          <w:rFonts w:ascii="Times New Roman" w:eastAsia="Calibri" w:hAnsi="Times New Roman" w:cs="Times New Roman"/>
          <w:i/>
          <w:color w:val="000000" w:themeColor="text1"/>
          <w:sz w:val="24"/>
          <w:szCs w:val="24"/>
          <w:lang w:val="en-GB"/>
        </w:rPr>
        <w:t>.</w:t>
      </w:r>
    </w:p>
    <w:p w14:paraId="00A62F37" w14:textId="2164CF77"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 xml:space="preserve">Clarke, T. (1998), “Research on corporate governance”, </w:t>
      </w:r>
      <w:r w:rsidRPr="00A96EEB">
        <w:rPr>
          <w:rFonts w:ascii="Times New Roman" w:hAnsi="Times New Roman" w:cs="Times New Roman"/>
          <w:i/>
          <w:iCs/>
          <w:sz w:val="24"/>
          <w:szCs w:val="24"/>
        </w:rPr>
        <w:t>Corporate Governance</w:t>
      </w:r>
      <w:r w:rsidRPr="00994EBB">
        <w:rPr>
          <w:rFonts w:ascii="Times New Roman" w:hAnsi="Times New Roman" w:cs="Times New Roman"/>
          <w:sz w:val="24"/>
          <w:szCs w:val="24"/>
        </w:rPr>
        <w:t xml:space="preserve">, </w:t>
      </w:r>
      <w:r w:rsidRPr="003D3264">
        <w:rPr>
          <w:rFonts w:ascii="Times New Roman" w:hAnsi="Times New Roman" w:cs="Times New Roman"/>
          <w:i/>
          <w:iCs/>
          <w:sz w:val="24"/>
          <w:szCs w:val="24"/>
        </w:rPr>
        <w:t>6</w:t>
      </w:r>
      <w:r w:rsidR="003D3264">
        <w:rPr>
          <w:rFonts w:ascii="Times New Roman" w:hAnsi="Times New Roman" w:cs="Times New Roman"/>
          <w:i/>
          <w:iCs/>
          <w:sz w:val="24"/>
          <w:szCs w:val="24"/>
        </w:rPr>
        <w:t>(</w:t>
      </w:r>
      <w:r w:rsidRPr="00994EBB">
        <w:rPr>
          <w:rFonts w:ascii="Times New Roman" w:hAnsi="Times New Roman" w:cs="Times New Roman"/>
          <w:sz w:val="24"/>
          <w:szCs w:val="24"/>
        </w:rPr>
        <w:t>1</w:t>
      </w:r>
      <w:r w:rsidR="003D3264">
        <w:rPr>
          <w:rFonts w:ascii="Times New Roman" w:hAnsi="Times New Roman" w:cs="Times New Roman"/>
          <w:sz w:val="24"/>
          <w:szCs w:val="24"/>
        </w:rPr>
        <w:t>)</w:t>
      </w:r>
      <w:r w:rsidRPr="00994EBB">
        <w:rPr>
          <w:rFonts w:ascii="Times New Roman" w:hAnsi="Times New Roman" w:cs="Times New Roman"/>
          <w:sz w:val="24"/>
          <w:szCs w:val="24"/>
        </w:rPr>
        <w:t>, 57-97.</w:t>
      </w:r>
    </w:p>
    <w:p w14:paraId="026DF660" w14:textId="49531D34"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Cole, T. (1998), “Corporate g</w:t>
      </w:r>
      <w:r w:rsidR="00647A5E">
        <w:rPr>
          <w:rFonts w:ascii="Times New Roman" w:hAnsi="Times New Roman" w:cs="Times New Roman"/>
          <w:sz w:val="24"/>
          <w:szCs w:val="24"/>
        </w:rPr>
        <w:t xml:space="preserve">overnance in the United States”. </w:t>
      </w:r>
      <w:r w:rsidRPr="00994EBB">
        <w:rPr>
          <w:rFonts w:ascii="Times New Roman" w:hAnsi="Times New Roman" w:cs="Times New Roman"/>
          <w:sz w:val="24"/>
          <w:szCs w:val="24"/>
        </w:rPr>
        <w:t xml:space="preserve"> </w:t>
      </w:r>
      <w:r w:rsidRPr="00A96EEB">
        <w:rPr>
          <w:rFonts w:ascii="Times New Roman" w:hAnsi="Times New Roman" w:cs="Times New Roman"/>
          <w:i/>
          <w:iCs/>
          <w:sz w:val="24"/>
          <w:szCs w:val="24"/>
        </w:rPr>
        <w:t>International Financial Law Review</w:t>
      </w:r>
      <w:r w:rsidRPr="00994EBB">
        <w:rPr>
          <w:rFonts w:ascii="Times New Roman" w:hAnsi="Times New Roman" w:cs="Times New Roman"/>
          <w:sz w:val="24"/>
          <w:szCs w:val="24"/>
        </w:rPr>
        <w:t xml:space="preserve">, </w:t>
      </w:r>
      <w:r w:rsidR="00A74977" w:rsidRPr="00A74977">
        <w:rPr>
          <w:rFonts w:ascii="Times New Roman" w:hAnsi="Times New Roman" w:cs="Times New Roman"/>
          <w:i/>
          <w:iCs/>
          <w:sz w:val="24"/>
          <w:szCs w:val="24"/>
        </w:rPr>
        <w:t>101</w:t>
      </w:r>
      <w:r w:rsidR="00A74977">
        <w:rPr>
          <w:rFonts w:ascii="Times New Roman" w:hAnsi="Times New Roman" w:cs="Times New Roman"/>
          <w:sz w:val="24"/>
          <w:szCs w:val="24"/>
        </w:rPr>
        <w:t xml:space="preserve">, </w:t>
      </w:r>
      <w:r w:rsidRPr="00994EBB">
        <w:rPr>
          <w:rFonts w:ascii="Times New Roman" w:hAnsi="Times New Roman" w:cs="Times New Roman"/>
          <w:sz w:val="24"/>
          <w:szCs w:val="24"/>
        </w:rPr>
        <w:t>64-67.</w:t>
      </w:r>
    </w:p>
    <w:p w14:paraId="4F91667D" w14:textId="411BC531"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Cox, J. C. (2004). How to identify trust and reciprocity.</w:t>
      </w:r>
      <w:r w:rsidRPr="008124CF">
        <w:rPr>
          <w:rFonts w:ascii="Times New Roman" w:eastAsia="Calibri" w:hAnsi="Times New Roman" w:cs="Times New Roman"/>
          <w:i/>
          <w:iCs/>
          <w:color w:val="000000" w:themeColor="text1"/>
          <w:sz w:val="24"/>
          <w:szCs w:val="24"/>
          <w:lang w:val="en-GB"/>
        </w:rPr>
        <w:t xml:space="preserve"> Games and </w:t>
      </w:r>
      <w:r w:rsidR="00983B08">
        <w:rPr>
          <w:rFonts w:ascii="Times New Roman" w:eastAsia="Calibri" w:hAnsi="Times New Roman" w:cs="Times New Roman"/>
          <w:i/>
          <w:iCs/>
          <w:color w:val="000000" w:themeColor="text1"/>
          <w:sz w:val="24"/>
          <w:szCs w:val="24"/>
          <w:lang w:val="en-GB"/>
        </w:rPr>
        <w:t>E</w:t>
      </w:r>
      <w:r w:rsidRPr="008124CF">
        <w:rPr>
          <w:rFonts w:ascii="Times New Roman" w:eastAsia="Calibri" w:hAnsi="Times New Roman" w:cs="Times New Roman"/>
          <w:i/>
          <w:iCs/>
          <w:color w:val="000000" w:themeColor="text1"/>
          <w:sz w:val="24"/>
          <w:szCs w:val="24"/>
          <w:lang w:val="en-GB"/>
        </w:rPr>
        <w:t xml:space="preserve">conomic </w:t>
      </w:r>
      <w:r w:rsidR="00983B08">
        <w:rPr>
          <w:rFonts w:ascii="Times New Roman" w:eastAsia="Calibri" w:hAnsi="Times New Roman" w:cs="Times New Roman"/>
          <w:i/>
          <w:iCs/>
          <w:color w:val="000000" w:themeColor="text1"/>
          <w:sz w:val="24"/>
          <w:szCs w:val="24"/>
          <w:lang w:val="en-GB"/>
        </w:rPr>
        <w:t>B</w:t>
      </w:r>
      <w:r w:rsidRPr="008124CF">
        <w:rPr>
          <w:rFonts w:ascii="Times New Roman" w:eastAsia="Calibri" w:hAnsi="Times New Roman" w:cs="Times New Roman"/>
          <w:i/>
          <w:iCs/>
          <w:color w:val="000000" w:themeColor="text1"/>
          <w:sz w:val="24"/>
          <w:szCs w:val="24"/>
          <w:lang w:val="en-GB"/>
        </w:rPr>
        <w:t>ehaviour</w:t>
      </w:r>
      <w:r w:rsidRPr="008124CF">
        <w:rPr>
          <w:rFonts w:ascii="Times New Roman" w:eastAsia="Calibri" w:hAnsi="Times New Roman" w:cs="Times New Roman"/>
          <w:color w:val="000000" w:themeColor="text1"/>
          <w:sz w:val="24"/>
          <w:szCs w:val="24"/>
          <w:lang w:val="en-GB"/>
        </w:rPr>
        <w:t xml:space="preserve">, </w:t>
      </w:r>
      <w:r w:rsidRPr="008124CF">
        <w:rPr>
          <w:rFonts w:ascii="Times New Roman" w:eastAsia="Calibri" w:hAnsi="Times New Roman" w:cs="Times New Roman"/>
          <w:i/>
          <w:iCs/>
          <w:color w:val="000000" w:themeColor="text1"/>
          <w:sz w:val="24"/>
          <w:szCs w:val="24"/>
          <w:lang w:val="en-GB"/>
        </w:rPr>
        <w:t>46</w:t>
      </w:r>
      <w:r w:rsidRPr="008124CF">
        <w:rPr>
          <w:rFonts w:ascii="Times New Roman" w:eastAsia="Calibri" w:hAnsi="Times New Roman" w:cs="Times New Roman"/>
          <w:color w:val="000000" w:themeColor="text1"/>
          <w:sz w:val="24"/>
          <w:szCs w:val="24"/>
          <w:lang w:val="en-GB"/>
        </w:rPr>
        <w:t>(2), 260-281.</w:t>
      </w:r>
    </w:p>
    <w:p w14:paraId="1815B5CB" w14:textId="63FA2A5F" w:rsidR="00E77093" w:rsidRPr="00E53B26"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sz w:val="24"/>
          <w:szCs w:val="24"/>
          <w:lang w:val="en-CA"/>
        </w:rPr>
      </w:pPr>
      <w:r w:rsidRPr="008124CF">
        <w:rPr>
          <w:rFonts w:ascii="Times New Roman" w:eastAsia="Calibri" w:hAnsi="Times New Roman" w:cs="Times New Roman"/>
          <w:color w:val="000000" w:themeColor="text1"/>
          <w:sz w:val="24"/>
          <w:szCs w:val="24"/>
        </w:rPr>
        <w:t xml:space="preserve">Dane Bertram, (2013). </w:t>
      </w:r>
      <w:r w:rsidRPr="00E53B26">
        <w:rPr>
          <w:rFonts w:ascii="Times New Roman" w:eastAsia="Calibri" w:hAnsi="Times New Roman" w:cs="Times New Roman"/>
          <w:i/>
          <w:iCs/>
          <w:color w:val="000000" w:themeColor="text1"/>
          <w:sz w:val="24"/>
          <w:szCs w:val="24"/>
          <w:lang w:val="en-CA"/>
        </w:rPr>
        <w:t xml:space="preserve">Likert </w:t>
      </w:r>
      <w:r w:rsidR="00983B08">
        <w:rPr>
          <w:rFonts w:ascii="Times New Roman" w:eastAsia="Calibri" w:hAnsi="Times New Roman" w:cs="Times New Roman"/>
          <w:i/>
          <w:iCs/>
          <w:color w:val="000000" w:themeColor="text1"/>
          <w:sz w:val="24"/>
          <w:szCs w:val="24"/>
          <w:lang w:val="en-CA"/>
        </w:rPr>
        <w:t>s</w:t>
      </w:r>
      <w:r w:rsidRPr="00E53B26">
        <w:rPr>
          <w:rFonts w:ascii="Times New Roman" w:eastAsia="Calibri" w:hAnsi="Times New Roman" w:cs="Times New Roman"/>
          <w:i/>
          <w:iCs/>
          <w:color w:val="000000" w:themeColor="text1"/>
          <w:sz w:val="24"/>
          <w:szCs w:val="24"/>
          <w:lang w:val="en-CA"/>
        </w:rPr>
        <w:t>cales</w:t>
      </w:r>
      <w:r w:rsidRPr="00E53B26">
        <w:rPr>
          <w:rFonts w:ascii="Times New Roman" w:eastAsia="Calibri" w:hAnsi="Times New Roman" w:cs="Times New Roman"/>
          <w:i/>
          <w:iCs/>
          <w:color w:val="000000" w:themeColor="text1"/>
          <w:sz w:val="24"/>
          <w:szCs w:val="24"/>
        </w:rPr>
        <w:t xml:space="preserve">, </w:t>
      </w:r>
      <w:r w:rsidRPr="00E53B26">
        <w:rPr>
          <w:rFonts w:ascii="Times New Roman" w:eastAsia="Calibri" w:hAnsi="Times New Roman" w:cs="Times New Roman"/>
          <w:i/>
          <w:iCs/>
          <w:color w:val="000000" w:themeColor="text1"/>
          <w:sz w:val="24"/>
          <w:szCs w:val="24"/>
          <w:lang w:val="en-CA"/>
        </w:rPr>
        <w:t>CPSC 681</w:t>
      </w:r>
      <w:r w:rsidR="0079205D">
        <w:rPr>
          <w:rFonts w:ascii="Times New Roman" w:eastAsia="Calibri" w:hAnsi="Times New Roman" w:cs="Times New Roman"/>
          <w:i/>
          <w:iCs/>
          <w:color w:val="000000" w:themeColor="text1"/>
          <w:sz w:val="24"/>
          <w:szCs w:val="24"/>
          <w:lang w:val="en-CA"/>
        </w:rPr>
        <w:t xml:space="preserve">. </w:t>
      </w:r>
      <w:r w:rsidRPr="0079205D">
        <w:rPr>
          <w:rFonts w:ascii="Times New Roman" w:eastAsia="Calibri" w:hAnsi="Times New Roman" w:cs="Times New Roman"/>
          <w:color w:val="000000" w:themeColor="text1"/>
          <w:sz w:val="24"/>
          <w:szCs w:val="24"/>
          <w:lang w:val="en-CA"/>
        </w:rPr>
        <w:t>Topic Report.</w:t>
      </w:r>
      <w:r w:rsidRPr="008124CF">
        <w:rPr>
          <w:rFonts w:ascii="Times New Roman" w:eastAsia="Calibri" w:hAnsi="Times New Roman" w:cs="Times New Roman"/>
          <w:color w:val="000000" w:themeColor="text1"/>
          <w:sz w:val="24"/>
          <w:szCs w:val="24"/>
          <w:lang w:val="en-CA"/>
        </w:rPr>
        <w:t xml:space="preserve"> Available at: </w:t>
      </w:r>
      <w:hyperlink r:id="rId70" w:history="1">
        <w:r w:rsidRPr="00E53B26">
          <w:rPr>
            <w:rStyle w:val="Hyperlink"/>
            <w:rFonts w:ascii="Times New Roman" w:eastAsia="Calibri" w:hAnsi="Times New Roman" w:cs="Times New Roman"/>
            <w:color w:val="auto"/>
            <w:sz w:val="24"/>
            <w:szCs w:val="24"/>
            <w:u w:val="none"/>
            <w:lang w:val="en-CA"/>
          </w:rPr>
          <w:t>http://pages.cpsc.ucalgary.ca/~saul/wiki/uploads/CPSC681/topic-dane-likert.doc</w:t>
        </w:r>
      </w:hyperlink>
      <w:r w:rsidRPr="00E53B26">
        <w:rPr>
          <w:rFonts w:ascii="Times New Roman" w:eastAsia="Calibri" w:hAnsi="Times New Roman" w:cs="Times New Roman"/>
          <w:sz w:val="24"/>
          <w:szCs w:val="24"/>
          <w:lang w:val="en-CA"/>
        </w:rPr>
        <w:t>.</w:t>
      </w:r>
    </w:p>
    <w:p w14:paraId="13EBF8F4" w14:textId="40A48BC9"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Darus, F. (2011), “Corporate governance and corporate failure i</w:t>
      </w:r>
      <w:r w:rsidR="00647A5E">
        <w:rPr>
          <w:rFonts w:ascii="Times New Roman" w:hAnsi="Times New Roman" w:cs="Times New Roman"/>
          <w:sz w:val="24"/>
          <w:szCs w:val="24"/>
        </w:rPr>
        <w:t>n the context of agency theory”.</w:t>
      </w:r>
      <w:r w:rsidRPr="00994EBB">
        <w:rPr>
          <w:rFonts w:ascii="Times New Roman" w:hAnsi="Times New Roman" w:cs="Times New Roman"/>
          <w:sz w:val="24"/>
          <w:szCs w:val="24"/>
        </w:rPr>
        <w:t xml:space="preserve"> </w:t>
      </w:r>
      <w:r w:rsidRPr="00A96EEB">
        <w:rPr>
          <w:rFonts w:ascii="Times New Roman" w:hAnsi="Times New Roman" w:cs="Times New Roman"/>
          <w:i/>
          <w:iCs/>
          <w:sz w:val="24"/>
          <w:szCs w:val="24"/>
        </w:rPr>
        <w:t>The Journal of American Academy of Business</w:t>
      </w:r>
      <w:r w:rsidRPr="00994EBB">
        <w:rPr>
          <w:rFonts w:ascii="Times New Roman" w:hAnsi="Times New Roman" w:cs="Times New Roman"/>
          <w:sz w:val="24"/>
          <w:szCs w:val="24"/>
        </w:rPr>
        <w:t xml:space="preserve">, </w:t>
      </w:r>
      <w:r w:rsidRPr="0079205D">
        <w:rPr>
          <w:rFonts w:ascii="Times New Roman" w:hAnsi="Times New Roman" w:cs="Times New Roman"/>
          <w:i/>
          <w:iCs/>
          <w:sz w:val="24"/>
          <w:szCs w:val="24"/>
        </w:rPr>
        <w:t>17</w:t>
      </w:r>
      <w:r w:rsidR="0079205D">
        <w:rPr>
          <w:rFonts w:ascii="Times New Roman" w:hAnsi="Times New Roman" w:cs="Times New Roman"/>
          <w:sz w:val="24"/>
          <w:szCs w:val="24"/>
        </w:rPr>
        <w:t>(</w:t>
      </w:r>
      <w:r w:rsidRPr="00994EBB">
        <w:rPr>
          <w:rFonts w:ascii="Times New Roman" w:hAnsi="Times New Roman" w:cs="Times New Roman"/>
          <w:sz w:val="24"/>
          <w:szCs w:val="24"/>
        </w:rPr>
        <w:t>1</w:t>
      </w:r>
      <w:r w:rsidR="0079205D">
        <w:rPr>
          <w:rFonts w:ascii="Times New Roman" w:hAnsi="Times New Roman" w:cs="Times New Roman"/>
          <w:sz w:val="24"/>
          <w:szCs w:val="24"/>
        </w:rPr>
        <w:t>)</w:t>
      </w:r>
      <w:r w:rsidRPr="00994EBB">
        <w:rPr>
          <w:rFonts w:ascii="Times New Roman" w:hAnsi="Times New Roman" w:cs="Times New Roman"/>
          <w:sz w:val="24"/>
          <w:szCs w:val="24"/>
        </w:rPr>
        <w:t>, 125-132.</w:t>
      </w:r>
    </w:p>
    <w:p w14:paraId="5EBA51B3" w14:textId="77777777" w:rsidR="00E77093" w:rsidRPr="00FE32FA" w:rsidRDefault="00E77093" w:rsidP="00390124">
      <w:pPr>
        <w:spacing w:after="0" w:line="480" w:lineRule="auto"/>
        <w:ind w:left="720" w:hanging="720"/>
        <w:rPr>
          <w:rFonts w:ascii="Times New Roman" w:hAnsi="Times New Roman" w:cs="Times New Roman"/>
          <w:sz w:val="24"/>
          <w:szCs w:val="24"/>
        </w:rPr>
      </w:pPr>
      <w:r w:rsidRPr="00FE32FA">
        <w:rPr>
          <w:rFonts w:ascii="Times New Roman" w:hAnsi="Times New Roman" w:cs="Times New Roman"/>
          <w:sz w:val="24"/>
          <w:szCs w:val="24"/>
        </w:rPr>
        <w:t xml:space="preserve">De Mel, S., McKenzie, D., &amp; Woodruff, C. (2014). Business training and female enterprise startup, growth, and dynamics: Experimental evidence from Sri Lanka. </w:t>
      </w:r>
      <w:r w:rsidRPr="00D51015">
        <w:rPr>
          <w:rFonts w:ascii="Times New Roman" w:hAnsi="Times New Roman" w:cs="Times New Roman"/>
          <w:i/>
          <w:iCs/>
          <w:sz w:val="24"/>
          <w:szCs w:val="24"/>
        </w:rPr>
        <w:t>Journal of Development Economics</w:t>
      </w:r>
      <w:r w:rsidRPr="00FE32FA">
        <w:rPr>
          <w:rFonts w:ascii="Times New Roman" w:hAnsi="Times New Roman" w:cs="Times New Roman"/>
          <w:sz w:val="24"/>
          <w:szCs w:val="24"/>
        </w:rPr>
        <w:t xml:space="preserve">, </w:t>
      </w:r>
      <w:r w:rsidRPr="003A04D9">
        <w:rPr>
          <w:rFonts w:ascii="Times New Roman" w:hAnsi="Times New Roman" w:cs="Times New Roman"/>
          <w:i/>
          <w:iCs/>
          <w:sz w:val="24"/>
          <w:szCs w:val="24"/>
        </w:rPr>
        <w:t>106</w:t>
      </w:r>
      <w:r w:rsidRPr="00FE32FA">
        <w:rPr>
          <w:rFonts w:ascii="Times New Roman" w:hAnsi="Times New Roman" w:cs="Times New Roman"/>
          <w:sz w:val="24"/>
          <w:szCs w:val="24"/>
        </w:rPr>
        <w:t>, 199-210.</w:t>
      </w:r>
    </w:p>
    <w:p w14:paraId="2CDD2E8C" w14:textId="675BE079" w:rsidR="00E77093" w:rsidRPr="008124CF" w:rsidRDefault="00E77093" w:rsidP="008124CF">
      <w:pPr>
        <w:widowControl w:val="0"/>
        <w:autoSpaceDE w:val="0"/>
        <w:autoSpaceDN w:val="0"/>
        <w:adjustRightInd w:val="0"/>
        <w:spacing w:after="0" w:line="480" w:lineRule="auto"/>
        <w:rPr>
          <w:rFonts w:ascii="Times New Roman" w:eastAsia="Calibri" w:hAnsi="Times New Roman" w:cs="Times New Roman"/>
          <w:color w:val="000000" w:themeColor="text1"/>
          <w:sz w:val="24"/>
          <w:szCs w:val="24"/>
        </w:rPr>
      </w:pPr>
      <w:r w:rsidRPr="008124CF">
        <w:rPr>
          <w:rFonts w:ascii="Times New Roman" w:eastAsia="Calibri" w:hAnsi="Times New Roman" w:cs="Times New Roman"/>
          <w:color w:val="000000" w:themeColor="text1"/>
          <w:sz w:val="24"/>
          <w:szCs w:val="24"/>
        </w:rPr>
        <w:lastRenderedPageBreak/>
        <w:t xml:space="preserve">De Vaus, D. A. (2001). </w:t>
      </w:r>
      <w:r w:rsidRPr="00E53B26">
        <w:rPr>
          <w:rFonts w:ascii="Times New Roman" w:eastAsia="Calibri" w:hAnsi="Times New Roman" w:cs="Times New Roman"/>
          <w:i/>
          <w:color w:val="000000" w:themeColor="text1"/>
          <w:sz w:val="24"/>
          <w:szCs w:val="24"/>
        </w:rPr>
        <w:t xml:space="preserve">Research </w:t>
      </w:r>
      <w:r w:rsidR="00804911">
        <w:rPr>
          <w:rFonts w:ascii="Times New Roman" w:eastAsia="Calibri" w:hAnsi="Times New Roman" w:cs="Times New Roman"/>
          <w:i/>
          <w:color w:val="000000" w:themeColor="text1"/>
          <w:sz w:val="24"/>
          <w:szCs w:val="24"/>
        </w:rPr>
        <w:t>d</w:t>
      </w:r>
      <w:r w:rsidRPr="00E53B26">
        <w:rPr>
          <w:rFonts w:ascii="Times New Roman" w:eastAsia="Calibri" w:hAnsi="Times New Roman" w:cs="Times New Roman"/>
          <w:i/>
          <w:color w:val="000000" w:themeColor="text1"/>
          <w:sz w:val="24"/>
          <w:szCs w:val="24"/>
        </w:rPr>
        <w:t xml:space="preserve">esign in </w:t>
      </w:r>
      <w:r w:rsidR="00804911">
        <w:rPr>
          <w:rFonts w:ascii="Times New Roman" w:eastAsia="Calibri" w:hAnsi="Times New Roman" w:cs="Times New Roman"/>
          <w:i/>
          <w:color w:val="000000" w:themeColor="text1"/>
          <w:sz w:val="24"/>
          <w:szCs w:val="24"/>
        </w:rPr>
        <w:t>s</w:t>
      </w:r>
      <w:r w:rsidRPr="00E53B26">
        <w:rPr>
          <w:rFonts w:ascii="Times New Roman" w:eastAsia="Calibri" w:hAnsi="Times New Roman" w:cs="Times New Roman"/>
          <w:i/>
          <w:color w:val="000000" w:themeColor="text1"/>
          <w:sz w:val="24"/>
          <w:szCs w:val="24"/>
        </w:rPr>
        <w:t xml:space="preserve">ocial </w:t>
      </w:r>
      <w:r w:rsidR="00804911">
        <w:rPr>
          <w:rFonts w:ascii="Times New Roman" w:eastAsia="Calibri" w:hAnsi="Times New Roman" w:cs="Times New Roman"/>
          <w:i/>
          <w:color w:val="000000" w:themeColor="text1"/>
          <w:sz w:val="24"/>
          <w:szCs w:val="24"/>
        </w:rPr>
        <w:t>r</w:t>
      </w:r>
      <w:r w:rsidRPr="00E53B26">
        <w:rPr>
          <w:rFonts w:ascii="Times New Roman" w:eastAsia="Calibri" w:hAnsi="Times New Roman" w:cs="Times New Roman"/>
          <w:i/>
          <w:color w:val="000000" w:themeColor="text1"/>
          <w:sz w:val="24"/>
          <w:szCs w:val="24"/>
        </w:rPr>
        <w:t>esearch</w:t>
      </w:r>
      <w:r w:rsidRPr="008124CF">
        <w:rPr>
          <w:rFonts w:ascii="Times New Roman" w:eastAsia="Calibri" w:hAnsi="Times New Roman" w:cs="Times New Roman"/>
          <w:color w:val="000000" w:themeColor="text1"/>
          <w:sz w:val="24"/>
          <w:szCs w:val="24"/>
        </w:rPr>
        <w:t>. London: SAGE</w:t>
      </w:r>
    </w:p>
    <w:p w14:paraId="3C4F87A0" w14:textId="0BB30CF5"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Donaldson, L. (1990), “The ethereal hand: organizational e</w:t>
      </w:r>
      <w:r w:rsidR="00926B04">
        <w:rPr>
          <w:rFonts w:ascii="Times New Roman" w:hAnsi="Times New Roman" w:cs="Times New Roman"/>
          <w:sz w:val="24"/>
          <w:szCs w:val="24"/>
        </w:rPr>
        <w:t>conomics and management theory”.</w:t>
      </w:r>
      <w:r w:rsidRPr="00994EBB">
        <w:rPr>
          <w:rFonts w:ascii="Times New Roman" w:hAnsi="Times New Roman" w:cs="Times New Roman"/>
          <w:sz w:val="24"/>
          <w:szCs w:val="24"/>
        </w:rPr>
        <w:t xml:space="preserve"> </w:t>
      </w:r>
      <w:r w:rsidRPr="00A96EEB">
        <w:rPr>
          <w:rFonts w:ascii="Times New Roman" w:hAnsi="Times New Roman" w:cs="Times New Roman"/>
          <w:i/>
          <w:iCs/>
          <w:sz w:val="24"/>
          <w:szCs w:val="24"/>
        </w:rPr>
        <w:t>Academy of Management Review</w:t>
      </w:r>
      <w:r w:rsidRPr="00994EBB">
        <w:rPr>
          <w:rFonts w:ascii="Times New Roman" w:hAnsi="Times New Roman" w:cs="Times New Roman"/>
          <w:sz w:val="24"/>
          <w:szCs w:val="24"/>
        </w:rPr>
        <w:t>,</w:t>
      </w:r>
      <w:r w:rsidR="003B7636">
        <w:rPr>
          <w:rFonts w:ascii="Times New Roman" w:hAnsi="Times New Roman" w:cs="Times New Roman"/>
          <w:sz w:val="24"/>
          <w:szCs w:val="24"/>
        </w:rPr>
        <w:t xml:space="preserve"> </w:t>
      </w:r>
      <w:r w:rsidRPr="003B7636">
        <w:rPr>
          <w:rFonts w:ascii="Times New Roman" w:hAnsi="Times New Roman" w:cs="Times New Roman"/>
          <w:i/>
          <w:iCs/>
          <w:sz w:val="24"/>
          <w:szCs w:val="24"/>
        </w:rPr>
        <w:t>15</w:t>
      </w:r>
      <w:r w:rsidR="003B7636">
        <w:rPr>
          <w:rFonts w:ascii="Times New Roman" w:hAnsi="Times New Roman" w:cs="Times New Roman"/>
          <w:sz w:val="24"/>
          <w:szCs w:val="24"/>
        </w:rPr>
        <w:t>(</w:t>
      </w:r>
      <w:r w:rsidRPr="00994EBB">
        <w:rPr>
          <w:rFonts w:ascii="Times New Roman" w:hAnsi="Times New Roman" w:cs="Times New Roman"/>
          <w:sz w:val="24"/>
          <w:szCs w:val="24"/>
        </w:rPr>
        <w:t>3</w:t>
      </w:r>
      <w:r w:rsidR="003B7636">
        <w:rPr>
          <w:rFonts w:ascii="Times New Roman" w:hAnsi="Times New Roman" w:cs="Times New Roman"/>
          <w:sz w:val="24"/>
          <w:szCs w:val="24"/>
        </w:rPr>
        <w:t>)</w:t>
      </w:r>
      <w:r w:rsidRPr="00994EBB">
        <w:rPr>
          <w:rFonts w:ascii="Times New Roman" w:hAnsi="Times New Roman" w:cs="Times New Roman"/>
          <w:sz w:val="24"/>
          <w:szCs w:val="24"/>
        </w:rPr>
        <w:t>, 369-381.</w:t>
      </w:r>
    </w:p>
    <w:p w14:paraId="5212EC00" w14:textId="52E58FF4"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Donaldson, L. and Davis, J.H. (1991), “Stewardship theory or agency theory: CEO gove</w:t>
      </w:r>
      <w:r w:rsidR="00647A5E">
        <w:rPr>
          <w:rFonts w:ascii="Times New Roman" w:hAnsi="Times New Roman" w:cs="Times New Roman"/>
          <w:sz w:val="24"/>
          <w:szCs w:val="24"/>
        </w:rPr>
        <w:t>rnance and shareholder returns”.</w:t>
      </w:r>
      <w:r w:rsidRPr="00994EBB">
        <w:rPr>
          <w:rFonts w:ascii="Times New Roman" w:hAnsi="Times New Roman" w:cs="Times New Roman"/>
          <w:sz w:val="24"/>
          <w:szCs w:val="24"/>
        </w:rPr>
        <w:t xml:space="preserve"> </w:t>
      </w:r>
      <w:r w:rsidRPr="00A96EEB">
        <w:rPr>
          <w:rFonts w:ascii="Times New Roman" w:hAnsi="Times New Roman" w:cs="Times New Roman"/>
          <w:i/>
          <w:iCs/>
          <w:sz w:val="24"/>
          <w:szCs w:val="24"/>
        </w:rPr>
        <w:t>Australian Journal of Management</w:t>
      </w:r>
      <w:r w:rsidRPr="00994EBB">
        <w:rPr>
          <w:rFonts w:ascii="Times New Roman" w:hAnsi="Times New Roman" w:cs="Times New Roman"/>
          <w:sz w:val="24"/>
          <w:szCs w:val="24"/>
        </w:rPr>
        <w:t xml:space="preserve">, </w:t>
      </w:r>
      <w:r w:rsidRPr="00D37558">
        <w:rPr>
          <w:rFonts w:ascii="Times New Roman" w:hAnsi="Times New Roman" w:cs="Times New Roman"/>
          <w:i/>
          <w:iCs/>
          <w:sz w:val="24"/>
          <w:szCs w:val="24"/>
        </w:rPr>
        <w:t>16</w:t>
      </w:r>
      <w:r w:rsidR="00D37558">
        <w:rPr>
          <w:rFonts w:ascii="Times New Roman" w:hAnsi="Times New Roman" w:cs="Times New Roman"/>
          <w:sz w:val="24"/>
          <w:szCs w:val="24"/>
        </w:rPr>
        <w:t>(</w:t>
      </w:r>
      <w:r w:rsidRPr="00994EBB">
        <w:rPr>
          <w:rFonts w:ascii="Times New Roman" w:hAnsi="Times New Roman" w:cs="Times New Roman"/>
          <w:sz w:val="24"/>
          <w:szCs w:val="24"/>
        </w:rPr>
        <w:t>1</w:t>
      </w:r>
      <w:r w:rsidR="00D37558">
        <w:rPr>
          <w:rFonts w:ascii="Times New Roman" w:hAnsi="Times New Roman" w:cs="Times New Roman"/>
          <w:sz w:val="24"/>
          <w:szCs w:val="24"/>
        </w:rPr>
        <w:t>)</w:t>
      </w:r>
      <w:r w:rsidRPr="00994EBB">
        <w:rPr>
          <w:rFonts w:ascii="Times New Roman" w:hAnsi="Times New Roman" w:cs="Times New Roman"/>
          <w:sz w:val="24"/>
          <w:szCs w:val="24"/>
        </w:rPr>
        <w:t>, 49-64.</w:t>
      </w:r>
    </w:p>
    <w:p w14:paraId="3AF4A4E6" w14:textId="08C277F3"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Donaldson, L. and Davis, J.H. (1994), “Boards and company performance – research chal</w:t>
      </w:r>
      <w:r w:rsidR="00751D4F">
        <w:rPr>
          <w:rFonts w:ascii="Times New Roman" w:hAnsi="Times New Roman" w:cs="Times New Roman"/>
          <w:sz w:val="24"/>
          <w:szCs w:val="24"/>
        </w:rPr>
        <w:t>lenges the conventional wisdom”.</w:t>
      </w:r>
      <w:r w:rsidRPr="00994EBB">
        <w:rPr>
          <w:rFonts w:ascii="Times New Roman" w:hAnsi="Times New Roman" w:cs="Times New Roman"/>
          <w:sz w:val="24"/>
          <w:szCs w:val="24"/>
        </w:rPr>
        <w:t xml:space="preserve"> </w:t>
      </w:r>
      <w:r w:rsidRPr="00A96EEB">
        <w:rPr>
          <w:rFonts w:ascii="Times New Roman" w:hAnsi="Times New Roman" w:cs="Times New Roman"/>
          <w:i/>
          <w:iCs/>
          <w:sz w:val="24"/>
          <w:szCs w:val="24"/>
        </w:rPr>
        <w:t>Corporate Governance</w:t>
      </w:r>
      <w:r w:rsidRPr="00994EBB">
        <w:rPr>
          <w:rFonts w:ascii="Times New Roman" w:hAnsi="Times New Roman" w:cs="Times New Roman"/>
          <w:sz w:val="24"/>
          <w:szCs w:val="24"/>
        </w:rPr>
        <w:t>,</w:t>
      </w:r>
      <w:r w:rsidR="00D37558">
        <w:rPr>
          <w:rFonts w:ascii="Times New Roman" w:hAnsi="Times New Roman" w:cs="Times New Roman"/>
          <w:sz w:val="24"/>
          <w:szCs w:val="24"/>
        </w:rPr>
        <w:t xml:space="preserve"> </w:t>
      </w:r>
      <w:r w:rsidRPr="00D37558">
        <w:rPr>
          <w:rFonts w:ascii="Times New Roman" w:hAnsi="Times New Roman" w:cs="Times New Roman"/>
          <w:i/>
          <w:iCs/>
          <w:sz w:val="24"/>
          <w:szCs w:val="24"/>
        </w:rPr>
        <w:t>2</w:t>
      </w:r>
      <w:r w:rsidR="00D37558">
        <w:rPr>
          <w:rFonts w:ascii="Times New Roman" w:hAnsi="Times New Roman" w:cs="Times New Roman"/>
          <w:sz w:val="24"/>
          <w:szCs w:val="24"/>
        </w:rPr>
        <w:t>(</w:t>
      </w:r>
      <w:r w:rsidRPr="00994EBB">
        <w:rPr>
          <w:rFonts w:ascii="Times New Roman" w:hAnsi="Times New Roman" w:cs="Times New Roman"/>
          <w:sz w:val="24"/>
          <w:szCs w:val="24"/>
        </w:rPr>
        <w:t>3</w:t>
      </w:r>
      <w:r w:rsidR="00D37558">
        <w:rPr>
          <w:rFonts w:ascii="Times New Roman" w:hAnsi="Times New Roman" w:cs="Times New Roman"/>
          <w:sz w:val="24"/>
          <w:szCs w:val="24"/>
        </w:rPr>
        <w:t>)</w:t>
      </w:r>
      <w:r w:rsidRPr="00994EBB">
        <w:rPr>
          <w:rFonts w:ascii="Times New Roman" w:hAnsi="Times New Roman" w:cs="Times New Roman"/>
          <w:sz w:val="24"/>
          <w:szCs w:val="24"/>
        </w:rPr>
        <w:t>, 151-160</w:t>
      </w:r>
    </w:p>
    <w:p w14:paraId="5666F0C8" w14:textId="17C26217" w:rsidR="00E77093"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Douglas A. S., Rudzki R. A., &amp; Stephen C. R., (2007). Sourcing Strat</w:t>
      </w:r>
      <w:r w:rsidR="00751D4F">
        <w:rPr>
          <w:rFonts w:ascii="Times New Roman" w:eastAsia="Calibri" w:hAnsi="Times New Roman" w:cs="Times New Roman"/>
          <w:color w:val="000000" w:themeColor="text1"/>
          <w:sz w:val="24"/>
          <w:szCs w:val="24"/>
          <w:lang w:val="en-GB"/>
        </w:rPr>
        <w:t>egy: The Brains Behind the Game.</w:t>
      </w:r>
      <w:r w:rsidRPr="008124CF">
        <w:rPr>
          <w:rFonts w:ascii="Times New Roman" w:eastAsia="Calibri" w:hAnsi="Times New Roman" w:cs="Times New Roman"/>
          <w:color w:val="000000" w:themeColor="text1"/>
          <w:sz w:val="24"/>
          <w:szCs w:val="24"/>
          <w:lang w:val="en-GB"/>
        </w:rPr>
        <w:t xml:space="preserve"> </w:t>
      </w:r>
      <w:r w:rsidRPr="00D51015">
        <w:rPr>
          <w:rFonts w:ascii="Times New Roman" w:eastAsia="Calibri" w:hAnsi="Times New Roman" w:cs="Times New Roman"/>
          <w:i/>
          <w:iCs/>
          <w:color w:val="000000" w:themeColor="text1"/>
          <w:sz w:val="24"/>
          <w:szCs w:val="24"/>
          <w:lang w:val="en-GB"/>
        </w:rPr>
        <w:t>Supply Chain Management Review</w:t>
      </w:r>
      <w:r w:rsidRPr="008124CF">
        <w:rPr>
          <w:rFonts w:ascii="Times New Roman" w:eastAsia="Calibri" w:hAnsi="Times New Roman" w:cs="Times New Roman"/>
          <w:color w:val="000000" w:themeColor="text1"/>
          <w:sz w:val="24"/>
          <w:szCs w:val="24"/>
          <w:lang w:val="en-GB"/>
        </w:rPr>
        <w:t xml:space="preserve">, </w:t>
      </w:r>
      <w:r w:rsidRPr="00A74977">
        <w:rPr>
          <w:rFonts w:ascii="Times New Roman" w:eastAsia="Calibri" w:hAnsi="Times New Roman" w:cs="Times New Roman"/>
          <w:i/>
          <w:iCs/>
          <w:color w:val="000000" w:themeColor="text1"/>
          <w:sz w:val="24"/>
          <w:szCs w:val="24"/>
          <w:lang w:val="en-GB"/>
        </w:rPr>
        <w:t>May/June</w:t>
      </w:r>
      <w:r w:rsidRPr="008124CF">
        <w:rPr>
          <w:rFonts w:ascii="Times New Roman" w:eastAsia="Calibri" w:hAnsi="Times New Roman" w:cs="Times New Roman"/>
          <w:color w:val="000000" w:themeColor="text1"/>
          <w:sz w:val="24"/>
          <w:szCs w:val="24"/>
          <w:lang w:val="en-GB"/>
        </w:rPr>
        <w:t>.</w:t>
      </w:r>
    </w:p>
    <w:p w14:paraId="3D19FC1C" w14:textId="77777777" w:rsidR="00362607" w:rsidRDefault="00AE30DC" w:rsidP="00362607">
      <w:pPr>
        <w:spacing w:after="0" w:line="480" w:lineRule="auto"/>
        <w:ind w:left="720" w:hanging="720"/>
        <w:contextualSpacing/>
        <w:rPr>
          <w:rFonts w:ascii="Times New Roman" w:hAnsi="Times New Roman" w:cs="Times New Roman"/>
          <w:sz w:val="24"/>
          <w:szCs w:val="24"/>
        </w:rPr>
      </w:pPr>
      <w:r w:rsidRPr="00423CC8">
        <w:rPr>
          <w:rFonts w:ascii="Times New Roman" w:hAnsi="Times New Roman" w:cs="Times New Roman"/>
          <w:sz w:val="24"/>
          <w:szCs w:val="24"/>
        </w:rPr>
        <w:t xml:space="preserve">Edquist, C. and Zabala-Iturriagagoitia, J.M. (2012). Public procurement for innovation as mission-oriented innovation policy. </w:t>
      </w:r>
      <w:r w:rsidRPr="00AE30DC">
        <w:rPr>
          <w:rFonts w:ascii="Times New Roman" w:hAnsi="Times New Roman" w:cs="Times New Roman"/>
          <w:i/>
          <w:iCs/>
          <w:sz w:val="24"/>
          <w:szCs w:val="24"/>
        </w:rPr>
        <w:t>Research Policy</w:t>
      </w:r>
      <w:r w:rsidRPr="00423CC8">
        <w:rPr>
          <w:rFonts w:ascii="Times New Roman" w:hAnsi="Times New Roman" w:cs="Times New Roman"/>
          <w:sz w:val="24"/>
          <w:szCs w:val="24"/>
        </w:rPr>
        <w:t xml:space="preserve">, </w:t>
      </w:r>
      <w:r w:rsidRPr="005E3424">
        <w:rPr>
          <w:rFonts w:ascii="Times New Roman" w:hAnsi="Times New Roman" w:cs="Times New Roman"/>
          <w:i/>
          <w:iCs/>
          <w:sz w:val="24"/>
          <w:szCs w:val="24"/>
        </w:rPr>
        <w:t>41</w:t>
      </w:r>
      <w:r w:rsidRPr="00423CC8">
        <w:rPr>
          <w:rFonts w:ascii="Times New Roman" w:hAnsi="Times New Roman" w:cs="Times New Roman"/>
          <w:sz w:val="24"/>
          <w:szCs w:val="24"/>
        </w:rPr>
        <w:t>, 1757–1769.</w:t>
      </w:r>
    </w:p>
    <w:p w14:paraId="76F9E1F3" w14:textId="7C58FFCD" w:rsidR="00362607" w:rsidRPr="00362607" w:rsidRDefault="00362607" w:rsidP="00362607">
      <w:pPr>
        <w:spacing w:after="0" w:line="480" w:lineRule="auto"/>
        <w:ind w:left="720" w:hanging="720"/>
        <w:contextualSpacing/>
        <w:rPr>
          <w:rFonts w:ascii="Times New Roman" w:hAnsi="Times New Roman" w:cs="Times New Roman"/>
          <w:sz w:val="24"/>
          <w:szCs w:val="24"/>
        </w:rPr>
      </w:pPr>
      <w:r w:rsidRPr="00362607">
        <w:rPr>
          <w:rFonts w:ascii="Times New Roman" w:hAnsi="Times New Roman" w:cs="Times New Roman"/>
          <w:sz w:val="24"/>
          <w:szCs w:val="24"/>
        </w:rPr>
        <w:t>Ellram, L.M. (</w:t>
      </w:r>
      <w:r>
        <w:rPr>
          <w:rFonts w:ascii="Times New Roman" w:hAnsi="Times New Roman" w:cs="Times New Roman"/>
          <w:sz w:val="24"/>
          <w:szCs w:val="24"/>
        </w:rPr>
        <w:t>2002</w:t>
      </w:r>
      <w:r w:rsidRPr="00362607">
        <w:rPr>
          <w:rFonts w:ascii="Times New Roman" w:hAnsi="Times New Roman" w:cs="Times New Roman"/>
          <w:sz w:val="24"/>
          <w:szCs w:val="24"/>
        </w:rPr>
        <w:t>). Partnering pitfalls and success factors</w:t>
      </w:r>
      <w:r w:rsidR="00E53B26">
        <w:rPr>
          <w:rFonts w:ascii="Times New Roman" w:hAnsi="Times New Roman" w:cs="Times New Roman"/>
          <w:sz w:val="24"/>
          <w:szCs w:val="24"/>
        </w:rPr>
        <w:t xml:space="preserve">. </w:t>
      </w:r>
      <w:r w:rsidRPr="00E53B26">
        <w:rPr>
          <w:rFonts w:ascii="Times New Roman" w:hAnsi="Times New Roman" w:cs="Times New Roman"/>
          <w:i/>
          <w:iCs/>
          <w:sz w:val="24"/>
          <w:szCs w:val="24"/>
        </w:rPr>
        <w:t>International Journal of Purchasing and Materials Management</w:t>
      </w:r>
      <w:r w:rsidRPr="00362607">
        <w:rPr>
          <w:rFonts w:ascii="Times New Roman" w:hAnsi="Times New Roman" w:cs="Times New Roman"/>
          <w:sz w:val="24"/>
          <w:szCs w:val="24"/>
        </w:rPr>
        <w:t xml:space="preserve">, </w:t>
      </w:r>
      <w:r w:rsidRPr="005E3424">
        <w:rPr>
          <w:rFonts w:ascii="Times New Roman" w:hAnsi="Times New Roman" w:cs="Times New Roman"/>
          <w:i/>
          <w:iCs/>
          <w:sz w:val="24"/>
          <w:szCs w:val="24"/>
        </w:rPr>
        <w:t>31</w:t>
      </w:r>
      <w:r w:rsidRPr="00362607">
        <w:rPr>
          <w:rFonts w:ascii="Times New Roman" w:hAnsi="Times New Roman" w:cs="Times New Roman"/>
          <w:sz w:val="24"/>
          <w:szCs w:val="24"/>
        </w:rPr>
        <w:t>(2), 36-44.</w:t>
      </w:r>
    </w:p>
    <w:p w14:paraId="463011B5" w14:textId="3EA2094A"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Engelbert, A., Reit, N., &amp; Westen, L. (2012). Procurement </w:t>
      </w:r>
      <w:r w:rsidR="002500D4">
        <w:rPr>
          <w:rFonts w:ascii="Times New Roman" w:eastAsia="Calibri" w:hAnsi="Times New Roman" w:cs="Times New Roman"/>
          <w:color w:val="000000" w:themeColor="text1"/>
          <w:sz w:val="24"/>
          <w:szCs w:val="24"/>
          <w:lang w:val="en-GB"/>
        </w:rPr>
        <w:t>m</w:t>
      </w:r>
      <w:r w:rsidRPr="008124CF">
        <w:rPr>
          <w:rFonts w:ascii="Times New Roman" w:eastAsia="Calibri" w:hAnsi="Times New Roman" w:cs="Times New Roman"/>
          <w:color w:val="000000" w:themeColor="text1"/>
          <w:sz w:val="24"/>
          <w:szCs w:val="24"/>
          <w:lang w:val="en-GB"/>
        </w:rPr>
        <w:t xml:space="preserve">ethods in Kenya - A </w:t>
      </w:r>
      <w:r w:rsidR="002500D4">
        <w:rPr>
          <w:rFonts w:ascii="Times New Roman" w:eastAsia="Calibri" w:hAnsi="Times New Roman" w:cs="Times New Roman"/>
          <w:color w:val="000000" w:themeColor="text1"/>
          <w:sz w:val="24"/>
          <w:szCs w:val="24"/>
          <w:lang w:val="en-GB"/>
        </w:rPr>
        <w:t>s</w:t>
      </w:r>
      <w:r w:rsidRPr="008124CF">
        <w:rPr>
          <w:rFonts w:ascii="Times New Roman" w:eastAsia="Calibri" w:hAnsi="Times New Roman" w:cs="Times New Roman"/>
          <w:color w:val="000000" w:themeColor="text1"/>
          <w:sz w:val="24"/>
          <w:szCs w:val="24"/>
          <w:lang w:val="en-GB"/>
        </w:rPr>
        <w:t xml:space="preserve">tep towards </w:t>
      </w:r>
      <w:r w:rsidR="002500D4">
        <w:rPr>
          <w:rFonts w:ascii="Times New Roman" w:eastAsia="Calibri" w:hAnsi="Times New Roman" w:cs="Times New Roman"/>
          <w:color w:val="000000" w:themeColor="text1"/>
          <w:sz w:val="24"/>
          <w:szCs w:val="24"/>
          <w:lang w:val="en-GB"/>
        </w:rPr>
        <w:t>t</w:t>
      </w:r>
      <w:r w:rsidRPr="008124CF">
        <w:rPr>
          <w:rFonts w:ascii="Times New Roman" w:eastAsia="Calibri" w:hAnsi="Times New Roman" w:cs="Times New Roman"/>
          <w:color w:val="000000" w:themeColor="text1"/>
          <w:sz w:val="24"/>
          <w:szCs w:val="24"/>
          <w:lang w:val="en-GB"/>
        </w:rPr>
        <w:t xml:space="preserve">ransparency. </w:t>
      </w:r>
      <w:r w:rsidRPr="008124CF">
        <w:rPr>
          <w:rFonts w:ascii="Times New Roman" w:eastAsia="Calibri" w:hAnsi="Times New Roman" w:cs="Times New Roman"/>
          <w:i/>
          <w:iCs/>
          <w:color w:val="000000" w:themeColor="text1"/>
          <w:sz w:val="24"/>
          <w:szCs w:val="24"/>
          <w:lang w:val="en-GB"/>
        </w:rPr>
        <w:t>European Procurement &amp; Public Private Partnership Law Review, 7</w:t>
      </w:r>
      <w:r w:rsidRPr="008124CF">
        <w:rPr>
          <w:rFonts w:ascii="Times New Roman" w:eastAsia="Calibri" w:hAnsi="Times New Roman" w:cs="Times New Roman"/>
          <w:color w:val="000000" w:themeColor="text1"/>
          <w:sz w:val="24"/>
          <w:szCs w:val="24"/>
          <w:lang w:val="en-GB"/>
        </w:rPr>
        <w:t>(3)</w:t>
      </w:r>
      <w:r w:rsidR="00A74977">
        <w:rPr>
          <w:rFonts w:ascii="Times New Roman" w:eastAsia="Calibri" w:hAnsi="Times New Roman" w:cs="Times New Roman"/>
          <w:color w:val="000000" w:themeColor="text1"/>
          <w:sz w:val="24"/>
          <w:szCs w:val="24"/>
          <w:lang w:val="en-GB"/>
        </w:rPr>
        <w:t xml:space="preserve">, </w:t>
      </w:r>
      <w:r w:rsidRPr="008124CF">
        <w:rPr>
          <w:rFonts w:ascii="Times New Roman" w:eastAsia="Calibri" w:hAnsi="Times New Roman" w:cs="Times New Roman"/>
          <w:color w:val="000000" w:themeColor="text1"/>
          <w:sz w:val="24"/>
          <w:szCs w:val="24"/>
          <w:lang w:val="en-GB"/>
        </w:rPr>
        <w:t xml:space="preserve">162-171. </w:t>
      </w:r>
    </w:p>
    <w:p w14:paraId="1D0E7F3A" w14:textId="7800D829" w:rsidR="00260972" w:rsidRDefault="00E77093" w:rsidP="00260972">
      <w:pPr>
        <w:widowControl w:val="0"/>
        <w:autoSpaceDE w:val="0"/>
        <w:autoSpaceDN w:val="0"/>
        <w:adjustRightInd w:val="0"/>
        <w:spacing w:after="0" w:line="480" w:lineRule="auto"/>
        <w:ind w:left="720" w:hanging="720"/>
        <w:rPr>
          <w:rFonts w:ascii="Times New Roman" w:eastAsia="Calibri" w:hAnsi="Times New Roman" w:cs="Times New Roman"/>
          <w:bCs/>
          <w:iCs/>
          <w:color w:val="000000" w:themeColor="text1"/>
          <w:sz w:val="24"/>
          <w:szCs w:val="24"/>
          <w:lang w:val="en-GB"/>
        </w:rPr>
      </w:pPr>
      <w:r w:rsidRPr="008124CF">
        <w:rPr>
          <w:rFonts w:ascii="Times New Roman" w:eastAsia="Calibri" w:hAnsi="Times New Roman" w:cs="Times New Roman"/>
          <w:bCs/>
          <w:iCs/>
          <w:color w:val="000000" w:themeColor="text1"/>
          <w:sz w:val="24"/>
          <w:szCs w:val="24"/>
        </w:rPr>
        <w:t xml:space="preserve">Flynn, A., McKevitt, D., &amp; Davis, P. (2013). </w:t>
      </w:r>
      <w:r w:rsidR="002500D4">
        <w:rPr>
          <w:rFonts w:ascii="Times New Roman" w:eastAsia="Calibri" w:hAnsi="Times New Roman" w:cs="Times New Roman"/>
          <w:bCs/>
          <w:iCs/>
          <w:color w:val="000000" w:themeColor="text1"/>
          <w:sz w:val="24"/>
          <w:szCs w:val="24"/>
        </w:rPr>
        <w:t>T</w:t>
      </w:r>
      <w:r w:rsidR="002500D4" w:rsidRPr="008124CF">
        <w:rPr>
          <w:rFonts w:ascii="Times New Roman" w:eastAsia="Calibri" w:hAnsi="Times New Roman" w:cs="Times New Roman"/>
          <w:bCs/>
          <w:iCs/>
          <w:color w:val="000000" w:themeColor="text1"/>
          <w:sz w:val="24"/>
          <w:szCs w:val="24"/>
        </w:rPr>
        <w:t>he impact of size on small and medium-sized enterprise public sector tendering</w:t>
      </w:r>
      <w:r w:rsidRPr="008124CF">
        <w:rPr>
          <w:rFonts w:ascii="Times New Roman" w:eastAsia="Calibri" w:hAnsi="Times New Roman" w:cs="Times New Roman"/>
          <w:bCs/>
          <w:iCs/>
          <w:color w:val="000000" w:themeColor="text1"/>
          <w:sz w:val="24"/>
          <w:szCs w:val="24"/>
        </w:rPr>
        <w:t>.</w:t>
      </w:r>
      <w:r w:rsidR="002500D4">
        <w:rPr>
          <w:rFonts w:ascii="Times New Roman" w:eastAsia="Calibri" w:hAnsi="Times New Roman" w:cs="Times New Roman"/>
          <w:bCs/>
          <w:iCs/>
          <w:color w:val="000000" w:themeColor="text1"/>
          <w:sz w:val="24"/>
          <w:szCs w:val="24"/>
        </w:rPr>
        <w:t xml:space="preserve"> </w:t>
      </w:r>
      <w:r w:rsidRPr="008124CF">
        <w:rPr>
          <w:rFonts w:ascii="Times New Roman" w:eastAsia="Calibri" w:hAnsi="Times New Roman" w:cs="Times New Roman"/>
          <w:bCs/>
          <w:i/>
          <w:iCs/>
          <w:color w:val="000000" w:themeColor="text1"/>
          <w:sz w:val="24"/>
          <w:szCs w:val="24"/>
        </w:rPr>
        <w:t>International Small Business Journal</w:t>
      </w:r>
      <w:r w:rsidRPr="008124CF">
        <w:rPr>
          <w:rFonts w:ascii="Times New Roman" w:eastAsia="Calibri" w:hAnsi="Times New Roman" w:cs="Times New Roman"/>
          <w:bCs/>
          <w:iCs/>
          <w:color w:val="000000" w:themeColor="text1"/>
          <w:sz w:val="24"/>
          <w:szCs w:val="24"/>
        </w:rPr>
        <w:t>. [Online].</w:t>
      </w:r>
    </w:p>
    <w:p w14:paraId="5A695EEC" w14:textId="0A994A99" w:rsidR="00260972" w:rsidRPr="00260972" w:rsidRDefault="00260972" w:rsidP="00260972">
      <w:pPr>
        <w:widowControl w:val="0"/>
        <w:autoSpaceDE w:val="0"/>
        <w:autoSpaceDN w:val="0"/>
        <w:adjustRightInd w:val="0"/>
        <w:spacing w:after="0" w:line="480" w:lineRule="auto"/>
        <w:ind w:left="720" w:hanging="720"/>
        <w:rPr>
          <w:rFonts w:ascii="Times New Roman" w:eastAsia="Calibri" w:hAnsi="Times New Roman" w:cs="Times New Roman"/>
          <w:bCs/>
          <w:iCs/>
          <w:color w:val="000000" w:themeColor="text1"/>
          <w:sz w:val="24"/>
          <w:szCs w:val="24"/>
          <w:lang w:val="en-GB"/>
        </w:rPr>
      </w:pPr>
      <w:r w:rsidRPr="00B25614">
        <w:rPr>
          <w:rFonts w:ascii="Times New Roman" w:hAnsi="Times New Roman" w:cs="Times New Roman"/>
          <w:color w:val="000000"/>
          <w:sz w:val="24"/>
          <w:szCs w:val="24"/>
        </w:rPr>
        <w:t xml:space="preserve">Foon LS, </w:t>
      </w:r>
      <w:r>
        <w:rPr>
          <w:rFonts w:ascii="Times New Roman" w:hAnsi="Times New Roman" w:cs="Times New Roman"/>
          <w:color w:val="000000"/>
          <w:sz w:val="24"/>
          <w:szCs w:val="24"/>
        </w:rPr>
        <w:t xml:space="preserve">&amp; </w:t>
      </w:r>
      <w:r w:rsidRPr="00B25614">
        <w:rPr>
          <w:rFonts w:ascii="Times New Roman" w:hAnsi="Times New Roman" w:cs="Times New Roman"/>
          <w:color w:val="000000"/>
          <w:sz w:val="24"/>
          <w:szCs w:val="24"/>
        </w:rPr>
        <w:t>Nair PB (2010) Revisiting the concept of sustainable competitive advantage:</w:t>
      </w:r>
      <w:r>
        <w:rPr>
          <w:rFonts w:ascii="Times New Roman" w:hAnsi="Times New Roman" w:cs="Times New Roman"/>
          <w:color w:val="000000"/>
          <w:sz w:val="24"/>
          <w:szCs w:val="24"/>
        </w:rPr>
        <w:t xml:space="preserve"> </w:t>
      </w:r>
      <w:r w:rsidRPr="00B25614">
        <w:rPr>
          <w:rFonts w:ascii="Times New Roman" w:hAnsi="Times New Roman" w:cs="Times New Roman"/>
          <w:color w:val="000000"/>
          <w:sz w:val="24"/>
          <w:szCs w:val="24"/>
        </w:rPr>
        <w:t>perceptions</w:t>
      </w:r>
      <w:r>
        <w:rPr>
          <w:rFonts w:ascii="Times New Roman" w:hAnsi="Times New Roman" w:cs="Times New Roman"/>
          <w:color w:val="000000"/>
          <w:sz w:val="24"/>
          <w:szCs w:val="24"/>
        </w:rPr>
        <w:t xml:space="preserve"> </w:t>
      </w:r>
      <w:r w:rsidRPr="00B25614">
        <w:rPr>
          <w:rFonts w:ascii="Times New Roman" w:hAnsi="Times New Roman" w:cs="Times New Roman"/>
          <w:color w:val="000000"/>
          <w:sz w:val="24"/>
          <w:szCs w:val="24"/>
        </w:rPr>
        <w:t xml:space="preserve">of managers in Malaysian MNCs. </w:t>
      </w:r>
      <w:r w:rsidRPr="00260972">
        <w:rPr>
          <w:rFonts w:ascii="Times New Roman" w:hAnsi="Times New Roman" w:cs="Times New Roman"/>
          <w:i/>
          <w:iCs/>
          <w:color w:val="000000"/>
          <w:sz w:val="24"/>
          <w:szCs w:val="24"/>
        </w:rPr>
        <w:t>International Journal of Business Accounting</w:t>
      </w:r>
      <w:r w:rsidR="006B5681">
        <w:rPr>
          <w:rFonts w:ascii="Times New Roman" w:hAnsi="Times New Roman" w:cs="Times New Roman"/>
          <w:i/>
          <w:iCs/>
          <w:color w:val="000000"/>
          <w:sz w:val="24"/>
          <w:szCs w:val="24"/>
        </w:rPr>
        <w:t>,</w:t>
      </w:r>
      <w:r w:rsidRPr="00B25614">
        <w:rPr>
          <w:rFonts w:ascii="Times New Roman" w:hAnsi="Times New Roman" w:cs="Times New Roman"/>
          <w:color w:val="000000"/>
          <w:sz w:val="24"/>
          <w:szCs w:val="24"/>
        </w:rPr>
        <w:t xml:space="preserve"> </w:t>
      </w:r>
      <w:r w:rsidRPr="006B5681">
        <w:rPr>
          <w:rFonts w:ascii="Times New Roman" w:hAnsi="Times New Roman" w:cs="Times New Roman"/>
          <w:i/>
          <w:iCs/>
          <w:color w:val="000000"/>
          <w:sz w:val="24"/>
          <w:szCs w:val="24"/>
        </w:rPr>
        <w:t>1</w:t>
      </w:r>
      <w:r w:rsidRPr="00B25614">
        <w:rPr>
          <w:rFonts w:ascii="Times New Roman" w:hAnsi="Times New Roman" w:cs="Times New Roman"/>
          <w:color w:val="000000"/>
          <w:sz w:val="24"/>
          <w:szCs w:val="24"/>
        </w:rPr>
        <w:t>(1)</w:t>
      </w:r>
      <w:r w:rsidR="00A74977">
        <w:rPr>
          <w:rFonts w:ascii="Times New Roman" w:hAnsi="Times New Roman" w:cs="Times New Roman"/>
          <w:color w:val="000000"/>
          <w:sz w:val="24"/>
          <w:szCs w:val="24"/>
        </w:rPr>
        <w:t xml:space="preserve">, </w:t>
      </w:r>
      <w:r w:rsidRPr="00B25614">
        <w:rPr>
          <w:rFonts w:ascii="Times New Roman" w:hAnsi="Times New Roman" w:cs="Times New Roman"/>
          <w:color w:val="000000"/>
          <w:sz w:val="24"/>
          <w:szCs w:val="24"/>
        </w:rPr>
        <w:t>63–78</w:t>
      </w:r>
    </w:p>
    <w:p w14:paraId="2CF53D65" w14:textId="1A6AE624"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bCs/>
          <w:iCs/>
          <w:color w:val="000000" w:themeColor="text1"/>
          <w:sz w:val="24"/>
          <w:szCs w:val="24"/>
          <w:lang w:val="en-GB"/>
        </w:rPr>
      </w:pPr>
      <w:r w:rsidRPr="008124CF">
        <w:rPr>
          <w:rFonts w:ascii="Times New Roman" w:eastAsia="Calibri" w:hAnsi="Times New Roman" w:cs="Times New Roman"/>
          <w:iCs/>
          <w:color w:val="000000" w:themeColor="text1"/>
          <w:sz w:val="24"/>
          <w:szCs w:val="24"/>
          <w:lang w:val="en-GB"/>
        </w:rPr>
        <w:lastRenderedPageBreak/>
        <w:t>Gheorghe C., Oana P., &amp; Sorin P. (2014).</w:t>
      </w:r>
      <w:r w:rsidRPr="008124CF">
        <w:rPr>
          <w:rFonts w:ascii="Times New Roman" w:eastAsia="Calibri" w:hAnsi="Times New Roman" w:cs="Times New Roman"/>
          <w:bCs/>
          <w:iCs/>
          <w:color w:val="000000" w:themeColor="text1"/>
          <w:sz w:val="24"/>
          <w:szCs w:val="24"/>
          <w:lang w:val="en-GB"/>
        </w:rPr>
        <w:t xml:space="preserve"> </w:t>
      </w:r>
      <w:r w:rsidR="00A90947" w:rsidRPr="006F4DF2">
        <w:rPr>
          <w:rFonts w:ascii="Times New Roman" w:eastAsia="Calibri" w:hAnsi="Times New Roman" w:cs="Times New Roman"/>
          <w:bCs/>
          <w:i/>
          <w:color w:val="000000" w:themeColor="text1"/>
          <w:sz w:val="24"/>
          <w:szCs w:val="24"/>
          <w:lang w:val="en-GB"/>
        </w:rPr>
        <w:t>Quality management in procurement and management of material resources</w:t>
      </w:r>
      <w:r w:rsidRPr="008124CF">
        <w:rPr>
          <w:rFonts w:ascii="Times New Roman" w:eastAsia="Calibri" w:hAnsi="Times New Roman" w:cs="Times New Roman"/>
          <w:bCs/>
          <w:iCs/>
          <w:color w:val="000000" w:themeColor="text1"/>
          <w:sz w:val="24"/>
          <w:szCs w:val="24"/>
          <w:lang w:val="en-GB"/>
        </w:rPr>
        <w:t xml:space="preserve">: </w:t>
      </w:r>
      <w:r w:rsidRPr="00D93BE7">
        <w:rPr>
          <w:rFonts w:ascii="Times New Roman" w:eastAsia="Calibri" w:hAnsi="Times New Roman" w:cs="Times New Roman"/>
          <w:bCs/>
          <w:color w:val="000000" w:themeColor="text1"/>
          <w:sz w:val="24"/>
          <w:szCs w:val="24"/>
          <w:lang w:val="en-GB"/>
        </w:rPr>
        <w:t>Proceedings of the 7</w:t>
      </w:r>
      <w:r w:rsidRPr="006F4DF2">
        <w:rPr>
          <w:rFonts w:ascii="Times New Roman" w:eastAsia="Calibri" w:hAnsi="Times New Roman" w:cs="Times New Roman"/>
          <w:bCs/>
          <w:color w:val="000000" w:themeColor="text1"/>
          <w:sz w:val="24"/>
          <w:szCs w:val="24"/>
          <w:vertAlign w:val="superscript"/>
          <w:lang w:val="en-GB"/>
        </w:rPr>
        <w:t>th</w:t>
      </w:r>
      <w:r w:rsidR="006F4DF2">
        <w:rPr>
          <w:rFonts w:ascii="Times New Roman" w:eastAsia="Calibri" w:hAnsi="Times New Roman" w:cs="Times New Roman"/>
          <w:bCs/>
          <w:color w:val="000000" w:themeColor="text1"/>
          <w:sz w:val="24"/>
          <w:szCs w:val="24"/>
          <w:lang w:val="en-GB"/>
        </w:rPr>
        <w:t xml:space="preserve"> I</w:t>
      </w:r>
      <w:r w:rsidRPr="00D93BE7">
        <w:rPr>
          <w:rFonts w:ascii="Times New Roman" w:eastAsia="Calibri" w:hAnsi="Times New Roman" w:cs="Times New Roman"/>
          <w:bCs/>
          <w:color w:val="000000" w:themeColor="text1"/>
          <w:sz w:val="24"/>
          <w:szCs w:val="24"/>
          <w:lang w:val="en-GB"/>
        </w:rPr>
        <w:t>nternational management conference</w:t>
      </w:r>
      <w:r w:rsidR="00D93BE7">
        <w:rPr>
          <w:rFonts w:ascii="Times New Roman" w:eastAsia="Calibri" w:hAnsi="Times New Roman" w:cs="Times New Roman"/>
          <w:bCs/>
          <w:color w:val="000000" w:themeColor="text1"/>
          <w:sz w:val="24"/>
          <w:szCs w:val="24"/>
          <w:lang w:val="en-GB"/>
        </w:rPr>
        <w:t xml:space="preserve">. </w:t>
      </w:r>
      <w:r w:rsidR="00A90947" w:rsidRPr="006F4DF2">
        <w:rPr>
          <w:rFonts w:ascii="Times New Roman" w:eastAsia="Calibri" w:hAnsi="Times New Roman" w:cs="Times New Roman"/>
          <w:bCs/>
          <w:iCs/>
          <w:color w:val="000000" w:themeColor="text1"/>
          <w:sz w:val="24"/>
          <w:szCs w:val="24"/>
          <w:lang w:val="en-GB"/>
        </w:rPr>
        <w:t>New management for the new economy</w:t>
      </w:r>
      <w:r w:rsidRPr="008124CF">
        <w:rPr>
          <w:rFonts w:ascii="Times New Roman" w:eastAsia="Calibri" w:hAnsi="Times New Roman" w:cs="Times New Roman"/>
          <w:bCs/>
          <w:iCs/>
          <w:color w:val="000000" w:themeColor="text1"/>
          <w:sz w:val="24"/>
          <w:szCs w:val="24"/>
          <w:lang w:val="en-GB"/>
        </w:rPr>
        <w:t>, 7-8 November 2014, Bucharest, Romania.</w:t>
      </w:r>
    </w:p>
    <w:p w14:paraId="5741193E" w14:textId="77777777"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bCs/>
          <w:iCs/>
          <w:color w:val="000000" w:themeColor="text1"/>
          <w:sz w:val="24"/>
          <w:szCs w:val="24"/>
          <w:lang w:val="en-GB"/>
        </w:rPr>
      </w:pPr>
      <w:r w:rsidRPr="008124CF">
        <w:rPr>
          <w:rFonts w:ascii="Times New Roman" w:hAnsi="Times New Roman" w:cs="Times New Roman"/>
          <w:color w:val="000000" w:themeColor="text1"/>
          <w:sz w:val="24"/>
          <w:szCs w:val="24"/>
        </w:rPr>
        <w:t>Gichio</w:t>
      </w:r>
      <w:r w:rsidRPr="008124CF">
        <w:rPr>
          <w:rFonts w:ascii="Times New Roman" w:hAnsi="Times New Roman" w:cs="Times New Roman"/>
          <w:color w:val="000000" w:themeColor="text1"/>
          <w:sz w:val="24"/>
          <w:szCs w:val="24"/>
          <w:lang w:val="en-GB"/>
        </w:rPr>
        <w:t xml:space="preserve">, D. (2014). </w:t>
      </w:r>
      <w:r w:rsidRPr="00D51015">
        <w:rPr>
          <w:rFonts w:ascii="Times New Roman" w:hAnsi="Times New Roman" w:cs="Times New Roman"/>
          <w:i/>
          <w:iCs/>
          <w:color w:val="000000" w:themeColor="text1"/>
          <w:sz w:val="24"/>
          <w:szCs w:val="24"/>
        </w:rPr>
        <w:t>Public procurement in Kenya</w:t>
      </w:r>
      <w:r w:rsidRPr="008124CF">
        <w:rPr>
          <w:rFonts w:ascii="Times New Roman" w:hAnsi="Times New Roman" w:cs="Times New Roman"/>
          <w:color w:val="000000" w:themeColor="text1"/>
          <w:sz w:val="24"/>
          <w:szCs w:val="24"/>
        </w:rPr>
        <w:t>, Issue 145 Adili.</w:t>
      </w:r>
    </w:p>
    <w:p w14:paraId="77723949" w14:textId="77777777"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rPr>
      </w:pPr>
      <w:r w:rsidRPr="008124CF">
        <w:rPr>
          <w:rFonts w:ascii="Times New Roman" w:eastAsia="Calibri" w:hAnsi="Times New Roman" w:cs="Times New Roman"/>
          <w:color w:val="000000" w:themeColor="text1"/>
          <w:sz w:val="24"/>
          <w:szCs w:val="24"/>
          <w:lang w:val="en-GB"/>
        </w:rPr>
        <w:t xml:space="preserve">Glover A., David C., Harry T. &amp; Rob S. (2008). </w:t>
      </w:r>
      <w:r w:rsidRPr="00D51015">
        <w:rPr>
          <w:rFonts w:ascii="Times New Roman" w:eastAsia="Calibri" w:hAnsi="Times New Roman" w:cs="Times New Roman"/>
          <w:i/>
          <w:iCs/>
          <w:color w:val="000000" w:themeColor="text1"/>
          <w:sz w:val="24"/>
          <w:szCs w:val="24"/>
          <w:lang w:val="en-GB"/>
        </w:rPr>
        <w:t>Accelerating the SME economic engine: through transparent, simple and strategic procurement</w:t>
      </w:r>
      <w:r w:rsidRPr="008124CF">
        <w:rPr>
          <w:rFonts w:ascii="Times New Roman" w:eastAsia="Calibri" w:hAnsi="Times New Roman" w:cs="Times New Roman"/>
          <w:color w:val="000000" w:themeColor="text1"/>
          <w:sz w:val="24"/>
          <w:szCs w:val="24"/>
          <w:lang w:val="en-GB"/>
        </w:rPr>
        <w:t xml:space="preserve">. London. </w:t>
      </w:r>
    </w:p>
    <w:p w14:paraId="740C9695" w14:textId="7ED50D1D"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Gordon J. M. (2008). “Improving the validity </w:t>
      </w:r>
      <w:r w:rsidR="00647A5E">
        <w:rPr>
          <w:rFonts w:ascii="Times New Roman" w:eastAsia="Calibri" w:hAnsi="Times New Roman" w:cs="Times New Roman"/>
          <w:color w:val="000000" w:themeColor="text1"/>
          <w:sz w:val="24"/>
          <w:szCs w:val="24"/>
          <w:lang w:val="en-GB"/>
        </w:rPr>
        <w:t>of public procurement research”.</w:t>
      </w:r>
      <w:r w:rsidRPr="008124CF">
        <w:rPr>
          <w:rFonts w:ascii="Times New Roman" w:eastAsia="Calibri" w:hAnsi="Times New Roman" w:cs="Times New Roman"/>
          <w:i/>
          <w:color w:val="000000" w:themeColor="text1"/>
          <w:sz w:val="24"/>
          <w:szCs w:val="24"/>
          <w:lang w:val="en-GB"/>
        </w:rPr>
        <w:t xml:space="preserve"> International Journal of Public Sector Management</w:t>
      </w:r>
      <w:r w:rsidRPr="008124CF">
        <w:rPr>
          <w:rFonts w:ascii="Times New Roman" w:eastAsia="Calibri" w:hAnsi="Times New Roman" w:cs="Times New Roman"/>
          <w:color w:val="000000" w:themeColor="text1"/>
          <w:sz w:val="24"/>
          <w:szCs w:val="24"/>
          <w:lang w:val="en-GB"/>
        </w:rPr>
        <w:t>.</w:t>
      </w:r>
    </w:p>
    <w:p w14:paraId="21F9D614" w14:textId="7B5B77C3"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GOSS, (2015). </w:t>
      </w:r>
      <w:r w:rsidR="00A90947" w:rsidRPr="00D51015">
        <w:rPr>
          <w:rFonts w:ascii="Times New Roman" w:eastAsia="Calibri" w:hAnsi="Times New Roman" w:cs="Times New Roman"/>
          <w:i/>
          <w:iCs/>
          <w:color w:val="000000" w:themeColor="text1"/>
          <w:sz w:val="24"/>
          <w:szCs w:val="24"/>
          <w:lang w:val="en-GB"/>
        </w:rPr>
        <w:t>Procurement and contract management strategy</w:t>
      </w:r>
    </w:p>
    <w:p w14:paraId="0896922A" w14:textId="1FAE805D"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CA"/>
        </w:rPr>
      </w:pPr>
      <w:r w:rsidRPr="008124CF">
        <w:rPr>
          <w:rFonts w:ascii="Times New Roman" w:eastAsia="Calibri" w:hAnsi="Times New Roman" w:cs="Times New Roman"/>
          <w:color w:val="000000" w:themeColor="text1"/>
          <w:sz w:val="24"/>
          <w:szCs w:val="24"/>
          <w:lang w:val="en-CA"/>
        </w:rPr>
        <w:t xml:space="preserve">Grand Canyon University, Arizona. (2018). </w:t>
      </w:r>
      <w:r w:rsidR="00A90947" w:rsidRPr="00B07EBF">
        <w:rPr>
          <w:rFonts w:ascii="Times New Roman" w:eastAsia="Calibri" w:hAnsi="Times New Roman" w:cs="Times New Roman"/>
          <w:i/>
          <w:color w:val="000000" w:themeColor="text1"/>
          <w:sz w:val="24"/>
          <w:szCs w:val="24"/>
          <w:lang w:val="en-CA"/>
        </w:rPr>
        <w:t>Centre for innovation in research and teaching</w:t>
      </w:r>
      <w:r w:rsidRPr="008124CF">
        <w:rPr>
          <w:rFonts w:ascii="Times New Roman" w:eastAsia="Calibri" w:hAnsi="Times New Roman" w:cs="Times New Roman"/>
          <w:color w:val="000000" w:themeColor="text1"/>
          <w:sz w:val="24"/>
          <w:szCs w:val="24"/>
          <w:lang w:val="en-CA"/>
        </w:rPr>
        <w:t xml:space="preserve">. </w:t>
      </w:r>
      <w:r w:rsidR="00B07EBF">
        <w:rPr>
          <w:rFonts w:ascii="Times New Roman" w:eastAsia="Calibri" w:hAnsi="Times New Roman" w:cs="Times New Roman"/>
          <w:color w:val="000000" w:themeColor="text1"/>
          <w:sz w:val="24"/>
          <w:szCs w:val="24"/>
          <w:lang w:val="en-CA"/>
        </w:rPr>
        <w:t>(in press)</w:t>
      </w:r>
    </w:p>
    <w:p w14:paraId="13720105" w14:textId="62CE8928"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i/>
          <w:iCs/>
          <w:color w:val="000000" w:themeColor="text1"/>
          <w:sz w:val="24"/>
          <w:szCs w:val="24"/>
          <w:lang w:val="en-GB"/>
        </w:rPr>
      </w:pPr>
      <w:r w:rsidRPr="008124CF">
        <w:rPr>
          <w:rFonts w:ascii="Times New Roman" w:eastAsia="Calibri" w:hAnsi="Times New Roman" w:cs="Times New Roman"/>
          <w:color w:val="000000" w:themeColor="text1"/>
          <w:sz w:val="24"/>
          <w:szCs w:val="24"/>
          <w:lang w:val="en-GB"/>
        </w:rPr>
        <w:t>Gruneberg, S. &amp; W. Hughes (2004).</w:t>
      </w:r>
      <w:r w:rsidRPr="008124CF">
        <w:rPr>
          <w:rFonts w:ascii="Times New Roman" w:eastAsia="Calibri" w:hAnsi="Times New Roman" w:cs="Times New Roman"/>
          <w:iCs/>
          <w:color w:val="000000" w:themeColor="text1"/>
          <w:sz w:val="24"/>
          <w:szCs w:val="24"/>
          <w:lang w:val="en-GB"/>
        </w:rPr>
        <w:t xml:space="preserve"> Analysing the types of procurement used in the UK: a comparison of two data sets</w:t>
      </w:r>
      <w:r w:rsidRPr="008124CF">
        <w:rPr>
          <w:rFonts w:ascii="Times New Roman" w:eastAsia="Calibri" w:hAnsi="Times New Roman" w:cs="Times New Roman"/>
          <w:i/>
          <w:iCs/>
          <w:color w:val="000000" w:themeColor="text1"/>
          <w:sz w:val="24"/>
          <w:szCs w:val="24"/>
          <w:lang w:val="en-GB"/>
        </w:rPr>
        <w:t xml:space="preserve">. </w:t>
      </w:r>
      <w:r w:rsidRPr="008124CF">
        <w:rPr>
          <w:rFonts w:ascii="Times New Roman" w:eastAsia="Calibri" w:hAnsi="Times New Roman" w:cs="Times New Roman"/>
          <w:i/>
          <w:color w:val="000000" w:themeColor="text1"/>
          <w:sz w:val="24"/>
          <w:szCs w:val="24"/>
          <w:lang w:val="en-GB"/>
        </w:rPr>
        <w:t>Journal of Financial Management in Property and Construction</w:t>
      </w:r>
      <w:r w:rsidR="00B07EBF">
        <w:rPr>
          <w:rFonts w:ascii="Times New Roman" w:eastAsia="Calibri" w:hAnsi="Times New Roman" w:cs="Times New Roman"/>
          <w:color w:val="000000" w:themeColor="text1"/>
          <w:sz w:val="24"/>
          <w:szCs w:val="24"/>
          <w:lang w:val="en-GB"/>
        </w:rPr>
        <w:t xml:space="preserve">, </w:t>
      </w:r>
      <w:r w:rsidRPr="00A2363D">
        <w:rPr>
          <w:rFonts w:ascii="Times New Roman" w:eastAsia="Calibri" w:hAnsi="Times New Roman" w:cs="Times New Roman"/>
          <w:i/>
          <w:iCs/>
          <w:color w:val="000000" w:themeColor="text1"/>
          <w:sz w:val="24"/>
          <w:szCs w:val="24"/>
          <w:lang w:val="en-GB"/>
        </w:rPr>
        <w:t>9</w:t>
      </w:r>
      <w:r w:rsidR="00B07EBF">
        <w:rPr>
          <w:rFonts w:ascii="Times New Roman" w:eastAsia="Calibri" w:hAnsi="Times New Roman" w:cs="Times New Roman"/>
          <w:color w:val="000000" w:themeColor="text1"/>
          <w:sz w:val="24"/>
          <w:szCs w:val="24"/>
          <w:lang w:val="en-GB"/>
        </w:rPr>
        <w:t>(</w:t>
      </w:r>
      <w:r w:rsidRPr="008124CF">
        <w:rPr>
          <w:rFonts w:ascii="Times New Roman" w:eastAsia="Calibri" w:hAnsi="Times New Roman" w:cs="Times New Roman"/>
          <w:color w:val="000000" w:themeColor="text1"/>
          <w:sz w:val="24"/>
          <w:szCs w:val="24"/>
          <w:lang w:val="en-GB"/>
        </w:rPr>
        <w:t>2</w:t>
      </w:r>
      <w:r w:rsidR="00B07EBF">
        <w:rPr>
          <w:rFonts w:ascii="Times New Roman" w:eastAsia="Calibri" w:hAnsi="Times New Roman" w:cs="Times New Roman"/>
          <w:color w:val="000000" w:themeColor="text1"/>
          <w:sz w:val="24"/>
          <w:szCs w:val="24"/>
          <w:lang w:val="en-GB"/>
        </w:rPr>
        <w:t>),</w:t>
      </w:r>
      <w:r w:rsidRPr="008124CF">
        <w:rPr>
          <w:rFonts w:ascii="Times New Roman" w:eastAsia="Calibri" w:hAnsi="Times New Roman" w:cs="Times New Roman"/>
          <w:color w:val="000000" w:themeColor="text1"/>
          <w:sz w:val="24"/>
          <w:szCs w:val="24"/>
          <w:lang w:val="en-GB"/>
        </w:rPr>
        <w:t xml:space="preserve"> 65-74.</w:t>
      </w:r>
    </w:p>
    <w:p w14:paraId="179DD34B" w14:textId="51124DEA"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i/>
          <w:iCs/>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Hackett M., Robinson I., &amp; Statham, G. (2007). </w:t>
      </w:r>
      <w:r w:rsidR="00A90947" w:rsidRPr="00D51015">
        <w:rPr>
          <w:rFonts w:ascii="Times New Roman" w:eastAsia="Calibri" w:hAnsi="Times New Roman" w:cs="Times New Roman"/>
          <w:i/>
          <w:color w:val="000000" w:themeColor="text1"/>
          <w:sz w:val="24"/>
          <w:szCs w:val="24"/>
          <w:lang w:val="en-GB"/>
        </w:rPr>
        <w:t>The aqua group guide to procurement, tendering &amp; contract administration</w:t>
      </w:r>
      <w:r w:rsidRPr="008124CF">
        <w:rPr>
          <w:rFonts w:ascii="Times New Roman" w:eastAsia="Calibri" w:hAnsi="Times New Roman" w:cs="Times New Roman"/>
          <w:i/>
          <w:iCs/>
          <w:color w:val="000000" w:themeColor="text1"/>
          <w:sz w:val="24"/>
          <w:szCs w:val="24"/>
          <w:lang w:val="en-GB"/>
        </w:rPr>
        <w:t xml:space="preserve">. </w:t>
      </w:r>
      <w:r w:rsidRPr="008124CF">
        <w:rPr>
          <w:rFonts w:ascii="Times New Roman" w:eastAsia="Calibri" w:hAnsi="Times New Roman" w:cs="Times New Roman"/>
          <w:color w:val="000000" w:themeColor="text1"/>
          <w:sz w:val="24"/>
          <w:szCs w:val="24"/>
          <w:lang w:val="en-GB"/>
        </w:rPr>
        <w:t>(3</w:t>
      </w:r>
      <w:r w:rsidRPr="00A2363D">
        <w:rPr>
          <w:rFonts w:ascii="Times New Roman" w:eastAsia="Calibri" w:hAnsi="Times New Roman" w:cs="Times New Roman"/>
          <w:color w:val="000000" w:themeColor="text1"/>
          <w:sz w:val="24"/>
          <w:szCs w:val="24"/>
          <w:vertAlign w:val="superscript"/>
          <w:lang w:val="en-GB"/>
        </w:rPr>
        <w:t>rd</w:t>
      </w:r>
      <w:r w:rsidR="00A2363D">
        <w:rPr>
          <w:rFonts w:ascii="Times New Roman" w:eastAsia="Calibri" w:hAnsi="Times New Roman" w:cs="Times New Roman"/>
          <w:color w:val="000000" w:themeColor="text1"/>
          <w:sz w:val="24"/>
          <w:szCs w:val="24"/>
          <w:lang w:val="en-GB"/>
        </w:rPr>
        <w:t xml:space="preserve"> </w:t>
      </w:r>
      <w:r w:rsidRPr="008124CF">
        <w:rPr>
          <w:rFonts w:ascii="Times New Roman" w:eastAsia="Calibri" w:hAnsi="Times New Roman" w:cs="Times New Roman"/>
          <w:color w:val="000000" w:themeColor="text1"/>
          <w:sz w:val="24"/>
          <w:szCs w:val="24"/>
          <w:lang w:val="en-GB"/>
        </w:rPr>
        <w:t>Ed.). Oxford: Blackwell Publishing.</w:t>
      </w:r>
    </w:p>
    <w:p w14:paraId="1CBF99BF" w14:textId="4FEFAEFE" w:rsidR="00E77093" w:rsidRPr="00A2363D"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lang w:val="en-GB"/>
        </w:rPr>
      </w:pPr>
      <w:r w:rsidRPr="008124CF">
        <w:rPr>
          <w:rFonts w:ascii="Times New Roman" w:eastAsia="Arial Unicode MS" w:hAnsi="Times New Roman" w:cs="Times New Roman"/>
          <w:color w:val="000000" w:themeColor="text1"/>
          <w:sz w:val="24"/>
          <w:szCs w:val="24"/>
          <w:lang w:val="pt-BR"/>
        </w:rPr>
        <w:t xml:space="preserve">Harvey, L. (2004). </w:t>
      </w:r>
      <w:r w:rsidRPr="00D51015">
        <w:rPr>
          <w:rFonts w:ascii="Times New Roman" w:eastAsia="Arial Unicode MS" w:hAnsi="Times New Roman" w:cs="Times New Roman"/>
          <w:iCs/>
          <w:color w:val="000000" w:themeColor="text1"/>
          <w:sz w:val="24"/>
          <w:szCs w:val="24"/>
          <w:lang w:val="pt-BR"/>
        </w:rPr>
        <w:t xml:space="preserve">Analytic </w:t>
      </w:r>
      <w:r w:rsidR="00A90947">
        <w:rPr>
          <w:rFonts w:ascii="Times New Roman" w:eastAsia="Arial Unicode MS" w:hAnsi="Times New Roman" w:cs="Times New Roman"/>
          <w:iCs/>
          <w:color w:val="000000" w:themeColor="text1"/>
          <w:sz w:val="24"/>
          <w:szCs w:val="24"/>
          <w:lang w:val="pt-BR"/>
        </w:rPr>
        <w:t>q</w:t>
      </w:r>
      <w:r w:rsidRPr="00D51015">
        <w:rPr>
          <w:rFonts w:ascii="Times New Roman" w:eastAsia="Arial Unicode MS" w:hAnsi="Times New Roman" w:cs="Times New Roman"/>
          <w:iCs/>
          <w:color w:val="000000" w:themeColor="text1"/>
          <w:sz w:val="24"/>
          <w:szCs w:val="24"/>
          <w:lang w:val="pt-BR"/>
        </w:rPr>
        <w:t xml:space="preserve">uality </w:t>
      </w:r>
      <w:r w:rsidR="00A90947">
        <w:rPr>
          <w:rFonts w:ascii="Times New Roman" w:eastAsia="Arial Unicode MS" w:hAnsi="Times New Roman" w:cs="Times New Roman"/>
          <w:iCs/>
          <w:color w:val="000000" w:themeColor="text1"/>
          <w:sz w:val="24"/>
          <w:szCs w:val="24"/>
          <w:lang w:val="pt-BR"/>
        </w:rPr>
        <w:t>g</w:t>
      </w:r>
      <w:r w:rsidRPr="00D51015">
        <w:rPr>
          <w:rFonts w:ascii="Times New Roman" w:eastAsia="Arial Unicode MS" w:hAnsi="Times New Roman" w:cs="Times New Roman"/>
          <w:iCs/>
          <w:color w:val="000000" w:themeColor="text1"/>
          <w:sz w:val="24"/>
          <w:szCs w:val="24"/>
          <w:lang w:val="pt-BR"/>
        </w:rPr>
        <w:t>lossary</w:t>
      </w:r>
      <w:r w:rsidRPr="008124CF">
        <w:rPr>
          <w:rFonts w:ascii="Times New Roman" w:eastAsia="Arial Unicode MS" w:hAnsi="Times New Roman" w:cs="Times New Roman"/>
          <w:color w:val="000000" w:themeColor="text1"/>
          <w:sz w:val="24"/>
          <w:szCs w:val="24"/>
          <w:lang w:val="pt-BR"/>
        </w:rPr>
        <w:t xml:space="preserve">, </w:t>
      </w:r>
      <w:r w:rsidRPr="00D51015">
        <w:rPr>
          <w:rFonts w:ascii="Times New Roman" w:eastAsia="Arial Unicode MS" w:hAnsi="Times New Roman" w:cs="Times New Roman"/>
          <w:i/>
          <w:iCs/>
          <w:color w:val="000000" w:themeColor="text1"/>
          <w:sz w:val="24"/>
          <w:szCs w:val="24"/>
          <w:lang w:val="pt-BR"/>
        </w:rPr>
        <w:t>Quality Research International</w:t>
      </w:r>
      <w:r w:rsidRPr="008124CF">
        <w:rPr>
          <w:rFonts w:ascii="Times New Roman" w:eastAsia="Arial Unicode MS" w:hAnsi="Times New Roman" w:cs="Times New Roman"/>
          <w:color w:val="000000" w:themeColor="text1"/>
          <w:sz w:val="24"/>
          <w:szCs w:val="24"/>
          <w:lang w:val="pt-BR"/>
        </w:rPr>
        <w:t xml:space="preserve">, </w:t>
      </w:r>
      <w:hyperlink r:id="rId71" w:history="1">
        <w:r w:rsidRPr="00A2363D">
          <w:rPr>
            <w:rStyle w:val="Hyperlink"/>
            <w:rFonts w:ascii="Times New Roman" w:eastAsia="Arial Unicode MS" w:hAnsi="Times New Roman" w:cs="Times New Roman"/>
            <w:color w:val="000000" w:themeColor="text1"/>
            <w:sz w:val="24"/>
            <w:szCs w:val="24"/>
            <w:u w:val="none"/>
            <w:lang w:val="pt-BR"/>
          </w:rPr>
          <w:t>http://www.qualityresearchinternational.com</w:t>
        </w:r>
      </w:hyperlink>
    </w:p>
    <w:p w14:paraId="7D7A0262" w14:textId="760202AD"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 xml:space="preserve">Heath, J. </w:t>
      </w:r>
      <w:r w:rsidR="00A2363D">
        <w:rPr>
          <w:rFonts w:ascii="Times New Roman" w:hAnsi="Times New Roman" w:cs="Times New Roman"/>
          <w:sz w:val="24"/>
          <w:szCs w:val="24"/>
        </w:rPr>
        <w:t>&amp;</w:t>
      </w:r>
      <w:r w:rsidRPr="00994EBB">
        <w:rPr>
          <w:rFonts w:ascii="Times New Roman" w:hAnsi="Times New Roman" w:cs="Times New Roman"/>
          <w:sz w:val="24"/>
          <w:szCs w:val="24"/>
        </w:rPr>
        <w:t xml:space="preserve"> Norman, W. (2004), “Stakeholder theory, corporate governance and public management: what can the history of state-run enterprises t</w:t>
      </w:r>
      <w:r w:rsidR="00855820">
        <w:rPr>
          <w:rFonts w:ascii="Times New Roman" w:hAnsi="Times New Roman" w:cs="Times New Roman"/>
          <w:sz w:val="24"/>
          <w:szCs w:val="24"/>
        </w:rPr>
        <w:t>each us in the post-enron era?”.</w:t>
      </w:r>
      <w:r w:rsidRPr="00994EBB">
        <w:rPr>
          <w:rFonts w:ascii="Times New Roman" w:hAnsi="Times New Roman" w:cs="Times New Roman"/>
          <w:sz w:val="24"/>
          <w:szCs w:val="24"/>
        </w:rPr>
        <w:t xml:space="preserve"> </w:t>
      </w:r>
      <w:r w:rsidRPr="00A96EEB">
        <w:rPr>
          <w:rFonts w:ascii="Times New Roman" w:hAnsi="Times New Roman" w:cs="Times New Roman"/>
          <w:i/>
          <w:iCs/>
          <w:sz w:val="24"/>
          <w:szCs w:val="24"/>
        </w:rPr>
        <w:t>Journal of Business Ethics</w:t>
      </w:r>
      <w:r w:rsidRPr="00994EBB">
        <w:rPr>
          <w:rFonts w:ascii="Times New Roman" w:hAnsi="Times New Roman" w:cs="Times New Roman"/>
          <w:sz w:val="24"/>
          <w:szCs w:val="24"/>
        </w:rPr>
        <w:t xml:space="preserve">, </w:t>
      </w:r>
      <w:r w:rsidRPr="00A2363D">
        <w:rPr>
          <w:rFonts w:ascii="Times New Roman" w:hAnsi="Times New Roman" w:cs="Times New Roman"/>
          <w:i/>
          <w:iCs/>
          <w:sz w:val="24"/>
          <w:szCs w:val="24"/>
        </w:rPr>
        <w:t>53</w:t>
      </w:r>
      <w:r w:rsidR="00A2363D">
        <w:rPr>
          <w:rFonts w:ascii="Times New Roman" w:hAnsi="Times New Roman" w:cs="Times New Roman"/>
          <w:sz w:val="24"/>
          <w:szCs w:val="24"/>
        </w:rPr>
        <w:t>(</w:t>
      </w:r>
      <w:r w:rsidRPr="00994EBB">
        <w:rPr>
          <w:rFonts w:ascii="Times New Roman" w:hAnsi="Times New Roman" w:cs="Times New Roman"/>
          <w:sz w:val="24"/>
          <w:szCs w:val="24"/>
        </w:rPr>
        <w:t>1</w:t>
      </w:r>
      <w:r w:rsidR="00A2363D">
        <w:rPr>
          <w:rFonts w:ascii="Times New Roman" w:hAnsi="Times New Roman" w:cs="Times New Roman"/>
          <w:sz w:val="24"/>
          <w:szCs w:val="24"/>
        </w:rPr>
        <w:t>)</w:t>
      </w:r>
      <w:r w:rsidRPr="00994EBB">
        <w:rPr>
          <w:rFonts w:ascii="Times New Roman" w:hAnsi="Times New Roman" w:cs="Times New Roman"/>
          <w:sz w:val="24"/>
          <w:szCs w:val="24"/>
        </w:rPr>
        <w:t>, 247-265.</w:t>
      </w:r>
    </w:p>
    <w:p w14:paraId="4CBA6D2D" w14:textId="1A963675"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lastRenderedPageBreak/>
        <w:t>Hogan, D. (1997)</w:t>
      </w:r>
      <w:r w:rsidR="00E04117">
        <w:rPr>
          <w:rFonts w:ascii="Times New Roman" w:hAnsi="Times New Roman" w:cs="Times New Roman"/>
          <w:sz w:val="24"/>
          <w:szCs w:val="24"/>
        </w:rPr>
        <w:t xml:space="preserve">. </w:t>
      </w:r>
      <w:r w:rsidRPr="00E04117">
        <w:rPr>
          <w:rFonts w:ascii="Times New Roman" w:hAnsi="Times New Roman" w:cs="Times New Roman"/>
          <w:sz w:val="24"/>
          <w:szCs w:val="24"/>
        </w:rPr>
        <w:t>The social economy of parent choice and the contract state</w:t>
      </w:r>
      <w:r w:rsidR="00E04117" w:rsidRPr="00E04117">
        <w:rPr>
          <w:rFonts w:ascii="Times New Roman" w:hAnsi="Times New Roman" w:cs="Times New Roman"/>
          <w:sz w:val="24"/>
          <w:szCs w:val="24"/>
        </w:rPr>
        <w:t>.</w:t>
      </w:r>
      <w:r w:rsidR="00E04117">
        <w:rPr>
          <w:rFonts w:ascii="Times New Roman" w:hAnsi="Times New Roman" w:cs="Times New Roman"/>
          <w:sz w:val="24"/>
          <w:szCs w:val="24"/>
        </w:rPr>
        <w:t xml:space="preserve"> I</w:t>
      </w:r>
      <w:r w:rsidRPr="00994EBB">
        <w:rPr>
          <w:rFonts w:ascii="Times New Roman" w:hAnsi="Times New Roman" w:cs="Times New Roman"/>
          <w:sz w:val="24"/>
          <w:szCs w:val="24"/>
        </w:rPr>
        <w:t xml:space="preserve">n Davis, G., Sullivan, B. and Yeatman, A. (Eds), </w:t>
      </w:r>
      <w:r w:rsidRPr="00E04117">
        <w:rPr>
          <w:rFonts w:ascii="Times New Roman" w:hAnsi="Times New Roman" w:cs="Times New Roman"/>
          <w:i/>
          <w:iCs/>
          <w:sz w:val="24"/>
          <w:szCs w:val="24"/>
        </w:rPr>
        <w:t xml:space="preserve">The </w:t>
      </w:r>
      <w:r w:rsidR="00A90947">
        <w:rPr>
          <w:rFonts w:ascii="Times New Roman" w:hAnsi="Times New Roman" w:cs="Times New Roman"/>
          <w:i/>
          <w:iCs/>
          <w:sz w:val="24"/>
          <w:szCs w:val="24"/>
        </w:rPr>
        <w:t>n</w:t>
      </w:r>
      <w:r w:rsidRPr="00E04117">
        <w:rPr>
          <w:rFonts w:ascii="Times New Roman" w:hAnsi="Times New Roman" w:cs="Times New Roman"/>
          <w:i/>
          <w:iCs/>
          <w:sz w:val="24"/>
          <w:szCs w:val="24"/>
        </w:rPr>
        <w:t xml:space="preserve">ew </w:t>
      </w:r>
      <w:r w:rsidR="00A90947">
        <w:rPr>
          <w:rFonts w:ascii="Times New Roman" w:hAnsi="Times New Roman" w:cs="Times New Roman"/>
          <w:i/>
          <w:iCs/>
          <w:sz w:val="24"/>
          <w:szCs w:val="24"/>
        </w:rPr>
        <w:t>c</w:t>
      </w:r>
      <w:r w:rsidRPr="00E04117">
        <w:rPr>
          <w:rFonts w:ascii="Times New Roman" w:hAnsi="Times New Roman" w:cs="Times New Roman"/>
          <w:i/>
          <w:iCs/>
          <w:sz w:val="24"/>
          <w:szCs w:val="24"/>
        </w:rPr>
        <w:t>ontractualism</w:t>
      </w:r>
      <w:r w:rsidRPr="00994EBB">
        <w:rPr>
          <w:rFonts w:ascii="Times New Roman" w:hAnsi="Times New Roman" w:cs="Times New Roman"/>
          <w:sz w:val="24"/>
          <w:szCs w:val="24"/>
        </w:rPr>
        <w:t>? Macmillan Education Australia Pty, Australia, pp. 119-136.</w:t>
      </w:r>
    </w:p>
    <w:p w14:paraId="26FB2FB1" w14:textId="7169BBA6"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Hung, H. (1998)</w:t>
      </w:r>
      <w:r w:rsidR="00D06B5C">
        <w:rPr>
          <w:rFonts w:ascii="Times New Roman" w:hAnsi="Times New Roman" w:cs="Times New Roman"/>
          <w:sz w:val="24"/>
          <w:szCs w:val="24"/>
        </w:rPr>
        <w:t xml:space="preserve">. </w:t>
      </w:r>
      <w:r w:rsidRPr="00994EBB">
        <w:rPr>
          <w:rFonts w:ascii="Times New Roman" w:hAnsi="Times New Roman" w:cs="Times New Roman"/>
          <w:sz w:val="24"/>
          <w:szCs w:val="24"/>
        </w:rPr>
        <w:t>A typology of the theories of the roles of governing boards</w:t>
      </w:r>
      <w:r w:rsidR="00D06B5C">
        <w:rPr>
          <w:rFonts w:ascii="Times New Roman" w:hAnsi="Times New Roman" w:cs="Times New Roman"/>
          <w:sz w:val="24"/>
          <w:szCs w:val="24"/>
        </w:rPr>
        <w:t xml:space="preserve">. </w:t>
      </w:r>
      <w:r w:rsidRPr="00A96EEB">
        <w:rPr>
          <w:rFonts w:ascii="Times New Roman" w:hAnsi="Times New Roman" w:cs="Times New Roman"/>
          <w:i/>
          <w:iCs/>
          <w:sz w:val="24"/>
          <w:szCs w:val="24"/>
        </w:rPr>
        <w:t>Corporate Governance Scholarly Research and Theory Papers</w:t>
      </w:r>
      <w:r w:rsidRPr="00994EBB">
        <w:rPr>
          <w:rFonts w:ascii="Times New Roman" w:hAnsi="Times New Roman" w:cs="Times New Roman"/>
          <w:sz w:val="24"/>
          <w:szCs w:val="24"/>
        </w:rPr>
        <w:t xml:space="preserve">, </w:t>
      </w:r>
      <w:r w:rsidRPr="007E3B74">
        <w:rPr>
          <w:rFonts w:ascii="Times New Roman" w:hAnsi="Times New Roman" w:cs="Times New Roman"/>
          <w:i/>
          <w:iCs/>
          <w:sz w:val="24"/>
          <w:szCs w:val="24"/>
        </w:rPr>
        <w:t>6</w:t>
      </w:r>
      <w:r w:rsidR="007E3B74">
        <w:rPr>
          <w:rFonts w:ascii="Times New Roman" w:hAnsi="Times New Roman" w:cs="Times New Roman"/>
          <w:sz w:val="24"/>
          <w:szCs w:val="24"/>
        </w:rPr>
        <w:t>(</w:t>
      </w:r>
      <w:r w:rsidRPr="00994EBB">
        <w:rPr>
          <w:rFonts w:ascii="Times New Roman" w:hAnsi="Times New Roman" w:cs="Times New Roman"/>
          <w:sz w:val="24"/>
          <w:szCs w:val="24"/>
        </w:rPr>
        <w:t>2</w:t>
      </w:r>
      <w:r w:rsidR="007E3B74">
        <w:rPr>
          <w:rFonts w:ascii="Times New Roman" w:hAnsi="Times New Roman" w:cs="Times New Roman"/>
          <w:sz w:val="24"/>
          <w:szCs w:val="24"/>
        </w:rPr>
        <w:t>)</w:t>
      </w:r>
      <w:r w:rsidRPr="00994EBB">
        <w:rPr>
          <w:rFonts w:ascii="Times New Roman" w:hAnsi="Times New Roman" w:cs="Times New Roman"/>
          <w:sz w:val="24"/>
          <w:szCs w:val="24"/>
        </w:rPr>
        <w:t>, 101-111.</w:t>
      </w:r>
    </w:p>
    <w:p w14:paraId="0D6152B3" w14:textId="73DB5A6F"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t xml:space="preserve">Isika F. M. (2016). </w:t>
      </w:r>
      <w:r w:rsidR="009D1D24" w:rsidRPr="00D51015">
        <w:rPr>
          <w:rFonts w:ascii="Times New Roman" w:hAnsi="Times New Roman" w:cs="Times New Roman"/>
          <w:bCs/>
          <w:i/>
          <w:iCs/>
          <w:color w:val="000000" w:themeColor="text1"/>
          <w:sz w:val="24"/>
          <w:szCs w:val="24"/>
          <w:lang w:val="en-GB"/>
        </w:rPr>
        <w:t xml:space="preserve">Supplier relationship management strategies and procurement performance of sports </w:t>
      </w:r>
      <w:r w:rsidR="009D1D24">
        <w:rPr>
          <w:rFonts w:ascii="Times New Roman" w:hAnsi="Times New Roman" w:cs="Times New Roman"/>
          <w:bCs/>
          <w:i/>
          <w:iCs/>
          <w:color w:val="000000" w:themeColor="text1"/>
          <w:sz w:val="24"/>
          <w:szCs w:val="24"/>
          <w:lang w:val="en-GB"/>
        </w:rPr>
        <w:t xml:space="preserve">in </w:t>
      </w:r>
      <w:r w:rsidRPr="00D51015">
        <w:rPr>
          <w:rFonts w:ascii="Times New Roman" w:hAnsi="Times New Roman" w:cs="Times New Roman"/>
          <w:bCs/>
          <w:i/>
          <w:iCs/>
          <w:color w:val="000000" w:themeColor="text1"/>
          <w:sz w:val="24"/>
          <w:szCs w:val="24"/>
          <w:lang w:val="en-GB"/>
        </w:rPr>
        <w:t>Kenya</w:t>
      </w:r>
      <w:r w:rsidRPr="008124CF">
        <w:rPr>
          <w:rFonts w:ascii="Times New Roman" w:hAnsi="Times New Roman" w:cs="Times New Roman"/>
          <w:b/>
          <w:bCs/>
          <w:color w:val="000000" w:themeColor="text1"/>
          <w:sz w:val="24"/>
          <w:szCs w:val="24"/>
          <w:lang w:val="en-GB"/>
        </w:rPr>
        <w:t xml:space="preserve">. </w:t>
      </w:r>
      <w:r w:rsidR="007E3B74">
        <w:rPr>
          <w:rFonts w:ascii="Times New Roman" w:hAnsi="Times New Roman" w:cs="Times New Roman"/>
          <w:b/>
          <w:bCs/>
          <w:color w:val="000000" w:themeColor="text1"/>
          <w:sz w:val="24"/>
          <w:szCs w:val="24"/>
          <w:lang w:val="en-GB"/>
        </w:rPr>
        <w:t>(</w:t>
      </w:r>
      <w:r w:rsidR="009D1D24">
        <w:rPr>
          <w:rFonts w:ascii="Times New Roman" w:hAnsi="Times New Roman" w:cs="Times New Roman"/>
          <w:color w:val="000000" w:themeColor="text1"/>
          <w:sz w:val="24"/>
          <w:szCs w:val="24"/>
          <w:lang w:val="en-GB"/>
        </w:rPr>
        <w:t>U</w:t>
      </w:r>
      <w:r w:rsidR="007E3B74" w:rsidRPr="007E3B74">
        <w:rPr>
          <w:rFonts w:ascii="Times New Roman" w:hAnsi="Times New Roman" w:cs="Times New Roman"/>
          <w:color w:val="000000" w:themeColor="text1"/>
          <w:sz w:val="24"/>
          <w:szCs w:val="24"/>
          <w:lang w:val="en-GB"/>
        </w:rPr>
        <w:t>npublished MBA thesis</w:t>
      </w:r>
      <w:r w:rsidR="007E3B74">
        <w:rPr>
          <w:rFonts w:ascii="Times New Roman" w:hAnsi="Times New Roman" w:cs="Times New Roman"/>
          <w:b/>
          <w:bCs/>
          <w:color w:val="000000" w:themeColor="text1"/>
          <w:sz w:val="24"/>
          <w:szCs w:val="24"/>
          <w:lang w:val="en-GB"/>
        </w:rPr>
        <w:t>)</w:t>
      </w:r>
      <w:r w:rsidR="009D1D24">
        <w:rPr>
          <w:rFonts w:ascii="Times New Roman" w:hAnsi="Times New Roman" w:cs="Times New Roman"/>
          <w:b/>
          <w:bCs/>
          <w:color w:val="000000" w:themeColor="text1"/>
          <w:sz w:val="24"/>
          <w:szCs w:val="24"/>
          <w:lang w:val="en-GB"/>
        </w:rPr>
        <w:t>.</w:t>
      </w:r>
      <w:r w:rsidR="007E3B74">
        <w:rPr>
          <w:rFonts w:ascii="Times New Roman" w:hAnsi="Times New Roman" w:cs="Times New Roman"/>
          <w:b/>
          <w:bCs/>
          <w:color w:val="000000" w:themeColor="text1"/>
          <w:sz w:val="24"/>
          <w:szCs w:val="24"/>
          <w:lang w:val="en-GB"/>
        </w:rPr>
        <w:t xml:space="preserve"> </w:t>
      </w:r>
      <w:r w:rsidR="00855820">
        <w:rPr>
          <w:rFonts w:ascii="Times New Roman" w:hAnsi="Times New Roman" w:cs="Times New Roman"/>
          <w:bCs/>
          <w:color w:val="000000" w:themeColor="text1"/>
          <w:sz w:val="24"/>
          <w:szCs w:val="24"/>
          <w:lang w:val="en-GB"/>
        </w:rPr>
        <w:t>University of Nairobi, Kenya.</w:t>
      </w:r>
    </w:p>
    <w:p w14:paraId="69AE55BF" w14:textId="68C0D429" w:rsidR="00E77093" w:rsidRPr="007E3B74"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iCs/>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ISM. (2005). </w:t>
      </w:r>
      <w:r w:rsidRPr="008124CF">
        <w:rPr>
          <w:rFonts w:ascii="Times New Roman" w:eastAsia="Calibri" w:hAnsi="Times New Roman" w:cs="Times New Roman"/>
          <w:i/>
          <w:iCs/>
          <w:color w:val="000000" w:themeColor="text1"/>
          <w:sz w:val="24"/>
          <w:szCs w:val="24"/>
          <w:lang w:val="en-GB"/>
        </w:rPr>
        <w:t xml:space="preserve">Supplier </w:t>
      </w:r>
      <w:r w:rsidR="009D1D24">
        <w:rPr>
          <w:rFonts w:ascii="Times New Roman" w:eastAsia="Calibri" w:hAnsi="Times New Roman" w:cs="Times New Roman"/>
          <w:i/>
          <w:iCs/>
          <w:color w:val="000000" w:themeColor="text1"/>
          <w:sz w:val="24"/>
          <w:szCs w:val="24"/>
          <w:lang w:val="en-GB"/>
        </w:rPr>
        <w:t>r</w:t>
      </w:r>
      <w:r w:rsidRPr="008124CF">
        <w:rPr>
          <w:rFonts w:ascii="Times New Roman" w:eastAsia="Calibri" w:hAnsi="Times New Roman" w:cs="Times New Roman"/>
          <w:i/>
          <w:iCs/>
          <w:color w:val="000000" w:themeColor="text1"/>
          <w:sz w:val="24"/>
          <w:szCs w:val="24"/>
          <w:lang w:val="en-GB"/>
        </w:rPr>
        <w:t xml:space="preserve">elationship </w:t>
      </w:r>
      <w:r w:rsidR="009D1D24">
        <w:rPr>
          <w:rFonts w:ascii="Times New Roman" w:eastAsia="Calibri" w:hAnsi="Times New Roman" w:cs="Times New Roman"/>
          <w:i/>
          <w:iCs/>
          <w:color w:val="000000" w:themeColor="text1"/>
          <w:sz w:val="24"/>
          <w:szCs w:val="24"/>
          <w:lang w:val="en-GB"/>
        </w:rPr>
        <w:t>m</w:t>
      </w:r>
      <w:r w:rsidRPr="008124CF">
        <w:rPr>
          <w:rFonts w:ascii="Times New Roman" w:eastAsia="Calibri" w:hAnsi="Times New Roman" w:cs="Times New Roman"/>
          <w:i/>
          <w:iCs/>
          <w:color w:val="000000" w:themeColor="text1"/>
          <w:sz w:val="24"/>
          <w:szCs w:val="24"/>
          <w:lang w:val="en-GB"/>
        </w:rPr>
        <w:t>anagement</w:t>
      </w:r>
      <w:r w:rsidRPr="007E3B74">
        <w:rPr>
          <w:rFonts w:ascii="Times New Roman" w:eastAsia="Calibri" w:hAnsi="Times New Roman" w:cs="Times New Roman"/>
          <w:i/>
          <w:iCs/>
          <w:sz w:val="24"/>
          <w:szCs w:val="24"/>
          <w:lang w:val="en-GB"/>
        </w:rPr>
        <w:t>,</w:t>
      </w:r>
      <w:r w:rsidR="007E3B74" w:rsidRPr="007E3B74">
        <w:rPr>
          <w:rFonts w:ascii="Times New Roman" w:eastAsia="Calibri" w:hAnsi="Times New Roman" w:cs="Times New Roman"/>
          <w:i/>
          <w:iCs/>
          <w:sz w:val="24"/>
          <w:szCs w:val="24"/>
          <w:lang w:val="en-GB"/>
        </w:rPr>
        <w:t xml:space="preserve"> </w:t>
      </w:r>
      <w:hyperlink r:id="rId72" w:history="1">
        <w:r w:rsidR="007E3B74" w:rsidRPr="007E3B74">
          <w:rPr>
            <w:rStyle w:val="Hyperlink"/>
            <w:rFonts w:ascii="Times New Roman" w:eastAsia="Calibri" w:hAnsi="Times New Roman" w:cs="Times New Roman"/>
            <w:iCs/>
            <w:color w:val="auto"/>
            <w:sz w:val="24"/>
            <w:szCs w:val="24"/>
            <w:u w:val="none"/>
            <w:lang w:val="en-GB"/>
          </w:rPr>
          <w:t>http://www.ism.ws/tools/content</w:t>
        </w:r>
      </w:hyperlink>
      <w:r w:rsidRPr="007E3B74">
        <w:rPr>
          <w:rFonts w:ascii="Times New Roman" w:eastAsia="Calibri" w:hAnsi="Times New Roman" w:cs="Times New Roman"/>
          <w:iCs/>
          <w:sz w:val="24"/>
          <w:szCs w:val="24"/>
          <w:lang w:val="en-GB"/>
        </w:rPr>
        <w:t>.</w:t>
      </w:r>
      <w:r w:rsidR="007E3B74" w:rsidRPr="007E3B74">
        <w:rPr>
          <w:rFonts w:ascii="Times New Roman" w:eastAsia="Calibri" w:hAnsi="Times New Roman" w:cs="Times New Roman"/>
          <w:iCs/>
          <w:sz w:val="24"/>
          <w:szCs w:val="24"/>
          <w:lang w:val="en-GB"/>
        </w:rPr>
        <w:t xml:space="preserve"> </w:t>
      </w:r>
      <w:r w:rsidRPr="007E3B74">
        <w:rPr>
          <w:rFonts w:ascii="Times New Roman" w:eastAsia="Calibri" w:hAnsi="Times New Roman" w:cs="Times New Roman"/>
          <w:iCs/>
          <w:color w:val="000000" w:themeColor="text1"/>
          <w:sz w:val="24"/>
          <w:szCs w:val="24"/>
          <w:lang w:val="en-GB"/>
        </w:rPr>
        <w:t>cfm?ItemNumber=20233</w:t>
      </w:r>
    </w:p>
    <w:p w14:paraId="601C6D7B" w14:textId="7777777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color w:val="000000" w:themeColor="text1"/>
          <w:sz w:val="24"/>
          <w:szCs w:val="24"/>
          <w:lang w:val="en-GB"/>
        </w:rPr>
        <w:t>ISO (2008).</w:t>
      </w:r>
      <w:r w:rsidRPr="008124CF">
        <w:rPr>
          <w:rFonts w:ascii="Times New Roman" w:hAnsi="Times New Roman" w:cs="Times New Roman"/>
          <w:bCs/>
          <w:color w:val="000000" w:themeColor="text1"/>
          <w:sz w:val="24"/>
          <w:szCs w:val="24"/>
          <w:lang w:val="en-GB"/>
        </w:rPr>
        <w:t xml:space="preserve"> </w:t>
      </w:r>
      <w:r w:rsidRPr="00D51015">
        <w:rPr>
          <w:rFonts w:ascii="Times New Roman" w:hAnsi="Times New Roman" w:cs="Times New Roman"/>
          <w:bCs/>
          <w:i/>
          <w:iCs/>
          <w:color w:val="000000" w:themeColor="text1"/>
          <w:sz w:val="24"/>
          <w:szCs w:val="24"/>
          <w:lang w:val="en-GB"/>
        </w:rPr>
        <w:t>Processes, methods and procedures</w:t>
      </w:r>
      <w:r w:rsidRPr="008124CF">
        <w:rPr>
          <w:rFonts w:ascii="Times New Roman" w:hAnsi="Times New Roman" w:cs="Times New Roman"/>
          <w:bCs/>
          <w:color w:val="000000" w:themeColor="text1"/>
          <w:sz w:val="24"/>
          <w:szCs w:val="24"/>
          <w:lang w:val="en-GB"/>
        </w:rPr>
        <w:t>. ISO/DIS 10845-1</w:t>
      </w:r>
    </w:p>
    <w:p w14:paraId="3DA0F382" w14:textId="15CAF810"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 xml:space="preserve">Jensen, M. C., </w:t>
      </w:r>
      <w:r w:rsidR="00010259">
        <w:rPr>
          <w:rFonts w:ascii="Times New Roman" w:hAnsi="Times New Roman" w:cs="Times New Roman"/>
          <w:sz w:val="24"/>
          <w:szCs w:val="24"/>
        </w:rPr>
        <w:t xml:space="preserve">&amp; </w:t>
      </w:r>
      <w:r w:rsidRPr="00994EBB">
        <w:rPr>
          <w:rFonts w:ascii="Times New Roman" w:hAnsi="Times New Roman" w:cs="Times New Roman"/>
          <w:sz w:val="24"/>
          <w:szCs w:val="24"/>
        </w:rPr>
        <w:t xml:space="preserve">Meckling, W. H. (1976). </w:t>
      </w:r>
      <w:r w:rsidRPr="00A96EEB">
        <w:rPr>
          <w:rFonts w:ascii="Times New Roman" w:hAnsi="Times New Roman" w:cs="Times New Roman"/>
          <w:i/>
          <w:iCs/>
          <w:sz w:val="24"/>
          <w:szCs w:val="24"/>
        </w:rPr>
        <w:t>Theory of the firm: managerial behavior, agency costs and ownership structure.</w:t>
      </w:r>
      <w:r w:rsidRPr="00994EBB">
        <w:rPr>
          <w:rFonts w:ascii="Times New Roman" w:hAnsi="Times New Roman" w:cs="Times New Roman"/>
          <w:sz w:val="24"/>
          <w:szCs w:val="24"/>
        </w:rPr>
        <w:t xml:space="preserve"> University of Rochester, Rochester New York</w:t>
      </w:r>
      <w:r w:rsidR="00F016D8">
        <w:rPr>
          <w:rFonts w:ascii="Times New Roman" w:hAnsi="Times New Roman" w:cs="Times New Roman"/>
          <w:sz w:val="24"/>
          <w:szCs w:val="24"/>
        </w:rPr>
        <w:t>.</w:t>
      </w:r>
    </w:p>
    <w:p w14:paraId="62AA8450" w14:textId="5D99A712"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t xml:space="preserve">Jeorge L. (2017). </w:t>
      </w:r>
      <w:r w:rsidR="009B7C49" w:rsidRPr="00D51015">
        <w:rPr>
          <w:rFonts w:ascii="Times New Roman" w:hAnsi="Times New Roman" w:cs="Times New Roman"/>
          <w:iCs/>
          <w:color w:val="000000" w:themeColor="text1"/>
          <w:sz w:val="24"/>
          <w:szCs w:val="24"/>
        </w:rPr>
        <w:t>Public and project procurement for novice and aspiring procurement practitioners</w:t>
      </w:r>
      <w:r w:rsidRPr="008124CF">
        <w:rPr>
          <w:rFonts w:ascii="Times New Roman" w:hAnsi="Times New Roman" w:cs="Times New Roman"/>
          <w:color w:val="000000" w:themeColor="text1"/>
          <w:sz w:val="24"/>
          <w:szCs w:val="24"/>
        </w:rPr>
        <w:t>.</w:t>
      </w:r>
      <w:r w:rsidR="009B7C49">
        <w:rPr>
          <w:rFonts w:ascii="Times New Roman" w:hAnsi="Times New Roman" w:cs="Times New Roman"/>
          <w:color w:val="000000" w:themeColor="text1"/>
          <w:sz w:val="24"/>
          <w:szCs w:val="24"/>
        </w:rPr>
        <w:t xml:space="preserve"> </w:t>
      </w:r>
      <w:r w:rsidRPr="00D51015">
        <w:rPr>
          <w:rFonts w:ascii="Times New Roman" w:hAnsi="Times New Roman" w:cs="Times New Roman"/>
          <w:i/>
          <w:iCs/>
          <w:color w:val="000000" w:themeColor="text1"/>
          <w:sz w:val="24"/>
          <w:szCs w:val="24"/>
          <w:lang w:val="en-GB"/>
        </w:rPr>
        <w:t>Journal of Public &amp; Private Procurement</w:t>
      </w:r>
      <w:r w:rsidRPr="008124CF">
        <w:rPr>
          <w:rFonts w:ascii="Times New Roman" w:hAnsi="Times New Roman" w:cs="Times New Roman"/>
          <w:color w:val="000000" w:themeColor="text1"/>
          <w:sz w:val="24"/>
          <w:szCs w:val="24"/>
          <w:lang w:val="en-GB"/>
        </w:rPr>
        <w:t xml:space="preserve">, </w:t>
      </w:r>
      <w:r w:rsidRPr="00010259">
        <w:rPr>
          <w:rFonts w:ascii="Times New Roman" w:hAnsi="Times New Roman" w:cs="Times New Roman"/>
          <w:i/>
          <w:iCs/>
          <w:color w:val="000000" w:themeColor="text1"/>
          <w:sz w:val="24"/>
          <w:szCs w:val="24"/>
          <w:lang w:val="en-GB"/>
        </w:rPr>
        <w:t>1</w:t>
      </w:r>
      <w:r w:rsidR="00010259">
        <w:rPr>
          <w:rFonts w:ascii="Times New Roman" w:hAnsi="Times New Roman" w:cs="Times New Roman"/>
          <w:color w:val="000000" w:themeColor="text1"/>
          <w:sz w:val="24"/>
          <w:szCs w:val="24"/>
          <w:lang w:val="en-GB"/>
        </w:rPr>
        <w:t>(</w:t>
      </w:r>
      <w:r w:rsidRPr="008124CF">
        <w:rPr>
          <w:rFonts w:ascii="Times New Roman" w:hAnsi="Times New Roman" w:cs="Times New Roman"/>
          <w:color w:val="000000" w:themeColor="text1"/>
          <w:sz w:val="24"/>
          <w:szCs w:val="24"/>
          <w:lang w:val="en-GB"/>
        </w:rPr>
        <w:t>2</w:t>
      </w:r>
      <w:r w:rsidR="00010259">
        <w:rPr>
          <w:rFonts w:ascii="Times New Roman" w:hAnsi="Times New Roman" w:cs="Times New Roman"/>
          <w:color w:val="000000" w:themeColor="text1"/>
          <w:sz w:val="24"/>
          <w:szCs w:val="24"/>
          <w:lang w:val="en-GB"/>
        </w:rPr>
        <w:t xml:space="preserve">), </w:t>
      </w:r>
      <w:r w:rsidRPr="008124CF">
        <w:rPr>
          <w:rFonts w:ascii="Times New Roman" w:hAnsi="Times New Roman" w:cs="Times New Roman"/>
          <w:color w:val="000000" w:themeColor="text1"/>
          <w:sz w:val="24"/>
          <w:szCs w:val="24"/>
          <w:lang w:val="en-GB"/>
        </w:rPr>
        <w:t>287 –</w:t>
      </w:r>
      <w:r w:rsidR="00010259">
        <w:rPr>
          <w:rFonts w:ascii="Times New Roman" w:hAnsi="Times New Roman" w:cs="Times New Roman"/>
          <w:color w:val="000000" w:themeColor="text1"/>
          <w:sz w:val="24"/>
          <w:szCs w:val="24"/>
          <w:lang w:val="en-GB"/>
        </w:rPr>
        <w:t xml:space="preserve"> </w:t>
      </w:r>
      <w:r w:rsidRPr="008124CF">
        <w:rPr>
          <w:rFonts w:ascii="Times New Roman" w:hAnsi="Times New Roman" w:cs="Times New Roman"/>
          <w:color w:val="000000" w:themeColor="text1"/>
          <w:sz w:val="24"/>
          <w:szCs w:val="24"/>
          <w:lang w:val="en-GB"/>
        </w:rPr>
        <w:t>216.</w:t>
      </w:r>
    </w:p>
    <w:p w14:paraId="42A2D2D8" w14:textId="232401CE"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Johnson, F. P &amp; Leenders, M. R. (2004). A longitudinal study of supply organizational change. </w:t>
      </w:r>
      <w:r w:rsidRPr="00D51015">
        <w:rPr>
          <w:rFonts w:ascii="Times New Roman" w:eastAsia="Calibri" w:hAnsi="Times New Roman" w:cs="Times New Roman"/>
          <w:i/>
          <w:iCs/>
          <w:color w:val="000000" w:themeColor="text1"/>
          <w:sz w:val="24"/>
          <w:szCs w:val="24"/>
          <w:lang w:val="en-GB"/>
        </w:rPr>
        <w:t>Journal of Purchasing and Supply Management</w:t>
      </w:r>
      <w:r w:rsidR="009376E6">
        <w:rPr>
          <w:rFonts w:ascii="Times New Roman" w:eastAsia="Calibri" w:hAnsi="Times New Roman" w:cs="Times New Roman"/>
          <w:color w:val="000000" w:themeColor="text1"/>
          <w:sz w:val="24"/>
          <w:szCs w:val="24"/>
          <w:lang w:val="en-GB"/>
        </w:rPr>
        <w:t xml:space="preserve">, </w:t>
      </w:r>
      <w:r w:rsidRPr="009376E6">
        <w:rPr>
          <w:rFonts w:ascii="Times New Roman" w:eastAsia="Calibri" w:hAnsi="Times New Roman" w:cs="Times New Roman"/>
          <w:i/>
          <w:iCs/>
          <w:color w:val="000000" w:themeColor="text1"/>
          <w:sz w:val="24"/>
          <w:szCs w:val="24"/>
          <w:lang w:val="en-GB"/>
        </w:rPr>
        <w:t>12</w:t>
      </w:r>
      <w:r w:rsidR="009376E6">
        <w:rPr>
          <w:rFonts w:ascii="Times New Roman" w:eastAsia="Calibri" w:hAnsi="Times New Roman" w:cs="Times New Roman"/>
          <w:color w:val="000000" w:themeColor="text1"/>
          <w:sz w:val="24"/>
          <w:szCs w:val="24"/>
          <w:lang w:val="en-GB"/>
        </w:rPr>
        <w:t>,</w:t>
      </w:r>
      <w:r w:rsidRPr="008124CF">
        <w:rPr>
          <w:rFonts w:ascii="Times New Roman" w:eastAsia="Calibri" w:hAnsi="Times New Roman" w:cs="Times New Roman"/>
          <w:color w:val="000000" w:themeColor="text1"/>
          <w:sz w:val="24"/>
          <w:szCs w:val="24"/>
          <w:lang w:val="en-GB"/>
        </w:rPr>
        <w:t xml:space="preserve"> 332-342. 10.1016/j.pursup.2007.01.007.</w:t>
      </w:r>
    </w:p>
    <w:p w14:paraId="7B7F83E1" w14:textId="77777777"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Johnson, P. F., Leenders, M. R., &amp; Flynn, A. E. (2011).</w:t>
      </w:r>
      <w:r w:rsidRPr="008124CF">
        <w:rPr>
          <w:rFonts w:ascii="Times New Roman" w:eastAsia="Calibri" w:hAnsi="Times New Roman" w:cs="Times New Roman"/>
          <w:i/>
          <w:iCs/>
          <w:color w:val="000000" w:themeColor="text1"/>
          <w:sz w:val="24"/>
          <w:szCs w:val="24"/>
          <w:lang w:val="en-GB"/>
        </w:rPr>
        <w:t xml:space="preserve"> Purchasing and supply management, </w:t>
      </w:r>
      <w:r w:rsidRPr="008124CF">
        <w:rPr>
          <w:rFonts w:ascii="Times New Roman" w:eastAsia="Calibri" w:hAnsi="Times New Roman" w:cs="Times New Roman"/>
          <w:color w:val="000000" w:themeColor="text1"/>
          <w:sz w:val="24"/>
          <w:szCs w:val="24"/>
          <w:lang w:val="en-GB"/>
        </w:rPr>
        <w:t xml:space="preserve">Hill/Irwin.: McGraw. </w:t>
      </w:r>
    </w:p>
    <w:p w14:paraId="65F33FA7" w14:textId="77777777"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Kakwezi P. &amp; Sonny N. (2010). </w:t>
      </w:r>
      <w:r w:rsidRPr="00D51015">
        <w:rPr>
          <w:rFonts w:ascii="Times New Roman" w:eastAsia="Calibri" w:hAnsi="Times New Roman" w:cs="Times New Roman"/>
          <w:bCs/>
          <w:i/>
          <w:iCs/>
          <w:color w:val="000000" w:themeColor="text1"/>
          <w:sz w:val="24"/>
          <w:szCs w:val="24"/>
          <w:lang w:val="en-GB"/>
        </w:rPr>
        <w:t>Procurement processes and performance: Efficiency and effectiveness of the procurement Function</w:t>
      </w:r>
      <w:r w:rsidRPr="008124CF">
        <w:rPr>
          <w:rFonts w:ascii="Times New Roman" w:eastAsia="Calibri" w:hAnsi="Times New Roman" w:cs="Times New Roman"/>
          <w:bCs/>
          <w:color w:val="000000" w:themeColor="text1"/>
          <w:sz w:val="24"/>
          <w:szCs w:val="24"/>
          <w:lang w:val="en-GB"/>
        </w:rPr>
        <w:t xml:space="preserve">. </w:t>
      </w:r>
      <w:r w:rsidRPr="008124CF">
        <w:rPr>
          <w:rFonts w:ascii="Times New Roman" w:eastAsia="Calibri" w:hAnsi="Times New Roman" w:cs="Times New Roman"/>
          <w:bCs/>
          <w:iCs/>
          <w:color w:val="000000" w:themeColor="text1"/>
          <w:sz w:val="24"/>
          <w:szCs w:val="24"/>
          <w:lang w:val="en-GB"/>
        </w:rPr>
        <w:t>Makerere University, Kampala Uganda.</w:t>
      </w:r>
    </w:p>
    <w:p w14:paraId="3FDDDFAE" w14:textId="04E85C27" w:rsidR="00E77093" w:rsidRPr="008124CF" w:rsidRDefault="00E77093" w:rsidP="00C0648E">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lastRenderedPageBreak/>
        <w:t xml:space="preserve">Kamau, I. N (2013). </w:t>
      </w:r>
      <w:r w:rsidRPr="00C0648E">
        <w:rPr>
          <w:rFonts w:ascii="Times New Roman" w:hAnsi="Times New Roman" w:cs="Times New Roman"/>
          <w:i/>
          <w:iCs/>
          <w:color w:val="000000" w:themeColor="text1"/>
          <w:sz w:val="24"/>
          <w:szCs w:val="24"/>
        </w:rPr>
        <w:t>Buyer-supplier relationships and organizational performance among large manufacturing firms in Nairobi, Kenya</w:t>
      </w:r>
      <w:r w:rsidRPr="008124CF">
        <w:rPr>
          <w:rFonts w:ascii="Times New Roman" w:hAnsi="Times New Roman" w:cs="Times New Roman"/>
          <w:color w:val="000000" w:themeColor="text1"/>
          <w:sz w:val="24"/>
          <w:szCs w:val="24"/>
        </w:rPr>
        <w:t xml:space="preserve">, </w:t>
      </w:r>
      <w:r w:rsidR="00C0648E">
        <w:rPr>
          <w:rFonts w:ascii="Times New Roman" w:hAnsi="Times New Roman" w:cs="Times New Roman"/>
          <w:color w:val="000000" w:themeColor="text1"/>
          <w:sz w:val="24"/>
          <w:szCs w:val="24"/>
        </w:rPr>
        <w:t xml:space="preserve">(unpublished MBA Thesis), </w:t>
      </w:r>
      <w:r w:rsidR="00F016D8">
        <w:rPr>
          <w:rFonts w:ascii="Times New Roman" w:hAnsi="Times New Roman" w:cs="Times New Roman"/>
          <w:color w:val="000000" w:themeColor="text1"/>
          <w:sz w:val="24"/>
          <w:szCs w:val="24"/>
        </w:rPr>
        <w:t>University of Nairobi, Kenya.</w:t>
      </w:r>
    </w:p>
    <w:p w14:paraId="3DDAF346" w14:textId="09AFBF1D"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Kangogo, J. (2013). Factors affecting ethical standards in public and private procurement departments, </w:t>
      </w:r>
      <w:r w:rsidRPr="008124CF">
        <w:rPr>
          <w:rFonts w:ascii="Times New Roman" w:eastAsia="Calibri" w:hAnsi="Times New Roman" w:cs="Times New Roman"/>
          <w:i/>
          <w:color w:val="000000" w:themeColor="text1"/>
          <w:sz w:val="24"/>
          <w:szCs w:val="24"/>
          <w:lang w:val="en-GB"/>
        </w:rPr>
        <w:t>International Journal of Management Science</w:t>
      </w:r>
      <w:r w:rsidR="00B4459A">
        <w:rPr>
          <w:rFonts w:ascii="Times New Roman" w:eastAsia="Calibri" w:hAnsi="Times New Roman" w:cs="Times New Roman"/>
          <w:color w:val="000000" w:themeColor="text1"/>
          <w:sz w:val="24"/>
          <w:szCs w:val="24"/>
          <w:lang w:val="en-GB"/>
        </w:rPr>
        <w:t xml:space="preserve">, </w:t>
      </w:r>
      <w:r w:rsidRPr="00B4459A">
        <w:rPr>
          <w:rFonts w:ascii="Times New Roman" w:eastAsia="Calibri" w:hAnsi="Times New Roman" w:cs="Times New Roman"/>
          <w:i/>
          <w:iCs/>
          <w:color w:val="000000" w:themeColor="text1"/>
          <w:sz w:val="24"/>
          <w:szCs w:val="24"/>
          <w:lang w:val="en-GB"/>
        </w:rPr>
        <w:t>1</w:t>
      </w:r>
      <w:r w:rsidR="00B4459A" w:rsidRPr="00B4459A">
        <w:rPr>
          <w:rFonts w:ascii="Times New Roman" w:eastAsia="Calibri" w:hAnsi="Times New Roman" w:cs="Times New Roman"/>
          <w:color w:val="000000" w:themeColor="text1"/>
          <w:sz w:val="24"/>
          <w:szCs w:val="24"/>
          <w:lang w:val="en-GB"/>
        </w:rPr>
        <w:t>(</w:t>
      </w:r>
      <w:r w:rsidRPr="00B4459A">
        <w:rPr>
          <w:rFonts w:ascii="Times New Roman" w:eastAsia="Calibri" w:hAnsi="Times New Roman" w:cs="Times New Roman"/>
          <w:color w:val="000000" w:themeColor="text1"/>
          <w:sz w:val="24"/>
          <w:szCs w:val="24"/>
          <w:lang w:val="en-GB"/>
        </w:rPr>
        <w:t>3</w:t>
      </w:r>
      <w:r w:rsidR="00B4459A" w:rsidRPr="00B4459A">
        <w:rPr>
          <w:rFonts w:ascii="Times New Roman" w:eastAsia="Calibri" w:hAnsi="Times New Roman" w:cs="Times New Roman"/>
          <w:color w:val="000000" w:themeColor="text1"/>
          <w:sz w:val="24"/>
          <w:szCs w:val="24"/>
          <w:lang w:val="en-GB"/>
        </w:rPr>
        <w:t>)</w:t>
      </w:r>
      <w:r w:rsidR="00B4459A">
        <w:rPr>
          <w:rFonts w:ascii="Times New Roman" w:eastAsia="Calibri" w:hAnsi="Times New Roman" w:cs="Times New Roman"/>
          <w:color w:val="000000" w:themeColor="text1"/>
          <w:sz w:val="24"/>
          <w:szCs w:val="24"/>
          <w:lang w:val="en-GB"/>
        </w:rPr>
        <w:t xml:space="preserve">, </w:t>
      </w:r>
      <w:r w:rsidRPr="008124CF">
        <w:rPr>
          <w:rFonts w:ascii="Times New Roman" w:eastAsia="Calibri" w:hAnsi="Times New Roman" w:cs="Times New Roman"/>
          <w:color w:val="000000" w:themeColor="text1"/>
          <w:sz w:val="24"/>
          <w:szCs w:val="24"/>
          <w:lang w:val="en-GB"/>
        </w:rPr>
        <w:t>90-99.</w:t>
      </w:r>
    </w:p>
    <w:p w14:paraId="13B38ED6" w14:textId="47FCF33D"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Kariuki, M. P., (2014). </w:t>
      </w:r>
      <w:r w:rsidRPr="00B4459A">
        <w:rPr>
          <w:rFonts w:ascii="Times New Roman" w:eastAsia="Calibri" w:hAnsi="Times New Roman" w:cs="Times New Roman"/>
          <w:i/>
          <w:iCs/>
          <w:color w:val="000000" w:themeColor="text1"/>
          <w:sz w:val="24"/>
          <w:szCs w:val="24"/>
          <w:lang w:val="en-GB"/>
        </w:rPr>
        <w:t xml:space="preserve">Public </w:t>
      </w:r>
      <w:r w:rsidR="00BB4344">
        <w:rPr>
          <w:rFonts w:ascii="Times New Roman" w:eastAsia="Calibri" w:hAnsi="Times New Roman" w:cs="Times New Roman"/>
          <w:i/>
          <w:iCs/>
          <w:color w:val="000000" w:themeColor="text1"/>
          <w:sz w:val="24"/>
          <w:szCs w:val="24"/>
          <w:lang w:val="en-GB"/>
        </w:rPr>
        <w:t>p</w:t>
      </w:r>
      <w:r w:rsidRPr="00B4459A">
        <w:rPr>
          <w:rFonts w:ascii="Times New Roman" w:eastAsia="Calibri" w:hAnsi="Times New Roman" w:cs="Times New Roman"/>
          <w:i/>
          <w:iCs/>
          <w:color w:val="000000" w:themeColor="text1"/>
          <w:sz w:val="24"/>
          <w:szCs w:val="24"/>
          <w:lang w:val="en-GB"/>
        </w:rPr>
        <w:t xml:space="preserve">rocurement and </w:t>
      </w:r>
      <w:r w:rsidR="00BB4344">
        <w:rPr>
          <w:rFonts w:ascii="Times New Roman" w:eastAsia="Calibri" w:hAnsi="Times New Roman" w:cs="Times New Roman"/>
          <w:i/>
          <w:iCs/>
          <w:color w:val="000000" w:themeColor="text1"/>
          <w:sz w:val="24"/>
          <w:szCs w:val="24"/>
          <w:lang w:val="en-GB"/>
        </w:rPr>
        <w:t>d</w:t>
      </w:r>
      <w:r w:rsidRPr="00B4459A">
        <w:rPr>
          <w:rFonts w:ascii="Times New Roman" w:eastAsia="Calibri" w:hAnsi="Times New Roman" w:cs="Times New Roman"/>
          <w:i/>
          <w:iCs/>
          <w:color w:val="000000" w:themeColor="text1"/>
          <w:sz w:val="24"/>
          <w:szCs w:val="24"/>
          <w:lang w:val="en-GB"/>
        </w:rPr>
        <w:t xml:space="preserve">isposal </w:t>
      </w:r>
      <w:r w:rsidR="00B4459A">
        <w:rPr>
          <w:rFonts w:ascii="Times New Roman" w:eastAsia="Calibri" w:hAnsi="Times New Roman" w:cs="Times New Roman"/>
          <w:i/>
          <w:iCs/>
          <w:color w:val="000000" w:themeColor="text1"/>
          <w:sz w:val="24"/>
          <w:szCs w:val="24"/>
          <w:lang w:val="en-GB"/>
        </w:rPr>
        <w:t>A</w:t>
      </w:r>
      <w:r w:rsidRPr="00B4459A">
        <w:rPr>
          <w:rFonts w:ascii="Times New Roman" w:eastAsia="Calibri" w:hAnsi="Times New Roman" w:cs="Times New Roman"/>
          <w:i/>
          <w:iCs/>
          <w:color w:val="000000" w:themeColor="text1"/>
          <w:sz w:val="24"/>
          <w:szCs w:val="24"/>
          <w:lang w:val="en-GB"/>
        </w:rPr>
        <w:t xml:space="preserve">ct and the performance of the procurement function in private institutions </w:t>
      </w:r>
      <w:r w:rsidR="00B4459A">
        <w:rPr>
          <w:rFonts w:ascii="Times New Roman" w:eastAsia="Calibri" w:hAnsi="Times New Roman" w:cs="Times New Roman"/>
          <w:i/>
          <w:iCs/>
          <w:color w:val="000000" w:themeColor="text1"/>
          <w:sz w:val="24"/>
          <w:szCs w:val="24"/>
          <w:lang w:val="en-GB"/>
        </w:rPr>
        <w:t>i</w:t>
      </w:r>
      <w:r w:rsidRPr="00B4459A">
        <w:rPr>
          <w:rFonts w:ascii="Times New Roman" w:eastAsia="Calibri" w:hAnsi="Times New Roman" w:cs="Times New Roman"/>
          <w:i/>
          <w:iCs/>
          <w:color w:val="000000" w:themeColor="text1"/>
          <w:sz w:val="24"/>
          <w:szCs w:val="24"/>
          <w:lang w:val="en-GB"/>
        </w:rPr>
        <w:t>n Nairobi County</w:t>
      </w:r>
      <w:r w:rsidRPr="008124CF">
        <w:rPr>
          <w:rFonts w:ascii="Times New Roman" w:eastAsia="Calibri" w:hAnsi="Times New Roman" w:cs="Times New Roman"/>
          <w:color w:val="000000" w:themeColor="text1"/>
          <w:sz w:val="24"/>
          <w:szCs w:val="24"/>
          <w:lang w:val="en-GB"/>
        </w:rPr>
        <w:t xml:space="preserve">. </w:t>
      </w:r>
      <w:r w:rsidR="00B4459A">
        <w:rPr>
          <w:rFonts w:ascii="Times New Roman" w:eastAsia="Calibri" w:hAnsi="Times New Roman" w:cs="Times New Roman"/>
          <w:color w:val="000000" w:themeColor="text1"/>
          <w:sz w:val="24"/>
          <w:szCs w:val="24"/>
          <w:lang w:val="en-GB"/>
        </w:rPr>
        <w:t>(Unpublished M</w:t>
      </w:r>
      <w:r w:rsidR="001D3B76">
        <w:rPr>
          <w:rFonts w:ascii="Times New Roman" w:eastAsia="Calibri" w:hAnsi="Times New Roman" w:cs="Times New Roman"/>
          <w:color w:val="000000" w:themeColor="text1"/>
          <w:sz w:val="24"/>
          <w:szCs w:val="24"/>
          <w:lang w:val="en-GB"/>
        </w:rPr>
        <w:t xml:space="preserve">aster’s </w:t>
      </w:r>
      <w:r w:rsidR="00B4459A">
        <w:rPr>
          <w:rFonts w:ascii="Times New Roman" w:eastAsia="Calibri" w:hAnsi="Times New Roman" w:cs="Times New Roman"/>
          <w:color w:val="000000" w:themeColor="text1"/>
          <w:sz w:val="24"/>
          <w:szCs w:val="24"/>
          <w:lang w:val="en-GB"/>
        </w:rPr>
        <w:t>Thesis)</w:t>
      </w:r>
      <w:r w:rsidR="00D96606">
        <w:rPr>
          <w:rFonts w:ascii="Times New Roman" w:eastAsia="Calibri" w:hAnsi="Times New Roman" w:cs="Times New Roman"/>
          <w:color w:val="000000" w:themeColor="text1"/>
          <w:sz w:val="24"/>
          <w:szCs w:val="24"/>
          <w:lang w:val="en-GB"/>
        </w:rPr>
        <w:t>.</w:t>
      </w:r>
      <w:r w:rsidR="00B4459A">
        <w:rPr>
          <w:rFonts w:ascii="Times New Roman" w:eastAsia="Calibri" w:hAnsi="Times New Roman" w:cs="Times New Roman"/>
          <w:color w:val="000000" w:themeColor="text1"/>
          <w:sz w:val="24"/>
          <w:szCs w:val="24"/>
          <w:lang w:val="en-GB"/>
        </w:rPr>
        <w:t xml:space="preserve"> </w:t>
      </w:r>
      <w:r w:rsidR="001C2BC3">
        <w:rPr>
          <w:rFonts w:ascii="Times New Roman" w:eastAsia="Calibri" w:hAnsi="Times New Roman" w:cs="Times New Roman"/>
          <w:color w:val="000000" w:themeColor="text1"/>
          <w:sz w:val="24"/>
          <w:szCs w:val="24"/>
          <w:lang w:val="en-GB"/>
        </w:rPr>
        <w:t>University of Nairobi, Kenya.</w:t>
      </w:r>
    </w:p>
    <w:p w14:paraId="6A7B6961" w14:textId="31EEC7F7" w:rsidR="00E77093" w:rsidRPr="00107F00"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iCs/>
          <w:color w:val="000000" w:themeColor="text1"/>
          <w:sz w:val="24"/>
          <w:szCs w:val="24"/>
        </w:rPr>
      </w:pPr>
      <w:r w:rsidRPr="008124CF">
        <w:rPr>
          <w:rFonts w:ascii="Times New Roman" w:eastAsia="Arial Unicode MS" w:hAnsi="Times New Roman" w:cs="Times New Roman"/>
          <w:iCs/>
          <w:color w:val="000000" w:themeColor="text1"/>
          <w:sz w:val="24"/>
          <w:szCs w:val="24"/>
        </w:rPr>
        <w:t>Kellner, M. A. (2011).</w:t>
      </w:r>
      <w:r w:rsidRPr="008124CF">
        <w:rPr>
          <w:rFonts w:ascii="Times New Roman" w:eastAsia="Arial Unicode MS" w:hAnsi="Times New Roman" w:cs="Times New Roman"/>
          <w:i/>
          <w:iCs/>
          <w:color w:val="000000" w:themeColor="text1"/>
          <w:sz w:val="24"/>
          <w:szCs w:val="24"/>
        </w:rPr>
        <w:t xml:space="preserve"> </w:t>
      </w:r>
      <w:r w:rsidRPr="00107F00">
        <w:rPr>
          <w:rFonts w:ascii="Times New Roman" w:eastAsia="Arial Unicode MS" w:hAnsi="Times New Roman" w:cs="Times New Roman"/>
          <w:i/>
          <w:color w:val="000000" w:themeColor="text1"/>
          <w:sz w:val="24"/>
          <w:szCs w:val="24"/>
        </w:rPr>
        <w:t xml:space="preserve">Adventist </w:t>
      </w:r>
      <w:r w:rsidR="00BB4344">
        <w:rPr>
          <w:rFonts w:ascii="Times New Roman" w:eastAsia="Arial Unicode MS" w:hAnsi="Times New Roman" w:cs="Times New Roman"/>
          <w:i/>
          <w:color w:val="000000" w:themeColor="text1"/>
          <w:sz w:val="24"/>
          <w:szCs w:val="24"/>
        </w:rPr>
        <w:t>c</w:t>
      </w:r>
      <w:r w:rsidRPr="00107F00">
        <w:rPr>
          <w:rFonts w:ascii="Times New Roman" w:eastAsia="Arial Unicode MS" w:hAnsi="Times New Roman" w:cs="Times New Roman"/>
          <w:i/>
          <w:color w:val="000000" w:themeColor="text1"/>
          <w:sz w:val="24"/>
          <w:szCs w:val="24"/>
        </w:rPr>
        <w:t>hurch membership audits planned; revised figures contemplated</w:t>
      </w:r>
      <w:r w:rsidRPr="00FD05CC">
        <w:rPr>
          <w:rFonts w:ascii="Times New Roman" w:eastAsia="Arial Unicode MS" w:hAnsi="Times New Roman" w:cs="Times New Roman"/>
          <w:i/>
          <w:color w:val="000000" w:themeColor="text1"/>
          <w:sz w:val="24"/>
          <w:szCs w:val="24"/>
        </w:rPr>
        <w:t xml:space="preserve">. </w:t>
      </w:r>
      <w:r w:rsidRPr="00107F00">
        <w:rPr>
          <w:rFonts w:ascii="Times New Roman" w:eastAsia="Arial Unicode MS" w:hAnsi="Times New Roman" w:cs="Times New Roman"/>
          <w:iCs/>
          <w:color w:val="000000" w:themeColor="text1"/>
          <w:sz w:val="24"/>
          <w:szCs w:val="24"/>
        </w:rPr>
        <w:t xml:space="preserve">Adventist </w:t>
      </w:r>
      <w:r w:rsidR="00BB4344">
        <w:rPr>
          <w:rFonts w:ascii="Times New Roman" w:eastAsia="Arial Unicode MS" w:hAnsi="Times New Roman" w:cs="Times New Roman"/>
          <w:iCs/>
          <w:color w:val="000000" w:themeColor="text1"/>
          <w:sz w:val="24"/>
          <w:szCs w:val="24"/>
        </w:rPr>
        <w:t>n</w:t>
      </w:r>
      <w:r w:rsidRPr="00107F00">
        <w:rPr>
          <w:rFonts w:ascii="Times New Roman" w:eastAsia="Arial Unicode MS" w:hAnsi="Times New Roman" w:cs="Times New Roman"/>
          <w:iCs/>
          <w:color w:val="000000" w:themeColor="text1"/>
          <w:sz w:val="24"/>
          <w:szCs w:val="24"/>
        </w:rPr>
        <w:t xml:space="preserve">ews </w:t>
      </w:r>
      <w:r w:rsidR="00BB4344">
        <w:rPr>
          <w:rFonts w:ascii="Times New Roman" w:eastAsia="Arial Unicode MS" w:hAnsi="Times New Roman" w:cs="Times New Roman"/>
          <w:iCs/>
          <w:color w:val="000000" w:themeColor="text1"/>
          <w:sz w:val="24"/>
          <w:szCs w:val="24"/>
        </w:rPr>
        <w:t>n</w:t>
      </w:r>
      <w:r w:rsidRPr="00107F00">
        <w:rPr>
          <w:rFonts w:ascii="Times New Roman" w:eastAsia="Arial Unicode MS" w:hAnsi="Times New Roman" w:cs="Times New Roman"/>
          <w:iCs/>
          <w:color w:val="000000" w:themeColor="text1"/>
          <w:sz w:val="24"/>
          <w:szCs w:val="24"/>
        </w:rPr>
        <w:t xml:space="preserve">etwork. General </w:t>
      </w:r>
      <w:r w:rsidR="00BB4344">
        <w:rPr>
          <w:rFonts w:ascii="Times New Roman" w:eastAsia="Arial Unicode MS" w:hAnsi="Times New Roman" w:cs="Times New Roman"/>
          <w:iCs/>
          <w:color w:val="000000" w:themeColor="text1"/>
          <w:sz w:val="24"/>
          <w:szCs w:val="24"/>
        </w:rPr>
        <w:t>c</w:t>
      </w:r>
      <w:r w:rsidRPr="00107F00">
        <w:rPr>
          <w:rFonts w:ascii="Times New Roman" w:eastAsia="Arial Unicode MS" w:hAnsi="Times New Roman" w:cs="Times New Roman"/>
          <w:iCs/>
          <w:color w:val="000000" w:themeColor="text1"/>
          <w:sz w:val="24"/>
          <w:szCs w:val="24"/>
        </w:rPr>
        <w:t xml:space="preserve">onference </w:t>
      </w:r>
      <w:r w:rsidR="00BB4344">
        <w:rPr>
          <w:rFonts w:ascii="Times New Roman" w:eastAsia="Arial Unicode MS" w:hAnsi="Times New Roman" w:cs="Times New Roman"/>
          <w:iCs/>
          <w:color w:val="000000" w:themeColor="text1"/>
          <w:sz w:val="24"/>
          <w:szCs w:val="24"/>
        </w:rPr>
        <w:t>c</w:t>
      </w:r>
      <w:r w:rsidRPr="00107F00">
        <w:rPr>
          <w:rFonts w:ascii="Times New Roman" w:eastAsia="Arial Unicode MS" w:hAnsi="Times New Roman" w:cs="Times New Roman"/>
          <w:iCs/>
          <w:color w:val="000000" w:themeColor="text1"/>
          <w:sz w:val="24"/>
          <w:szCs w:val="24"/>
        </w:rPr>
        <w:t xml:space="preserve">ommunication </w:t>
      </w:r>
      <w:r w:rsidR="00BB4344">
        <w:rPr>
          <w:rFonts w:ascii="Times New Roman" w:eastAsia="Arial Unicode MS" w:hAnsi="Times New Roman" w:cs="Times New Roman"/>
          <w:iCs/>
          <w:color w:val="000000" w:themeColor="text1"/>
          <w:sz w:val="24"/>
          <w:szCs w:val="24"/>
        </w:rPr>
        <w:t>d</w:t>
      </w:r>
      <w:r w:rsidRPr="00107F00">
        <w:rPr>
          <w:rFonts w:ascii="Times New Roman" w:eastAsia="Arial Unicode MS" w:hAnsi="Times New Roman" w:cs="Times New Roman"/>
          <w:iCs/>
          <w:color w:val="000000" w:themeColor="text1"/>
          <w:sz w:val="24"/>
          <w:szCs w:val="24"/>
        </w:rPr>
        <w:t xml:space="preserve">epartment. </w:t>
      </w:r>
    </w:p>
    <w:p w14:paraId="1B868C93" w14:textId="1C4EE221"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Kenneth L. &amp; Michael G. (2003). </w:t>
      </w:r>
      <w:r w:rsidRPr="00FD05CC">
        <w:rPr>
          <w:rFonts w:ascii="Times New Roman" w:eastAsia="Calibri" w:hAnsi="Times New Roman" w:cs="Times New Roman"/>
          <w:i/>
          <w:iCs/>
          <w:color w:val="000000" w:themeColor="text1"/>
          <w:sz w:val="24"/>
          <w:szCs w:val="24"/>
          <w:lang w:val="en-GB"/>
        </w:rPr>
        <w:t xml:space="preserve">Purchasing </w:t>
      </w:r>
      <w:r w:rsidR="00CC6EBE">
        <w:rPr>
          <w:rFonts w:ascii="Times New Roman" w:eastAsia="Calibri" w:hAnsi="Times New Roman" w:cs="Times New Roman"/>
          <w:i/>
          <w:iCs/>
          <w:color w:val="000000" w:themeColor="text1"/>
          <w:sz w:val="24"/>
          <w:szCs w:val="24"/>
          <w:lang w:val="en-GB"/>
        </w:rPr>
        <w:t>and</w:t>
      </w:r>
      <w:r w:rsidRPr="00FD05CC">
        <w:rPr>
          <w:rFonts w:ascii="Times New Roman" w:eastAsia="Calibri" w:hAnsi="Times New Roman" w:cs="Times New Roman"/>
          <w:i/>
          <w:iCs/>
          <w:color w:val="000000" w:themeColor="text1"/>
          <w:sz w:val="24"/>
          <w:szCs w:val="24"/>
          <w:lang w:val="en-GB"/>
        </w:rPr>
        <w:t xml:space="preserve"> </w:t>
      </w:r>
      <w:r w:rsidR="00BB4344">
        <w:rPr>
          <w:rFonts w:ascii="Times New Roman" w:eastAsia="Calibri" w:hAnsi="Times New Roman" w:cs="Times New Roman"/>
          <w:i/>
          <w:iCs/>
          <w:color w:val="000000" w:themeColor="text1"/>
          <w:sz w:val="24"/>
          <w:szCs w:val="24"/>
          <w:lang w:val="en-GB"/>
        </w:rPr>
        <w:t>s</w:t>
      </w:r>
      <w:r w:rsidRPr="00FD05CC">
        <w:rPr>
          <w:rFonts w:ascii="Times New Roman" w:eastAsia="Calibri" w:hAnsi="Times New Roman" w:cs="Times New Roman"/>
          <w:i/>
          <w:iCs/>
          <w:color w:val="000000" w:themeColor="text1"/>
          <w:sz w:val="24"/>
          <w:szCs w:val="24"/>
          <w:lang w:val="en-GB"/>
        </w:rPr>
        <w:t xml:space="preserve">upply </w:t>
      </w:r>
      <w:r w:rsidR="00BB4344">
        <w:rPr>
          <w:rFonts w:ascii="Times New Roman" w:eastAsia="Calibri" w:hAnsi="Times New Roman" w:cs="Times New Roman"/>
          <w:i/>
          <w:iCs/>
          <w:color w:val="000000" w:themeColor="text1"/>
          <w:sz w:val="24"/>
          <w:szCs w:val="24"/>
          <w:lang w:val="en-GB"/>
        </w:rPr>
        <w:t>c</w:t>
      </w:r>
      <w:r w:rsidRPr="00FD05CC">
        <w:rPr>
          <w:rFonts w:ascii="Times New Roman" w:eastAsia="Calibri" w:hAnsi="Times New Roman" w:cs="Times New Roman"/>
          <w:i/>
          <w:iCs/>
          <w:color w:val="000000" w:themeColor="text1"/>
          <w:sz w:val="24"/>
          <w:szCs w:val="24"/>
          <w:lang w:val="en-GB"/>
        </w:rPr>
        <w:t xml:space="preserve">hain </w:t>
      </w:r>
      <w:r w:rsidR="00BB4344">
        <w:rPr>
          <w:rFonts w:ascii="Times New Roman" w:eastAsia="Calibri" w:hAnsi="Times New Roman" w:cs="Times New Roman"/>
          <w:i/>
          <w:iCs/>
          <w:color w:val="000000" w:themeColor="text1"/>
          <w:sz w:val="24"/>
          <w:szCs w:val="24"/>
          <w:lang w:val="en-GB"/>
        </w:rPr>
        <w:t>m</w:t>
      </w:r>
      <w:r w:rsidRPr="00FD05CC">
        <w:rPr>
          <w:rFonts w:ascii="Times New Roman" w:eastAsia="Calibri" w:hAnsi="Times New Roman" w:cs="Times New Roman"/>
          <w:i/>
          <w:iCs/>
          <w:color w:val="000000" w:themeColor="text1"/>
          <w:sz w:val="24"/>
          <w:szCs w:val="24"/>
          <w:lang w:val="en-GB"/>
        </w:rPr>
        <w:t>anagement</w:t>
      </w:r>
      <w:r w:rsidRPr="008124CF">
        <w:rPr>
          <w:rFonts w:ascii="Times New Roman" w:eastAsia="Calibri" w:hAnsi="Times New Roman" w:cs="Times New Roman"/>
          <w:color w:val="000000" w:themeColor="text1"/>
          <w:sz w:val="24"/>
          <w:szCs w:val="24"/>
          <w:lang w:val="en-GB"/>
        </w:rPr>
        <w:t xml:space="preserve">, </w:t>
      </w:r>
      <w:r w:rsidR="00CC6EBE">
        <w:rPr>
          <w:rFonts w:ascii="Times New Roman" w:eastAsia="Calibri" w:hAnsi="Times New Roman" w:cs="Times New Roman"/>
          <w:color w:val="000000" w:themeColor="text1"/>
          <w:sz w:val="24"/>
          <w:szCs w:val="24"/>
          <w:lang w:val="en-GB"/>
        </w:rPr>
        <w:t>6</w:t>
      </w:r>
      <w:r w:rsidR="00CC6EBE" w:rsidRPr="00CC6EBE">
        <w:rPr>
          <w:rFonts w:ascii="Times New Roman" w:eastAsia="Calibri" w:hAnsi="Times New Roman" w:cs="Times New Roman"/>
          <w:color w:val="000000" w:themeColor="text1"/>
          <w:sz w:val="24"/>
          <w:szCs w:val="24"/>
          <w:vertAlign w:val="superscript"/>
          <w:lang w:val="en-GB"/>
        </w:rPr>
        <w:t>th</w:t>
      </w:r>
      <w:r w:rsidR="00CC6EBE">
        <w:rPr>
          <w:rFonts w:ascii="Times New Roman" w:eastAsia="Calibri" w:hAnsi="Times New Roman" w:cs="Times New Roman"/>
          <w:color w:val="000000" w:themeColor="text1"/>
          <w:sz w:val="24"/>
          <w:szCs w:val="24"/>
          <w:lang w:val="en-GB"/>
        </w:rPr>
        <w:t xml:space="preserve"> </w:t>
      </w:r>
      <w:r w:rsidRPr="008124CF">
        <w:rPr>
          <w:rFonts w:ascii="Times New Roman" w:eastAsia="Calibri" w:hAnsi="Times New Roman" w:cs="Times New Roman"/>
          <w:color w:val="000000" w:themeColor="text1"/>
          <w:sz w:val="24"/>
          <w:szCs w:val="24"/>
          <w:lang w:val="en-GB"/>
        </w:rPr>
        <w:t>Ed, Pearson Education.</w:t>
      </w:r>
    </w:p>
    <w:p w14:paraId="13CBB12E" w14:textId="5B233C45"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lang w:val="en-GB"/>
        </w:rPr>
        <w:t xml:space="preserve">Khakata, S. (2014). </w:t>
      </w:r>
      <w:r w:rsidRPr="002A1C27">
        <w:rPr>
          <w:rFonts w:ascii="Times New Roman" w:hAnsi="Times New Roman" w:cs="Times New Roman"/>
          <w:bCs/>
          <w:i/>
          <w:iCs/>
          <w:color w:val="000000" w:themeColor="text1"/>
          <w:sz w:val="24"/>
          <w:szCs w:val="24"/>
          <w:lang w:val="en-GB"/>
        </w:rPr>
        <w:t>Procurement methods and operational performance of state corporations in Kenya</w:t>
      </w:r>
      <w:r w:rsidR="002A1C27">
        <w:rPr>
          <w:rFonts w:ascii="Times New Roman" w:hAnsi="Times New Roman" w:cs="Times New Roman"/>
          <w:bCs/>
          <w:color w:val="000000" w:themeColor="text1"/>
          <w:sz w:val="24"/>
          <w:szCs w:val="24"/>
          <w:lang w:val="en-GB"/>
        </w:rPr>
        <w:t xml:space="preserve">. (Unpublished </w:t>
      </w:r>
      <w:r w:rsidR="00C87487">
        <w:rPr>
          <w:rFonts w:ascii="Times New Roman" w:hAnsi="Times New Roman" w:cs="Times New Roman"/>
          <w:bCs/>
          <w:color w:val="000000" w:themeColor="text1"/>
          <w:sz w:val="24"/>
          <w:szCs w:val="24"/>
          <w:lang w:val="en-GB"/>
        </w:rPr>
        <w:t>M</w:t>
      </w:r>
      <w:r w:rsidR="002A1C27" w:rsidRPr="008124CF">
        <w:rPr>
          <w:rFonts w:ascii="Times New Roman" w:hAnsi="Times New Roman" w:cs="Times New Roman"/>
          <w:bCs/>
          <w:color w:val="000000" w:themeColor="text1"/>
          <w:sz w:val="24"/>
          <w:szCs w:val="24"/>
          <w:lang w:val="en-GB"/>
        </w:rPr>
        <w:t>aster</w:t>
      </w:r>
      <w:r w:rsidR="002A1C27">
        <w:rPr>
          <w:rFonts w:ascii="Times New Roman" w:hAnsi="Times New Roman" w:cs="Times New Roman"/>
          <w:bCs/>
          <w:color w:val="000000" w:themeColor="text1"/>
          <w:sz w:val="24"/>
          <w:szCs w:val="24"/>
          <w:lang w:val="en-GB"/>
        </w:rPr>
        <w:t>’s</w:t>
      </w:r>
      <w:r w:rsidRPr="008124CF">
        <w:rPr>
          <w:rFonts w:ascii="Times New Roman" w:hAnsi="Times New Roman" w:cs="Times New Roman"/>
          <w:bCs/>
          <w:color w:val="000000" w:themeColor="text1"/>
          <w:sz w:val="24"/>
          <w:szCs w:val="24"/>
          <w:lang w:val="en-GB"/>
        </w:rPr>
        <w:t xml:space="preserve"> Thesis</w:t>
      </w:r>
      <w:r w:rsidR="002A1C27">
        <w:rPr>
          <w:rFonts w:ascii="Times New Roman" w:hAnsi="Times New Roman" w:cs="Times New Roman"/>
          <w:bCs/>
          <w:color w:val="000000" w:themeColor="text1"/>
          <w:sz w:val="24"/>
          <w:szCs w:val="24"/>
          <w:lang w:val="en-GB"/>
        </w:rPr>
        <w:t xml:space="preserve">). </w:t>
      </w:r>
      <w:r w:rsidR="002A1C27" w:rsidRPr="008124CF">
        <w:rPr>
          <w:rFonts w:ascii="Times New Roman" w:hAnsi="Times New Roman" w:cs="Times New Roman"/>
          <w:bCs/>
          <w:color w:val="000000" w:themeColor="text1"/>
          <w:sz w:val="24"/>
          <w:szCs w:val="24"/>
          <w:lang w:val="en-GB"/>
        </w:rPr>
        <w:t>U</w:t>
      </w:r>
      <w:r w:rsidR="002A1C27">
        <w:rPr>
          <w:rFonts w:ascii="Times New Roman" w:hAnsi="Times New Roman" w:cs="Times New Roman"/>
          <w:bCs/>
          <w:color w:val="000000" w:themeColor="text1"/>
          <w:sz w:val="24"/>
          <w:szCs w:val="24"/>
          <w:lang w:val="en-GB"/>
        </w:rPr>
        <w:t xml:space="preserve">niversity </w:t>
      </w:r>
      <w:r w:rsidRPr="008124CF">
        <w:rPr>
          <w:rFonts w:ascii="Times New Roman" w:hAnsi="Times New Roman" w:cs="Times New Roman"/>
          <w:bCs/>
          <w:color w:val="000000" w:themeColor="text1"/>
          <w:sz w:val="24"/>
          <w:szCs w:val="24"/>
          <w:lang w:val="en-GB"/>
        </w:rPr>
        <w:t>o</w:t>
      </w:r>
      <w:r w:rsidR="002A1C27">
        <w:rPr>
          <w:rFonts w:ascii="Times New Roman" w:hAnsi="Times New Roman" w:cs="Times New Roman"/>
          <w:bCs/>
          <w:color w:val="000000" w:themeColor="text1"/>
          <w:sz w:val="24"/>
          <w:szCs w:val="24"/>
          <w:lang w:val="en-GB"/>
        </w:rPr>
        <w:t xml:space="preserve">f </w:t>
      </w:r>
      <w:r w:rsidRPr="008124CF">
        <w:rPr>
          <w:rFonts w:ascii="Times New Roman" w:hAnsi="Times New Roman" w:cs="Times New Roman"/>
          <w:bCs/>
          <w:color w:val="000000" w:themeColor="text1"/>
          <w:sz w:val="24"/>
          <w:szCs w:val="24"/>
          <w:lang w:val="en-GB"/>
        </w:rPr>
        <w:t>N</w:t>
      </w:r>
      <w:r w:rsidR="002A1C27">
        <w:rPr>
          <w:rFonts w:ascii="Times New Roman" w:hAnsi="Times New Roman" w:cs="Times New Roman"/>
          <w:bCs/>
          <w:color w:val="000000" w:themeColor="text1"/>
          <w:sz w:val="24"/>
          <w:szCs w:val="24"/>
          <w:lang w:val="en-GB"/>
        </w:rPr>
        <w:t>airobi</w:t>
      </w:r>
      <w:r w:rsidR="00586211">
        <w:rPr>
          <w:rFonts w:ascii="Times New Roman" w:hAnsi="Times New Roman" w:cs="Times New Roman"/>
          <w:bCs/>
          <w:color w:val="000000" w:themeColor="text1"/>
          <w:sz w:val="24"/>
          <w:szCs w:val="24"/>
          <w:lang w:val="en-GB"/>
        </w:rPr>
        <w:t>, Kenya.</w:t>
      </w:r>
    </w:p>
    <w:p w14:paraId="0858FA05" w14:textId="06FFDBB7"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Kilonzo G. M., (2014</w:t>
      </w:r>
      <w:r w:rsidRPr="00C87487">
        <w:rPr>
          <w:rFonts w:ascii="Times New Roman" w:eastAsia="Calibri" w:hAnsi="Times New Roman" w:cs="Times New Roman"/>
          <w:i/>
          <w:iCs/>
          <w:color w:val="000000" w:themeColor="text1"/>
          <w:sz w:val="24"/>
          <w:szCs w:val="24"/>
          <w:lang w:val="en-GB"/>
        </w:rPr>
        <w:t>)</w:t>
      </w:r>
      <w:r w:rsidR="00C87487" w:rsidRPr="00C87487">
        <w:rPr>
          <w:rFonts w:ascii="Times New Roman" w:eastAsia="Calibri" w:hAnsi="Times New Roman" w:cs="Times New Roman"/>
          <w:i/>
          <w:iCs/>
          <w:color w:val="000000" w:themeColor="text1"/>
          <w:sz w:val="24"/>
          <w:szCs w:val="24"/>
          <w:lang w:val="en-GB"/>
        </w:rPr>
        <w:t>. P</w:t>
      </w:r>
      <w:r w:rsidRPr="00C87487">
        <w:rPr>
          <w:rFonts w:ascii="Times New Roman" w:eastAsia="Calibri" w:hAnsi="Times New Roman" w:cs="Times New Roman"/>
          <w:i/>
          <w:iCs/>
          <w:color w:val="000000" w:themeColor="text1"/>
          <w:sz w:val="24"/>
          <w:szCs w:val="24"/>
          <w:lang w:val="en-GB"/>
        </w:rPr>
        <w:t xml:space="preserve">rocurement </w:t>
      </w:r>
      <w:r w:rsidR="00BB4344">
        <w:rPr>
          <w:rFonts w:ascii="Times New Roman" w:eastAsia="Calibri" w:hAnsi="Times New Roman" w:cs="Times New Roman"/>
          <w:i/>
          <w:iCs/>
          <w:color w:val="000000" w:themeColor="text1"/>
          <w:sz w:val="24"/>
          <w:szCs w:val="24"/>
          <w:lang w:val="en-GB"/>
        </w:rPr>
        <w:t>b</w:t>
      </w:r>
      <w:r w:rsidRPr="00C87487">
        <w:rPr>
          <w:rFonts w:ascii="Times New Roman" w:eastAsia="Calibri" w:hAnsi="Times New Roman" w:cs="Times New Roman"/>
          <w:i/>
          <w:iCs/>
          <w:color w:val="000000" w:themeColor="text1"/>
          <w:sz w:val="24"/>
          <w:szCs w:val="24"/>
          <w:lang w:val="en-GB"/>
        </w:rPr>
        <w:t xml:space="preserve">est </w:t>
      </w:r>
      <w:r w:rsidR="00BB4344">
        <w:rPr>
          <w:rFonts w:ascii="Times New Roman" w:eastAsia="Calibri" w:hAnsi="Times New Roman" w:cs="Times New Roman"/>
          <w:i/>
          <w:iCs/>
          <w:color w:val="000000" w:themeColor="text1"/>
          <w:sz w:val="24"/>
          <w:szCs w:val="24"/>
          <w:lang w:val="en-GB"/>
        </w:rPr>
        <w:t>p</w:t>
      </w:r>
      <w:r w:rsidRPr="00C87487">
        <w:rPr>
          <w:rFonts w:ascii="Times New Roman" w:eastAsia="Calibri" w:hAnsi="Times New Roman" w:cs="Times New Roman"/>
          <w:i/>
          <w:iCs/>
          <w:color w:val="000000" w:themeColor="text1"/>
          <w:sz w:val="24"/>
          <w:szCs w:val="24"/>
          <w:lang w:val="en-GB"/>
        </w:rPr>
        <w:t xml:space="preserve">ractices and </w:t>
      </w:r>
      <w:r w:rsidR="00BB4344">
        <w:rPr>
          <w:rFonts w:ascii="Times New Roman" w:eastAsia="Calibri" w:hAnsi="Times New Roman" w:cs="Times New Roman"/>
          <w:i/>
          <w:iCs/>
          <w:color w:val="000000" w:themeColor="text1"/>
          <w:sz w:val="24"/>
          <w:szCs w:val="24"/>
          <w:lang w:val="en-GB"/>
        </w:rPr>
        <w:t>o</w:t>
      </w:r>
      <w:r w:rsidRPr="00C87487">
        <w:rPr>
          <w:rFonts w:ascii="Times New Roman" w:eastAsia="Calibri" w:hAnsi="Times New Roman" w:cs="Times New Roman"/>
          <w:i/>
          <w:iCs/>
          <w:color w:val="000000" w:themeColor="text1"/>
          <w:sz w:val="24"/>
          <w:szCs w:val="24"/>
          <w:lang w:val="en-GB"/>
        </w:rPr>
        <w:t xml:space="preserve">rganizational </w:t>
      </w:r>
      <w:r w:rsidR="00BB4344">
        <w:rPr>
          <w:rFonts w:ascii="Times New Roman" w:eastAsia="Calibri" w:hAnsi="Times New Roman" w:cs="Times New Roman"/>
          <w:i/>
          <w:iCs/>
          <w:color w:val="000000" w:themeColor="text1"/>
          <w:sz w:val="24"/>
          <w:szCs w:val="24"/>
          <w:lang w:val="en-GB"/>
        </w:rPr>
        <w:t>p</w:t>
      </w:r>
      <w:r w:rsidRPr="00C87487">
        <w:rPr>
          <w:rFonts w:ascii="Times New Roman" w:eastAsia="Calibri" w:hAnsi="Times New Roman" w:cs="Times New Roman"/>
          <w:i/>
          <w:iCs/>
          <w:color w:val="000000" w:themeColor="text1"/>
          <w:sz w:val="24"/>
          <w:szCs w:val="24"/>
          <w:lang w:val="en-GB"/>
        </w:rPr>
        <w:t xml:space="preserve">erformance; A </w:t>
      </w:r>
      <w:r w:rsidR="00BB4344">
        <w:rPr>
          <w:rFonts w:ascii="Times New Roman" w:eastAsia="Calibri" w:hAnsi="Times New Roman" w:cs="Times New Roman"/>
          <w:i/>
          <w:iCs/>
          <w:color w:val="000000" w:themeColor="text1"/>
          <w:sz w:val="24"/>
          <w:szCs w:val="24"/>
          <w:lang w:val="en-GB"/>
        </w:rPr>
        <w:t>c</w:t>
      </w:r>
      <w:r w:rsidRPr="00C87487">
        <w:rPr>
          <w:rFonts w:ascii="Times New Roman" w:eastAsia="Calibri" w:hAnsi="Times New Roman" w:cs="Times New Roman"/>
          <w:i/>
          <w:iCs/>
          <w:color w:val="000000" w:themeColor="text1"/>
          <w:sz w:val="24"/>
          <w:szCs w:val="24"/>
          <w:lang w:val="en-GB"/>
        </w:rPr>
        <w:t xml:space="preserve">ase </w:t>
      </w:r>
      <w:r w:rsidR="00BB4344">
        <w:rPr>
          <w:rFonts w:ascii="Times New Roman" w:eastAsia="Calibri" w:hAnsi="Times New Roman" w:cs="Times New Roman"/>
          <w:i/>
          <w:iCs/>
          <w:color w:val="000000" w:themeColor="text1"/>
          <w:sz w:val="24"/>
          <w:szCs w:val="24"/>
          <w:lang w:val="en-GB"/>
        </w:rPr>
        <w:t>s</w:t>
      </w:r>
      <w:r w:rsidRPr="00C87487">
        <w:rPr>
          <w:rFonts w:ascii="Times New Roman" w:eastAsia="Calibri" w:hAnsi="Times New Roman" w:cs="Times New Roman"/>
          <w:i/>
          <w:iCs/>
          <w:color w:val="000000" w:themeColor="text1"/>
          <w:sz w:val="24"/>
          <w:szCs w:val="24"/>
          <w:lang w:val="en-GB"/>
        </w:rPr>
        <w:t>tudy of Cadbury’s Kenya Limited</w:t>
      </w:r>
      <w:r w:rsidRPr="008124CF">
        <w:rPr>
          <w:rFonts w:ascii="Times New Roman" w:eastAsia="Calibri" w:hAnsi="Times New Roman" w:cs="Times New Roman"/>
          <w:color w:val="000000" w:themeColor="text1"/>
          <w:sz w:val="24"/>
          <w:szCs w:val="24"/>
          <w:lang w:val="en-GB"/>
        </w:rPr>
        <w:t>.</w:t>
      </w:r>
      <w:r w:rsidR="00C87487">
        <w:rPr>
          <w:rFonts w:ascii="Times New Roman" w:eastAsia="Calibri" w:hAnsi="Times New Roman" w:cs="Times New Roman"/>
          <w:color w:val="000000" w:themeColor="text1"/>
          <w:sz w:val="24"/>
          <w:szCs w:val="24"/>
          <w:lang w:val="en-GB"/>
        </w:rPr>
        <w:t xml:space="preserve"> (Unpublished Master’s Thesis). University of Nairobi</w:t>
      </w:r>
      <w:r w:rsidR="00356150">
        <w:rPr>
          <w:rFonts w:ascii="Times New Roman" w:eastAsia="Calibri" w:hAnsi="Times New Roman" w:cs="Times New Roman"/>
          <w:color w:val="000000" w:themeColor="text1"/>
          <w:sz w:val="24"/>
          <w:szCs w:val="24"/>
          <w:lang w:val="en-GB"/>
        </w:rPr>
        <w:t>, Kenya.</w:t>
      </w:r>
      <w:r w:rsidRPr="008124CF">
        <w:rPr>
          <w:rFonts w:ascii="Times New Roman" w:eastAsia="Calibri" w:hAnsi="Times New Roman" w:cs="Times New Roman"/>
          <w:color w:val="000000" w:themeColor="text1"/>
          <w:sz w:val="24"/>
          <w:szCs w:val="24"/>
          <w:lang w:val="en-GB"/>
        </w:rPr>
        <w:t xml:space="preserve"> </w:t>
      </w:r>
    </w:p>
    <w:p w14:paraId="5A1ADF03" w14:textId="4BAE2CF8" w:rsidR="0006736A" w:rsidRPr="0048326E" w:rsidRDefault="00E77093" w:rsidP="0006736A">
      <w:pPr>
        <w:widowControl w:val="0"/>
        <w:autoSpaceDE w:val="0"/>
        <w:autoSpaceDN w:val="0"/>
        <w:adjustRightInd w:val="0"/>
        <w:spacing w:after="0" w:line="480" w:lineRule="auto"/>
        <w:ind w:left="720" w:hanging="720"/>
        <w:rPr>
          <w:rFonts w:ascii="Times New Roman" w:eastAsia="Calibri" w:hAnsi="Times New Roman" w:cs="Times New Roman"/>
          <w:sz w:val="24"/>
          <w:szCs w:val="24"/>
        </w:rPr>
      </w:pPr>
      <w:r w:rsidRPr="008124CF">
        <w:rPr>
          <w:rFonts w:ascii="Times New Roman" w:eastAsia="Calibri" w:hAnsi="Times New Roman" w:cs="Times New Roman"/>
          <w:color w:val="000000" w:themeColor="text1"/>
          <w:sz w:val="24"/>
          <w:szCs w:val="24"/>
        </w:rPr>
        <w:t>Kitagawa, H. (2008)</w:t>
      </w:r>
      <w:r w:rsidR="00015B0E">
        <w:rPr>
          <w:rFonts w:ascii="Times New Roman" w:eastAsia="Calibri" w:hAnsi="Times New Roman" w:cs="Times New Roman"/>
          <w:color w:val="000000" w:themeColor="text1"/>
          <w:sz w:val="24"/>
          <w:szCs w:val="24"/>
        </w:rPr>
        <w:t xml:space="preserve">. </w:t>
      </w:r>
      <w:r w:rsidRPr="008124CF">
        <w:rPr>
          <w:rFonts w:ascii="Times New Roman" w:eastAsia="Calibri" w:hAnsi="Times New Roman" w:cs="Times New Roman"/>
          <w:color w:val="000000" w:themeColor="text1"/>
          <w:sz w:val="24"/>
          <w:szCs w:val="24"/>
        </w:rPr>
        <w:t xml:space="preserve">The </w:t>
      </w:r>
      <w:r w:rsidR="009F22DC">
        <w:rPr>
          <w:rFonts w:ascii="Times New Roman" w:eastAsia="Calibri" w:hAnsi="Times New Roman" w:cs="Times New Roman"/>
          <w:color w:val="000000" w:themeColor="text1"/>
          <w:sz w:val="24"/>
          <w:szCs w:val="24"/>
        </w:rPr>
        <w:t>p</w:t>
      </w:r>
      <w:r w:rsidRPr="008124CF">
        <w:rPr>
          <w:rFonts w:ascii="Times New Roman" w:eastAsia="Calibri" w:hAnsi="Times New Roman" w:cs="Times New Roman"/>
          <w:color w:val="000000" w:themeColor="text1"/>
          <w:sz w:val="24"/>
          <w:szCs w:val="24"/>
        </w:rPr>
        <w:t xml:space="preserve">rocurement </w:t>
      </w:r>
      <w:r w:rsidR="009F22DC">
        <w:rPr>
          <w:rFonts w:ascii="Times New Roman" w:eastAsia="Calibri" w:hAnsi="Times New Roman" w:cs="Times New Roman"/>
          <w:color w:val="000000" w:themeColor="text1"/>
          <w:sz w:val="24"/>
          <w:szCs w:val="24"/>
        </w:rPr>
        <w:t>a</w:t>
      </w:r>
      <w:r w:rsidRPr="008124CF">
        <w:rPr>
          <w:rFonts w:ascii="Times New Roman" w:eastAsia="Calibri" w:hAnsi="Times New Roman" w:cs="Times New Roman"/>
          <w:color w:val="000000" w:themeColor="text1"/>
          <w:sz w:val="24"/>
          <w:szCs w:val="24"/>
        </w:rPr>
        <w:t xml:space="preserve">ctivities of Japanese </w:t>
      </w:r>
      <w:r w:rsidR="009F22DC">
        <w:rPr>
          <w:rFonts w:ascii="Times New Roman" w:eastAsia="Calibri" w:hAnsi="Times New Roman" w:cs="Times New Roman"/>
          <w:color w:val="000000" w:themeColor="text1"/>
          <w:sz w:val="24"/>
          <w:szCs w:val="24"/>
        </w:rPr>
        <w:t>c</w:t>
      </w:r>
      <w:r w:rsidRPr="008124CF">
        <w:rPr>
          <w:rFonts w:ascii="Times New Roman" w:eastAsia="Calibri" w:hAnsi="Times New Roman" w:cs="Times New Roman"/>
          <w:color w:val="000000" w:themeColor="text1"/>
          <w:sz w:val="24"/>
          <w:szCs w:val="24"/>
        </w:rPr>
        <w:t xml:space="preserve">ompanies in Asian </w:t>
      </w:r>
      <w:r w:rsidR="009F22DC">
        <w:rPr>
          <w:rFonts w:ascii="Times New Roman" w:eastAsia="Calibri" w:hAnsi="Times New Roman" w:cs="Times New Roman"/>
          <w:color w:val="000000" w:themeColor="text1"/>
          <w:sz w:val="24"/>
          <w:szCs w:val="24"/>
        </w:rPr>
        <w:t>c</w:t>
      </w:r>
      <w:r w:rsidRPr="008124CF">
        <w:rPr>
          <w:rFonts w:ascii="Times New Roman" w:eastAsia="Calibri" w:hAnsi="Times New Roman" w:cs="Times New Roman"/>
          <w:color w:val="000000" w:themeColor="text1"/>
          <w:sz w:val="24"/>
          <w:szCs w:val="24"/>
        </w:rPr>
        <w:t>ountries</w:t>
      </w:r>
      <w:r w:rsidR="00015B0E">
        <w:rPr>
          <w:rFonts w:ascii="Times New Roman" w:eastAsia="Calibri" w:hAnsi="Times New Roman" w:cs="Times New Roman"/>
          <w:color w:val="000000" w:themeColor="text1"/>
          <w:sz w:val="24"/>
          <w:szCs w:val="24"/>
        </w:rPr>
        <w:t>. I</w:t>
      </w:r>
      <w:r w:rsidRPr="008124CF">
        <w:rPr>
          <w:rFonts w:ascii="Times New Roman" w:eastAsia="Calibri" w:hAnsi="Times New Roman" w:cs="Times New Roman"/>
          <w:color w:val="000000" w:themeColor="text1"/>
          <w:sz w:val="24"/>
          <w:szCs w:val="24"/>
        </w:rPr>
        <w:t>n Lim, H. (ed.)</w:t>
      </w:r>
      <w:r w:rsidR="00015B0E">
        <w:rPr>
          <w:rFonts w:ascii="Times New Roman" w:eastAsia="Calibri" w:hAnsi="Times New Roman" w:cs="Times New Roman"/>
          <w:color w:val="000000" w:themeColor="text1"/>
          <w:sz w:val="24"/>
          <w:szCs w:val="24"/>
        </w:rPr>
        <w:t xml:space="preserve">. </w:t>
      </w:r>
      <w:r w:rsidRPr="008124CF">
        <w:rPr>
          <w:rFonts w:ascii="Times New Roman" w:eastAsia="Calibri" w:hAnsi="Times New Roman" w:cs="Times New Roman"/>
          <w:i/>
          <w:iCs/>
          <w:color w:val="000000" w:themeColor="text1"/>
          <w:sz w:val="24"/>
          <w:szCs w:val="24"/>
        </w:rPr>
        <w:t>SME in Asia and Globalization</w:t>
      </w:r>
      <w:r w:rsidRPr="008124CF">
        <w:rPr>
          <w:rFonts w:ascii="Times New Roman" w:eastAsia="Calibri" w:hAnsi="Times New Roman" w:cs="Times New Roman"/>
          <w:color w:val="000000" w:themeColor="text1"/>
          <w:sz w:val="24"/>
          <w:szCs w:val="24"/>
        </w:rPr>
        <w:t xml:space="preserve">, ERIA Research Project. Report 2007-5, pp.365-399. Available at: </w:t>
      </w:r>
      <w:hyperlink r:id="rId73" w:history="1">
        <w:r w:rsidR="009843B3" w:rsidRPr="0048326E">
          <w:rPr>
            <w:rStyle w:val="Hyperlink"/>
            <w:rFonts w:ascii="Times New Roman" w:eastAsia="Calibri" w:hAnsi="Times New Roman" w:cs="Times New Roman"/>
            <w:color w:val="auto"/>
            <w:sz w:val="24"/>
            <w:szCs w:val="24"/>
            <w:u w:val="none"/>
          </w:rPr>
          <w:t>http://www.eria.org/The %20Procurement%20activities%20of%20Japanese%20Companies%20in%20</w:t>
        </w:r>
        <w:r w:rsidR="009843B3" w:rsidRPr="0048326E">
          <w:rPr>
            <w:rStyle w:val="Hyperlink"/>
            <w:rFonts w:ascii="Times New Roman" w:eastAsia="Calibri" w:hAnsi="Times New Roman" w:cs="Times New Roman"/>
            <w:color w:val="auto"/>
            <w:sz w:val="24"/>
            <w:szCs w:val="24"/>
            <w:u w:val="none"/>
          </w:rPr>
          <w:lastRenderedPageBreak/>
          <w:t>Asian%20Countries.pdf</w:t>
        </w:r>
      </w:hyperlink>
    </w:p>
    <w:p w14:paraId="77BD1953" w14:textId="7F397F1A" w:rsidR="0006736A" w:rsidRPr="0006736A" w:rsidRDefault="0006736A" w:rsidP="0006736A">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rPr>
      </w:pPr>
      <w:r w:rsidRPr="00B25614">
        <w:rPr>
          <w:rFonts w:ascii="Times New Roman" w:eastAsia="Times New Roman" w:hAnsi="Times New Roman" w:cs="Times New Roman"/>
          <w:sz w:val="24"/>
          <w:szCs w:val="24"/>
          <w:lang w:val="en-GB"/>
        </w:rPr>
        <w:t>Knouch M.</w:t>
      </w:r>
      <w:r>
        <w:rPr>
          <w:rFonts w:ascii="Times New Roman" w:eastAsia="Times New Roman" w:hAnsi="Times New Roman" w:cs="Times New Roman"/>
          <w:sz w:val="24"/>
          <w:szCs w:val="24"/>
          <w:lang w:val="en-GB"/>
        </w:rPr>
        <w:t xml:space="preserve"> &amp; </w:t>
      </w:r>
      <w:r w:rsidRPr="00B25614">
        <w:rPr>
          <w:rFonts w:ascii="Times New Roman" w:eastAsia="Times New Roman" w:hAnsi="Times New Roman" w:cs="Times New Roman"/>
          <w:sz w:val="24"/>
          <w:szCs w:val="24"/>
          <w:lang w:val="en-GB"/>
        </w:rPr>
        <w:t xml:space="preserve">Çetin O </w:t>
      </w:r>
      <w:bookmarkStart w:id="233" w:name="_Hlk45871213"/>
      <w:r w:rsidRPr="00B25614">
        <w:rPr>
          <w:rFonts w:ascii="Times New Roman" w:eastAsia="Times New Roman" w:hAnsi="Times New Roman" w:cs="Times New Roman"/>
          <w:sz w:val="24"/>
          <w:szCs w:val="24"/>
          <w:lang w:val="en-GB"/>
        </w:rPr>
        <w:t>(2018)</w:t>
      </w:r>
      <w:bookmarkEnd w:id="233"/>
      <w:r w:rsidR="009F22DC">
        <w:rPr>
          <w:rFonts w:ascii="Times New Roman" w:eastAsia="Times New Roman" w:hAnsi="Times New Roman" w:cs="Times New Roman"/>
          <w:sz w:val="24"/>
          <w:szCs w:val="24"/>
          <w:lang w:val="en-GB"/>
        </w:rPr>
        <w:t xml:space="preserve">. </w:t>
      </w:r>
      <w:r w:rsidR="009F22DC" w:rsidRPr="00415180">
        <w:rPr>
          <w:rFonts w:ascii="Times New Roman" w:eastAsia="Times New Roman" w:hAnsi="Times New Roman" w:cs="Times New Roman"/>
          <w:sz w:val="24"/>
          <w:szCs w:val="24"/>
          <w:lang w:val="en-GB"/>
        </w:rPr>
        <w:t>Sustainable competitive advantage in green supply chain management</w:t>
      </w:r>
      <w:r w:rsidRPr="00415180">
        <w:rPr>
          <w:rFonts w:ascii="Times New Roman" w:eastAsia="Times New Roman" w:hAnsi="Times New Roman" w:cs="Times New Roman"/>
          <w:sz w:val="24"/>
          <w:szCs w:val="24"/>
          <w:lang w:val="en-GB"/>
        </w:rPr>
        <w:t>.</w:t>
      </w:r>
      <w:r w:rsidRPr="00B25614">
        <w:rPr>
          <w:rFonts w:ascii="Times New Roman" w:eastAsia="Times New Roman" w:hAnsi="Times New Roman" w:cs="Times New Roman"/>
          <w:sz w:val="24"/>
          <w:szCs w:val="24"/>
          <w:lang w:val="en-GB"/>
        </w:rPr>
        <w:t xml:space="preserve"> In: Çalıyurt K., Said R. (eds) </w:t>
      </w:r>
      <w:r w:rsidR="009F22DC" w:rsidRPr="00415180">
        <w:rPr>
          <w:rFonts w:ascii="Times New Roman" w:eastAsia="Times New Roman" w:hAnsi="Times New Roman" w:cs="Times New Roman"/>
          <w:i/>
          <w:iCs/>
          <w:sz w:val="24"/>
          <w:szCs w:val="24"/>
          <w:lang w:val="en-GB"/>
        </w:rPr>
        <w:t>sustainability and social responsibility of accountability reporting systems. Accounting, finance, sustainability, governance &amp; fraud: theory and application</w:t>
      </w:r>
      <w:r w:rsidRPr="00B25614">
        <w:rPr>
          <w:rFonts w:ascii="Times New Roman" w:eastAsia="Times New Roman" w:hAnsi="Times New Roman" w:cs="Times New Roman"/>
          <w:sz w:val="24"/>
          <w:szCs w:val="24"/>
          <w:lang w:val="en-GB"/>
        </w:rPr>
        <w:t>. Springer, Singapore</w:t>
      </w:r>
    </w:p>
    <w:p w14:paraId="341BED2B" w14:textId="67296E69"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rPr>
      </w:pPr>
      <w:r w:rsidRPr="008124CF">
        <w:rPr>
          <w:rFonts w:ascii="Times New Roman" w:eastAsia="Calibri" w:hAnsi="Times New Roman" w:cs="Times New Roman"/>
          <w:color w:val="000000" w:themeColor="text1"/>
          <w:sz w:val="24"/>
          <w:szCs w:val="24"/>
        </w:rPr>
        <w:t xml:space="preserve">Kothari, C. (2010). </w:t>
      </w:r>
      <w:r w:rsidR="009F22DC" w:rsidRPr="00FD05CC">
        <w:rPr>
          <w:rFonts w:ascii="Times New Roman" w:eastAsia="Calibri" w:hAnsi="Times New Roman" w:cs="Times New Roman"/>
          <w:i/>
          <w:iCs/>
          <w:color w:val="000000" w:themeColor="text1"/>
          <w:sz w:val="24"/>
          <w:szCs w:val="24"/>
        </w:rPr>
        <w:t xml:space="preserve">Research methodology: </w:t>
      </w:r>
      <w:r w:rsidR="009F22DC">
        <w:rPr>
          <w:rFonts w:ascii="Times New Roman" w:eastAsia="Calibri" w:hAnsi="Times New Roman" w:cs="Times New Roman"/>
          <w:i/>
          <w:iCs/>
          <w:color w:val="000000" w:themeColor="text1"/>
          <w:sz w:val="24"/>
          <w:szCs w:val="24"/>
        </w:rPr>
        <w:t>M</w:t>
      </w:r>
      <w:r w:rsidR="009F22DC" w:rsidRPr="00FD05CC">
        <w:rPr>
          <w:rFonts w:ascii="Times New Roman" w:eastAsia="Calibri" w:hAnsi="Times New Roman" w:cs="Times New Roman"/>
          <w:i/>
          <w:iCs/>
          <w:color w:val="000000" w:themeColor="text1"/>
          <w:sz w:val="24"/>
          <w:szCs w:val="24"/>
        </w:rPr>
        <w:t>ethods and techniques</w:t>
      </w:r>
      <w:r w:rsidRPr="008124CF">
        <w:rPr>
          <w:rFonts w:ascii="Times New Roman" w:eastAsia="Calibri" w:hAnsi="Times New Roman" w:cs="Times New Roman"/>
          <w:color w:val="000000" w:themeColor="text1"/>
          <w:sz w:val="24"/>
          <w:szCs w:val="24"/>
        </w:rPr>
        <w:t>, Mumbai: New Age International publishers.</w:t>
      </w:r>
    </w:p>
    <w:p w14:paraId="2E664DE8" w14:textId="77777777"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rPr>
        <w:t>KPMG, (2012).</w:t>
      </w:r>
      <w:r w:rsidRPr="008124CF">
        <w:rPr>
          <w:rFonts w:ascii="Times New Roman" w:eastAsia="Calibri" w:hAnsi="Times New Roman" w:cs="Times New Roman"/>
          <w:i/>
          <w:color w:val="000000" w:themeColor="text1"/>
          <w:sz w:val="24"/>
          <w:szCs w:val="24"/>
        </w:rPr>
        <w:t xml:space="preserve"> The power of procurement</w:t>
      </w:r>
      <w:r w:rsidRPr="008124CF">
        <w:rPr>
          <w:rFonts w:ascii="Times New Roman" w:eastAsia="Calibri" w:hAnsi="Times New Roman" w:cs="Times New Roman"/>
          <w:color w:val="000000" w:themeColor="text1"/>
          <w:sz w:val="24"/>
          <w:szCs w:val="24"/>
        </w:rPr>
        <w:t>, A Global Survey of Procurement functions</w:t>
      </w:r>
    </w:p>
    <w:p w14:paraId="25C79B78" w14:textId="4626D6C4" w:rsidR="00E77093" w:rsidRPr="002B16BC"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iCs/>
          <w:color w:val="000000" w:themeColor="text1"/>
          <w:sz w:val="24"/>
          <w:szCs w:val="24"/>
        </w:rPr>
      </w:pPr>
      <w:r w:rsidRPr="008124CF">
        <w:rPr>
          <w:rFonts w:ascii="Times New Roman" w:eastAsia="Arial Unicode MS" w:hAnsi="Times New Roman" w:cs="Times New Roman"/>
          <w:iCs/>
          <w:color w:val="000000" w:themeColor="text1"/>
          <w:sz w:val="24"/>
          <w:szCs w:val="24"/>
        </w:rPr>
        <w:t xml:space="preserve">Land, G. (2005). </w:t>
      </w:r>
      <w:r w:rsidRPr="000E511A">
        <w:rPr>
          <w:rFonts w:ascii="Times New Roman" w:eastAsia="Arial Unicode MS" w:hAnsi="Times New Roman" w:cs="Times New Roman"/>
          <w:i/>
          <w:color w:val="000000" w:themeColor="text1"/>
          <w:sz w:val="24"/>
          <w:szCs w:val="24"/>
        </w:rPr>
        <w:t xml:space="preserve">Historical </w:t>
      </w:r>
      <w:r w:rsidR="009F22DC">
        <w:rPr>
          <w:rFonts w:ascii="Times New Roman" w:eastAsia="Arial Unicode MS" w:hAnsi="Times New Roman" w:cs="Times New Roman"/>
          <w:i/>
          <w:color w:val="000000" w:themeColor="text1"/>
          <w:sz w:val="24"/>
          <w:szCs w:val="24"/>
        </w:rPr>
        <w:t>d</w:t>
      </w:r>
      <w:r w:rsidRPr="000E511A">
        <w:rPr>
          <w:rFonts w:ascii="Times New Roman" w:eastAsia="Arial Unicode MS" w:hAnsi="Times New Roman" w:cs="Times New Roman"/>
          <w:i/>
          <w:color w:val="000000" w:themeColor="text1"/>
          <w:sz w:val="24"/>
          <w:szCs w:val="24"/>
        </w:rPr>
        <w:t>ictionary of Seventh-</w:t>
      </w:r>
      <w:r w:rsidR="009F22DC">
        <w:rPr>
          <w:rFonts w:ascii="Times New Roman" w:eastAsia="Arial Unicode MS" w:hAnsi="Times New Roman" w:cs="Times New Roman"/>
          <w:i/>
          <w:color w:val="000000" w:themeColor="text1"/>
          <w:sz w:val="24"/>
          <w:szCs w:val="24"/>
        </w:rPr>
        <w:t>d</w:t>
      </w:r>
      <w:r w:rsidRPr="000E511A">
        <w:rPr>
          <w:rFonts w:ascii="Times New Roman" w:eastAsia="Arial Unicode MS" w:hAnsi="Times New Roman" w:cs="Times New Roman"/>
          <w:i/>
          <w:color w:val="000000" w:themeColor="text1"/>
          <w:sz w:val="24"/>
          <w:szCs w:val="24"/>
        </w:rPr>
        <w:t>ay Adventists</w:t>
      </w:r>
      <w:r w:rsidRPr="008124CF">
        <w:rPr>
          <w:rFonts w:ascii="Times New Roman" w:eastAsia="Arial Unicode MS" w:hAnsi="Times New Roman" w:cs="Times New Roman"/>
          <w:iCs/>
          <w:color w:val="000000" w:themeColor="text1"/>
          <w:sz w:val="24"/>
          <w:szCs w:val="24"/>
        </w:rPr>
        <w:t xml:space="preserve">. Lanham, Maryland: Scarecrow Press. p. 6. </w:t>
      </w:r>
      <w:hyperlink r:id="rId74" w:tooltip="International Standard Book Number" w:history="1">
        <w:r w:rsidRPr="002B16BC">
          <w:rPr>
            <w:rStyle w:val="Hyperlink"/>
            <w:rFonts w:ascii="Times New Roman" w:eastAsia="Arial Unicode MS" w:hAnsi="Times New Roman" w:cs="Times New Roman"/>
            <w:iCs/>
            <w:color w:val="000000" w:themeColor="text1"/>
            <w:sz w:val="24"/>
            <w:szCs w:val="24"/>
            <w:u w:val="none"/>
          </w:rPr>
          <w:t>ISBN</w:t>
        </w:r>
      </w:hyperlink>
      <w:r w:rsidRPr="002B16BC">
        <w:rPr>
          <w:rFonts w:ascii="Times New Roman" w:eastAsia="Arial Unicode MS" w:hAnsi="Times New Roman" w:cs="Times New Roman"/>
          <w:iCs/>
          <w:color w:val="000000" w:themeColor="text1"/>
          <w:sz w:val="24"/>
          <w:szCs w:val="24"/>
        </w:rPr>
        <w:t> </w:t>
      </w:r>
      <w:hyperlink r:id="rId75" w:tooltip="Special:BookSources/0-8108-5345-0" w:history="1">
        <w:r w:rsidRPr="002B16BC">
          <w:rPr>
            <w:rStyle w:val="Hyperlink"/>
            <w:rFonts w:ascii="Times New Roman" w:eastAsia="Arial Unicode MS" w:hAnsi="Times New Roman" w:cs="Times New Roman"/>
            <w:iCs/>
            <w:color w:val="000000" w:themeColor="text1"/>
            <w:sz w:val="24"/>
            <w:szCs w:val="24"/>
            <w:u w:val="none"/>
          </w:rPr>
          <w:t>0-8108-5345-0</w:t>
        </w:r>
      </w:hyperlink>
      <w:r w:rsidRPr="002B16BC">
        <w:rPr>
          <w:rFonts w:ascii="Times New Roman" w:eastAsia="Arial Unicode MS" w:hAnsi="Times New Roman" w:cs="Times New Roman"/>
          <w:iCs/>
          <w:color w:val="000000" w:themeColor="text1"/>
          <w:sz w:val="24"/>
          <w:szCs w:val="24"/>
        </w:rPr>
        <w:t>.</w:t>
      </w:r>
    </w:p>
    <w:p w14:paraId="75A40A6E" w14:textId="38A388C3"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lang w:val="en-GB"/>
        </w:rPr>
        <w:t xml:space="preserve">Lewis, H. (2003). </w:t>
      </w:r>
      <w:r w:rsidRPr="000E511A">
        <w:rPr>
          <w:rFonts w:ascii="Times New Roman" w:hAnsi="Times New Roman" w:cs="Times New Roman"/>
          <w:bCs/>
          <w:i/>
          <w:iCs/>
          <w:color w:val="000000" w:themeColor="text1"/>
          <w:sz w:val="24"/>
          <w:szCs w:val="24"/>
          <w:lang w:val="en-GB"/>
        </w:rPr>
        <w:t xml:space="preserve">Bids, tender, proposals – Winning </w:t>
      </w:r>
      <w:r w:rsidR="009F22DC">
        <w:rPr>
          <w:rFonts w:ascii="Times New Roman" w:hAnsi="Times New Roman" w:cs="Times New Roman"/>
          <w:bCs/>
          <w:i/>
          <w:iCs/>
          <w:color w:val="000000" w:themeColor="text1"/>
          <w:sz w:val="24"/>
          <w:szCs w:val="24"/>
          <w:lang w:val="en-GB"/>
        </w:rPr>
        <w:t>b</w:t>
      </w:r>
      <w:r w:rsidRPr="000E511A">
        <w:rPr>
          <w:rFonts w:ascii="Times New Roman" w:hAnsi="Times New Roman" w:cs="Times New Roman"/>
          <w:bCs/>
          <w:i/>
          <w:iCs/>
          <w:color w:val="000000" w:themeColor="text1"/>
          <w:sz w:val="24"/>
          <w:szCs w:val="24"/>
          <w:lang w:val="en-GB"/>
        </w:rPr>
        <w:t xml:space="preserve">usiness </w:t>
      </w:r>
      <w:r w:rsidR="009F22DC">
        <w:rPr>
          <w:rFonts w:ascii="Times New Roman" w:hAnsi="Times New Roman" w:cs="Times New Roman"/>
          <w:bCs/>
          <w:i/>
          <w:iCs/>
          <w:color w:val="000000" w:themeColor="text1"/>
          <w:sz w:val="24"/>
          <w:szCs w:val="24"/>
          <w:lang w:val="en-GB"/>
        </w:rPr>
        <w:t>t</w:t>
      </w:r>
      <w:r w:rsidRPr="000E511A">
        <w:rPr>
          <w:rFonts w:ascii="Times New Roman" w:hAnsi="Times New Roman" w:cs="Times New Roman"/>
          <w:bCs/>
          <w:i/>
          <w:iCs/>
          <w:color w:val="000000" w:themeColor="text1"/>
          <w:sz w:val="24"/>
          <w:szCs w:val="24"/>
          <w:lang w:val="en-GB"/>
        </w:rPr>
        <w:t xml:space="preserve">hrough </w:t>
      </w:r>
      <w:r w:rsidR="009F22DC">
        <w:rPr>
          <w:rFonts w:ascii="Times New Roman" w:hAnsi="Times New Roman" w:cs="Times New Roman"/>
          <w:bCs/>
          <w:i/>
          <w:iCs/>
          <w:color w:val="000000" w:themeColor="text1"/>
          <w:sz w:val="24"/>
          <w:szCs w:val="24"/>
          <w:lang w:val="en-GB"/>
        </w:rPr>
        <w:t>b</w:t>
      </w:r>
      <w:r w:rsidRPr="000E511A">
        <w:rPr>
          <w:rFonts w:ascii="Times New Roman" w:hAnsi="Times New Roman" w:cs="Times New Roman"/>
          <w:bCs/>
          <w:i/>
          <w:iCs/>
          <w:color w:val="000000" w:themeColor="text1"/>
          <w:sz w:val="24"/>
          <w:szCs w:val="24"/>
          <w:lang w:val="en-GB"/>
        </w:rPr>
        <w:t xml:space="preserve">est </w:t>
      </w:r>
      <w:r w:rsidR="009F22DC">
        <w:rPr>
          <w:rFonts w:ascii="Times New Roman" w:hAnsi="Times New Roman" w:cs="Times New Roman"/>
          <w:bCs/>
          <w:i/>
          <w:iCs/>
          <w:color w:val="000000" w:themeColor="text1"/>
          <w:sz w:val="24"/>
          <w:szCs w:val="24"/>
          <w:lang w:val="en-GB"/>
        </w:rPr>
        <w:t>p</w:t>
      </w:r>
      <w:r w:rsidRPr="000E511A">
        <w:rPr>
          <w:rFonts w:ascii="Times New Roman" w:hAnsi="Times New Roman" w:cs="Times New Roman"/>
          <w:bCs/>
          <w:i/>
          <w:iCs/>
          <w:color w:val="000000" w:themeColor="text1"/>
          <w:sz w:val="24"/>
          <w:szCs w:val="24"/>
          <w:lang w:val="en-GB"/>
        </w:rPr>
        <w:t>ractice</w:t>
      </w:r>
      <w:r w:rsidRPr="008124CF">
        <w:rPr>
          <w:rFonts w:ascii="Times New Roman" w:hAnsi="Times New Roman" w:cs="Times New Roman"/>
          <w:bCs/>
          <w:color w:val="000000" w:themeColor="text1"/>
          <w:sz w:val="24"/>
          <w:szCs w:val="24"/>
          <w:lang w:val="en-GB"/>
        </w:rPr>
        <w:t xml:space="preserve">. Kogan </w:t>
      </w:r>
      <w:r w:rsidR="009F22DC">
        <w:rPr>
          <w:rFonts w:ascii="Times New Roman" w:hAnsi="Times New Roman" w:cs="Times New Roman"/>
          <w:bCs/>
          <w:color w:val="000000" w:themeColor="text1"/>
          <w:sz w:val="24"/>
          <w:szCs w:val="24"/>
          <w:lang w:val="en-GB"/>
        </w:rPr>
        <w:t>P</w:t>
      </w:r>
      <w:r w:rsidRPr="008124CF">
        <w:rPr>
          <w:rFonts w:ascii="Times New Roman" w:hAnsi="Times New Roman" w:cs="Times New Roman"/>
          <w:bCs/>
          <w:color w:val="000000" w:themeColor="text1"/>
          <w:sz w:val="24"/>
          <w:szCs w:val="24"/>
          <w:lang w:val="en-GB"/>
        </w:rPr>
        <w:t xml:space="preserve">age. </w:t>
      </w:r>
    </w:p>
    <w:p w14:paraId="313114E0" w14:textId="69802A64"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t xml:space="preserve">Liker, J.K. &amp; Choi, T.Y. (2004). Building </w:t>
      </w:r>
      <w:r w:rsidR="009F22DC">
        <w:rPr>
          <w:rFonts w:ascii="Times New Roman" w:hAnsi="Times New Roman" w:cs="Times New Roman"/>
          <w:color w:val="000000" w:themeColor="text1"/>
          <w:sz w:val="24"/>
          <w:szCs w:val="24"/>
        </w:rPr>
        <w:t>d</w:t>
      </w:r>
      <w:r w:rsidRPr="008124CF">
        <w:rPr>
          <w:rFonts w:ascii="Times New Roman" w:hAnsi="Times New Roman" w:cs="Times New Roman"/>
          <w:color w:val="000000" w:themeColor="text1"/>
          <w:sz w:val="24"/>
          <w:szCs w:val="24"/>
        </w:rPr>
        <w:t xml:space="preserve">eep </w:t>
      </w:r>
      <w:r w:rsidR="009F22DC">
        <w:rPr>
          <w:rFonts w:ascii="Times New Roman" w:hAnsi="Times New Roman" w:cs="Times New Roman"/>
          <w:color w:val="000000" w:themeColor="text1"/>
          <w:sz w:val="24"/>
          <w:szCs w:val="24"/>
        </w:rPr>
        <w:t>s</w:t>
      </w:r>
      <w:r w:rsidRPr="008124CF">
        <w:rPr>
          <w:rFonts w:ascii="Times New Roman" w:hAnsi="Times New Roman" w:cs="Times New Roman"/>
          <w:color w:val="000000" w:themeColor="text1"/>
          <w:sz w:val="24"/>
          <w:szCs w:val="24"/>
        </w:rPr>
        <w:t xml:space="preserve">upplier </w:t>
      </w:r>
      <w:r w:rsidR="009F22DC">
        <w:rPr>
          <w:rFonts w:ascii="Times New Roman" w:hAnsi="Times New Roman" w:cs="Times New Roman"/>
          <w:color w:val="000000" w:themeColor="text1"/>
          <w:sz w:val="24"/>
          <w:szCs w:val="24"/>
        </w:rPr>
        <w:t>r</w:t>
      </w:r>
      <w:r w:rsidRPr="008124CF">
        <w:rPr>
          <w:rFonts w:ascii="Times New Roman" w:hAnsi="Times New Roman" w:cs="Times New Roman"/>
          <w:color w:val="000000" w:themeColor="text1"/>
          <w:sz w:val="24"/>
          <w:szCs w:val="24"/>
        </w:rPr>
        <w:t xml:space="preserve">elationships. </w:t>
      </w:r>
      <w:r w:rsidRPr="008124CF">
        <w:rPr>
          <w:rFonts w:ascii="Times New Roman" w:hAnsi="Times New Roman" w:cs="Times New Roman"/>
          <w:i/>
          <w:iCs/>
          <w:color w:val="000000" w:themeColor="text1"/>
          <w:sz w:val="24"/>
          <w:szCs w:val="24"/>
        </w:rPr>
        <w:t>Harvard Business Review</w:t>
      </w:r>
      <w:r w:rsidRPr="008124CF">
        <w:rPr>
          <w:rFonts w:ascii="Times New Roman" w:hAnsi="Times New Roman" w:cs="Times New Roman"/>
          <w:color w:val="000000" w:themeColor="text1"/>
          <w:sz w:val="24"/>
          <w:szCs w:val="24"/>
        </w:rPr>
        <w:t xml:space="preserve">, </w:t>
      </w:r>
      <w:r w:rsidRPr="009843B3">
        <w:rPr>
          <w:rFonts w:ascii="Times New Roman" w:hAnsi="Times New Roman" w:cs="Times New Roman"/>
          <w:i/>
          <w:iCs/>
          <w:color w:val="000000" w:themeColor="text1"/>
          <w:sz w:val="24"/>
          <w:szCs w:val="24"/>
        </w:rPr>
        <w:t>82</w:t>
      </w:r>
      <w:r w:rsidRPr="008124CF">
        <w:rPr>
          <w:rFonts w:ascii="Times New Roman" w:hAnsi="Times New Roman" w:cs="Times New Roman"/>
          <w:color w:val="000000" w:themeColor="text1"/>
          <w:sz w:val="24"/>
          <w:szCs w:val="24"/>
        </w:rPr>
        <w:t>(12), 104-13.</w:t>
      </w:r>
    </w:p>
    <w:p w14:paraId="42FA930B" w14:textId="7777777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lang w:val="en-GB"/>
        </w:rPr>
        <w:t>Locke, E. A., &amp; Latham, G. P. (2002</w:t>
      </w:r>
      <w:r w:rsidRPr="008124CF">
        <w:rPr>
          <w:rFonts w:ascii="Times New Roman" w:hAnsi="Times New Roman" w:cs="Times New Roman"/>
          <w:bCs/>
          <w:i/>
          <w:color w:val="000000" w:themeColor="text1"/>
          <w:sz w:val="24"/>
          <w:szCs w:val="24"/>
          <w:lang w:val="en-GB"/>
        </w:rPr>
        <w:t xml:space="preserve">). </w:t>
      </w:r>
      <w:r w:rsidRPr="008124CF">
        <w:rPr>
          <w:rFonts w:ascii="Times New Roman" w:hAnsi="Times New Roman" w:cs="Times New Roman"/>
          <w:bCs/>
          <w:color w:val="000000" w:themeColor="text1"/>
          <w:sz w:val="24"/>
          <w:szCs w:val="24"/>
          <w:lang w:val="en-GB"/>
        </w:rPr>
        <w:t xml:space="preserve">Building a practically useful theory of goal setting and task motivation: </w:t>
      </w:r>
      <w:r w:rsidRPr="000E511A">
        <w:rPr>
          <w:rFonts w:ascii="Times New Roman" w:hAnsi="Times New Roman" w:cs="Times New Roman"/>
          <w:bCs/>
          <w:i/>
          <w:iCs/>
          <w:color w:val="000000" w:themeColor="text1"/>
          <w:sz w:val="24"/>
          <w:szCs w:val="24"/>
          <w:lang w:val="en-GB"/>
        </w:rPr>
        <w:t>American</w:t>
      </w:r>
      <w:r w:rsidRPr="008124CF">
        <w:rPr>
          <w:rFonts w:ascii="Times New Roman" w:hAnsi="Times New Roman" w:cs="Times New Roman"/>
          <w:bCs/>
          <w:i/>
          <w:iCs/>
          <w:color w:val="000000" w:themeColor="text1"/>
          <w:sz w:val="24"/>
          <w:szCs w:val="24"/>
          <w:lang w:val="en-GB"/>
        </w:rPr>
        <w:t xml:space="preserve"> psychologist, 57</w:t>
      </w:r>
      <w:r w:rsidRPr="009843B3">
        <w:rPr>
          <w:rFonts w:ascii="Times New Roman" w:hAnsi="Times New Roman" w:cs="Times New Roman"/>
          <w:bCs/>
          <w:color w:val="000000" w:themeColor="text1"/>
          <w:sz w:val="24"/>
          <w:szCs w:val="24"/>
          <w:lang w:val="en-GB"/>
        </w:rPr>
        <w:t>(9)</w:t>
      </w:r>
      <w:r w:rsidRPr="008124CF">
        <w:rPr>
          <w:rFonts w:ascii="Times New Roman" w:hAnsi="Times New Roman" w:cs="Times New Roman"/>
          <w:bCs/>
          <w:i/>
          <w:iCs/>
          <w:color w:val="000000" w:themeColor="text1"/>
          <w:sz w:val="24"/>
          <w:szCs w:val="24"/>
          <w:lang w:val="en-GB"/>
        </w:rPr>
        <w:t xml:space="preserve">, </w:t>
      </w:r>
      <w:r w:rsidRPr="00A74977">
        <w:rPr>
          <w:rFonts w:ascii="Times New Roman" w:hAnsi="Times New Roman" w:cs="Times New Roman"/>
          <w:bCs/>
          <w:color w:val="000000" w:themeColor="text1"/>
          <w:sz w:val="24"/>
          <w:szCs w:val="24"/>
          <w:lang w:val="en-GB"/>
        </w:rPr>
        <w:t>705.</w:t>
      </w:r>
    </w:p>
    <w:p w14:paraId="21E7D348" w14:textId="7286D6B3"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lang w:val="en-GB"/>
        </w:rPr>
        <w:t xml:space="preserve">Locke, E. A., &amp; Latham, G. P. (2006). New </w:t>
      </w:r>
      <w:r w:rsidR="009F22DC">
        <w:rPr>
          <w:rFonts w:ascii="Times New Roman" w:hAnsi="Times New Roman" w:cs="Times New Roman"/>
          <w:bCs/>
          <w:color w:val="000000" w:themeColor="text1"/>
          <w:sz w:val="24"/>
          <w:szCs w:val="24"/>
          <w:lang w:val="en-GB"/>
        </w:rPr>
        <w:t>d</w:t>
      </w:r>
      <w:r w:rsidRPr="008124CF">
        <w:rPr>
          <w:rFonts w:ascii="Times New Roman" w:hAnsi="Times New Roman" w:cs="Times New Roman"/>
          <w:bCs/>
          <w:color w:val="000000" w:themeColor="text1"/>
          <w:sz w:val="24"/>
          <w:szCs w:val="24"/>
          <w:lang w:val="en-GB"/>
        </w:rPr>
        <w:t xml:space="preserve">irections in </w:t>
      </w:r>
      <w:r w:rsidR="00200131">
        <w:rPr>
          <w:rFonts w:ascii="Times New Roman" w:hAnsi="Times New Roman" w:cs="Times New Roman"/>
          <w:bCs/>
          <w:color w:val="000000" w:themeColor="text1"/>
          <w:sz w:val="24"/>
          <w:szCs w:val="24"/>
          <w:lang w:val="en-GB"/>
        </w:rPr>
        <w:t>g</w:t>
      </w:r>
      <w:r w:rsidRPr="008124CF">
        <w:rPr>
          <w:rFonts w:ascii="Times New Roman" w:hAnsi="Times New Roman" w:cs="Times New Roman"/>
          <w:bCs/>
          <w:color w:val="000000" w:themeColor="text1"/>
          <w:sz w:val="24"/>
          <w:szCs w:val="24"/>
          <w:lang w:val="en-GB"/>
        </w:rPr>
        <w:t>oal-</w:t>
      </w:r>
      <w:r w:rsidR="009F22DC">
        <w:rPr>
          <w:rFonts w:ascii="Times New Roman" w:hAnsi="Times New Roman" w:cs="Times New Roman"/>
          <w:bCs/>
          <w:color w:val="000000" w:themeColor="text1"/>
          <w:sz w:val="24"/>
          <w:szCs w:val="24"/>
          <w:lang w:val="en-GB"/>
        </w:rPr>
        <w:t>g</w:t>
      </w:r>
      <w:r w:rsidRPr="008124CF">
        <w:rPr>
          <w:rFonts w:ascii="Times New Roman" w:hAnsi="Times New Roman" w:cs="Times New Roman"/>
          <w:bCs/>
          <w:color w:val="000000" w:themeColor="text1"/>
          <w:sz w:val="24"/>
          <w:szCs w:val="24"/>
          <w:lang w:val="en-GB"/>
        </w:rPr>
        <w:t xml:space="preserve">etting </w:t>
      </w:r>
      <w:r w:rsidR="009F22DC">
        <w:rPr>
          <w:rFonts w:ascii="Times New Roman" w:hAnsi="Times New Roman" w:cs="Times New Roman"/>
          <w:bCs/>
          <w:color w:val="000000" w:themeColor="text1"/>
          <w:sz w:val="24"/>
          <w:szCs w:val="24"/>
          <w:lang w:val="en-GB"/>
        </w:rPr>
        <w:t>t</w:t>
      </w:r>
      <w:r w:rsidRPr="008124CF">
        <w:rPr>
          <w:rFonts w:ascii="Times New Roman" w:hAnsi="Times New Roman" w:cs="Times New Roman"/>
          <w:bCs/>
          <w:color w:val="000000" w:themeColor="text1"/>
          <w:sz w:val="24"/>
          <w:szCs w:val="24"/>
          <w:lang w:val="en-GB"/>
        </w:rPr>
        <w:t xml:space="preserve">heory. </w:t>
      </w:r>
      <w:r w:rsidRPr="000E511A">
        <w:rPr>
          <w:rFonts w:ascii="Times New Roman" w:hAnsi="Times New Roman" w:cs="Times New Roman"/>
          <w:bCs/>
          <w:i/>
          <w:color w:val="000000" w:themeColor="text1"/>
          <w:sz w:val="24"/>
          <w:szCs w:val="24"/>
          <w:lang w:val="en-GB"/>
        </w:rPr>
        <w:t>Current Directions in Psychological Science</w:t>
      </w:r>
      <w:r w:rsidRPr="008124CF">
        <w:rPr>
          <w:rFonts w:ascii="Times New Roman" w:hAnsi="Times New Roman" w:cs="Times New Roman"/>
          <w:bCs/>
          <w:i/>
          <w:iCs/>
          <w:color w:val="000000" w:themeColor="text1"/>
          <w:sz w:val="24"/>
          <w:szCs w:val="24"/>
          <w:lang w:val="en-GB"/>
        </w:rPr>
        <w:t>, 15</w:t>
      </w:r>
      <w:r w:rsidRPr="009843B3">
        <w:rPr>
          <w:rFonts w:ascii="Times New Roman" w:hAnsi="Times New Roman" w:cs="Times New Roman"/>
          <w:bCs/>
          <w:color w:val="000000" w:themeColor="text1"/>
          <w:sz w:val="24"/>
          <w:szCs w:val="24"/>
          <w:lang w:val="en-GB"/>
        </w:rPr>
        <w:t>(5),</w:t>
      </w:r>
      <w:r w:rsidRPr="008124CF">
        <w:rPr>
          <w:rFonts w:ascii="Times New Roman" w:hAnsi="Times New Roman" w:cs="Times New Roman"/>
          <w:bCs/>
          <w:color w:val="000000" w:themeColor="text1"/>
          <w:sz w:val="24"/>
          <w:szCs w:val="24"/>
          <w:lang w:val="en-GB"/>
        </w:rPr>
        <w:t xml:space="preserve"> 265-268.</w:t>
      </w:r>
    </w:p>
    <w:p w14:paraId="55A1332B" w14:textId="29B8DC70"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lang w:val="en-GB"/>
        </w:rPr>
        <w:t xml:space="preserve">Lysons, K., &amp; Farrington, B. (2006). </w:t>
      </w:r>
      <w:r w:rsidRPr="008124CF">
        <w:rPr>
          <w:rFonts w:ascii="Times New Roman" w:hAnsi="Times New Roman" w:cs="Times New Roman"/>
          <w:bCs/>
          <w:i/>
          <w:iCs/>
          <w:color w:val="000000" w:themeColor="text1"/>
          <w:sz w:val="24"/>
          <w:szCs w:val="24"/>
          <w:lang w:val="en-GB"/>
        </w:rPr>
        <w:t xml:space="preserve">Purchasing and </w:t>
      </w:r>
      <w:r w:rsidR="009F22DC">
        <w:rPr>
          <w:rFonts w:ascii="Times New Roman" w:hAnsi="Times New Roman" w:cs="Times New Roman"/>
          <w:bCs/>
          <w:i/>
          <w:iCs/>
          <w:color w:val="000000" w:themeColor="text1"/>
          <w:sz w:val="24"/>
          <w:szCs w:val="24"/>
          <w:lang w:val="en-GB"/>
        </w:rPr>
        <w:t>s</w:t>
      </w:r>
      <w:r w:rsidRPr="008124CF">
        <w:rPr>
          <w:rFonts w:ascii="Times New Roman" w:hAnsi="Times New Roman" w:cs="Times New Roman"/>
          <w:bCs/>
          <w:i/>
          <w:iCs/>
          <w:color w:val="000000" w:themeColor="text1"/>
          <w:sz w:val="24"/>
          <w:szCs w:val="24"/>
          <w:lang w:val="en-GB"/>
        </w:rPr>
        <w:t xml:space="preserve">upply </w:t>
      </w:r>
      <w:r w:rsidR="009F22DC">
        <w:rPr>
          <w:rFonts w:ascii="Times New Roman" w:hAnsi="Times New Roman" w:cs="Times New Roman"/>
          <w:bCs/>
          <w:i/>
          <w:iCs/>
          <w:color w:val="000000" w:themeColor="text1"/>
          <w:sz w:val="24"/>
          <w:szCs w:val="24"/>
          <w:lang w:val="en-GB"/>
        </w:rPr>
        <w:t>c</w:t>
      </w:r>
      <w:r w:rsidRPr="008124CF">
        <w:rPr>
          <w:rFonts w:ascii="Times New Roman" w:hAnsi="Times New Roman" w:cs="Times New Roman"/>
          <w:bCs/>
          <w:i/>
          <w:iCs/>
          <w:color w:val="000000" w:themeColor="text1"/>
          <w:sz w:val="24"/>
          <w:szCs w:val="24"/>
          <w:lang w:val="en-GB"/>
        </w:rPr>
        <w:t xml:space="preserve">hain </w:t>
      </w:r>
      <w:r w:rsidR="009F22DC">
        <w:rPr>
          <w:rFonts w:ascii="Times New Roman" w:hAnsi="Times New Roman" w:cs="Times New Roman"/>
          <w:bCs/>
          <w:i/>
          <w:iCs/>
          <w:color w:val="000000" w:themeColor="text1"/>
          <w:sz w:val="24"/>
          <w:szCs w:val="24"/>
          <w:lang w:val="en-GB"/>
        </w:rPr>
        <w:t>m</w:t>
      </w:r>
      <w:r w:rsidRPr="008124CF">
        <w:rPr>
          <w:rFonts w:ascii="Times New Roman" w:hAnsi="Times New Roman" w:cs="Times New Roman"/>
          <w:bCs/>
          <w:i/>
          <w:iCs/>
          <w:color w:val="000000" w:themeColor="text1"/>
          <w:sz w:val="24"/>
          <w:szCs w:val="24"/>
          <w:lang w:val="en-GB"/>
        </w:rPr>
        <w:t>anagement</w:t>
      </w:r>
      <w:r w:rsidRPr="008124CF">
        <w:rPr>
          <w:rFonts w:ascii="Times New Roman" w:hAnsi="Times New Roman" w:cs="Times New Roman"/>
          <w:bCs/>
          <w:color w:val="000000" w:themeColor="text1"/>
          <w:sz w:val="24"/>
          <w:szCs w:val="24"/>
          <w:lang w:val="en-GB"/>
        </w:rPr>
        <w:t xml:space="preserve">. London: Prentice Hall. </w:t>
      </w:r>
    </w:p>
    <w:p w14:paraId="2434D370" w14:textId="1F279125"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lang w:val="en-GB"/>
        </w:rPr>
        <w:t xml:space="preserve">Makabira, D.K., &amp; Waiganjo, E. (2014). Role of </w:t>
      </w:r>
      <w:r w:rsidR="009F22DC">
        <w:rPr>
          <w:rFonts w:ascii="Times New Roman" w:hAnsi="Times New Roman" w:cs="Times New Roman"/>
          <w:bCs/>
          <w:color w:val="000000" w:themeColor="text1"/>
          <w:sz w:val="24"/>
          <w:szCs w:val="24"/>
          <w:lang w:val="en-GB"/>
        </w:rPr>
        <w:t>p</w:t>
      </w:r>
      <w:r w:rsidRPr="008124CF">
        <w:rPr>
          <w:rFonts w:ascii="Times New Roman" w:hAnsi="Times New Roman" w:cs="Times New Roman"/>
          <w:bCs/>
          <w:color w:val="000000" w:themeColor="text1"/>
          <w:sz w:val="24"/>
          <w:szCs w:val="24"/>
          <w:lang w:val="en-GB"/>
        </w:rPr>
        <w:t xml:space="preserve">rocurement </w:t>
      </w:r>
      <w:r w:rsidR="009F22DC">
        <w:rPr>
          <w:rFonts w:ascii="Times New Roman" w:hAnsi="Times New Roman" w:cs="Times New Roman"/>
          <w:bCs/>
          <w:color w:val="000000" w:themeColor="text1"/>
          <w:sz w:val="24"/>
          <w:szCs w:val="24"/>
          <w:lang w:val="en-GB"/>
        </w:rPr>
        <w:t>p</w:t>
      </w:r>
      <w:r w:rsidRPr="008124CF">
        <w:rPr>
          <w:rFonts w:ascii="Times New Roman" w:hAnsi="Times New Roman" w:cs="Times New Roman"/>
          <w:bCs/>
          <w:color w:val="000000" w:themeColor="text1"/>
          <w:sz w:val="24"/>
          <w:szCs w:val="24"/>
          <w:lang w:val="en-GB"/>
        </w:rPr>
        <w:t xml:space="preserve">ractices on the </w:t>
      </w:r>
      <w:r w:rsidR="009F22DC">
        <w:rPr>
          <w:rFonts w:ascii="Times New Roman" w:hAnsi="Times New Roman" w:cs="Times New Roman"/>
          <w:bCs/>
          <w:color w:val="000000" w:themeColor="text1"/>
          <w:sz w:val="24"/>
          <w:szCs w:val="24"/>
          <w:lang w:val="en-GB"/>
        </w:rPr>
        <w:t>p</w:t>
      </w:r>
      <w:r w:rsidRPr="008124CF">
        <w:rPr>
          <w:rFonts w:ascii="Times New Roman" w:hAnsi="Times New Roman" w:cs="Times New Roman"/>
          <w:bCs/>
          <w:color w:val="000000" w:themeColor="text1"/>
          <w:sz w:val="24"/>
          <w:szCs w:val="24"/>
          <w:lang w:val="en-GB"/>
        </w:rPr>
        <w:t xml:space="preserve">erformance of </w:t>
      </w:r>
      <w:r w:rsidR="009F22DC">
        <w:rPr>
          <w:rFonts w:ascii="Times New Roman" w:hAnsi="Times New Roman" w:cs="Times New Roman"/>
          <w:bCs/>
          <w:color w:val="000000" w:themeColor="text1"/>
          <w:sz w:val="24"/>
          <w:szCs w:val="24"/>
          <w:lang w:val="en-GB"/>
        </w:rPr>
        <w:t>c</w:t>
      </w:r>
      <w:r w:rsidRPr="008124CF">
        <w:rPr>
          <w:rFonts w:ascii="Times New Roman" w:hAnsi="Times New Roman" w:cs="Times New Roman"/>
          <w:bCs/>
          <w:color w:val="000000" w:themeColor="text1"/>
          <w:sz w:val="24"/>
          <w:szCs w:val="24"/>
          <w:lang w:val="en-GB"/>
        </w:rPr>
        <w:t xml:space="preserve">orporate </w:t>
      </w:r>
      <w:r w:rsidR="009F22DC">
        <w:rPr>
          <w:rFonts w:ascii="Times New Roman" w:hAnsi="Times New Roman" w:cs="Times New Roman"/>
          <w:bCs/>
          <w:color w:val="000000" w:themeColor="text1"/>
          <w:sz w:val="24"/>
          <w:szCs w:val="24"/>
          <w:lang w:val="en-GB"/>
        </w:rPr>
        <w:t>o</w:t>
      </w:r>
      <w:r w:rsidRPr="008124CF">
        <w:rPr>
          <w:rFonts w:ascii="Times New Roman" w:hAnsi="Times New Roman" w:cs="Times New Roman"/>
          <w:bCs/>
          <w:color w:val="000000" w:themeColor="text1"/>
          <w:sz w:val="24"/>
          <w:szCs w:val="24"/>
          <w:lang w:val="en-GB"/>
        </w:rPr>
        <w:t xml:space="preserve">rganizations in Kenya: A </w:t>
      </w:r>
      <w:r w:rsidR="009F22DC">
        <w:rPr>
          <w:rFonts w:ascii="Times New Roman" w:hAnsi="Times New Roman" w:cs="Times New Roman"/>
          <w:bCs/>
          <w:color w:val="000000" w:themeColor="text1"/>
          <w:sz w:val="24"/>
          <w:szCs w:val="24"/>
          <w:lang w:val="en-GB"/>
        </w:rPr>
        <w:t>c</w:t>
      </w:r>
      <w:r w:rsidRPr="008124CF">
        <w:rPr>
          <w:rFonts w:ascii="Times New Roman" w:hAnsi="Times New Roman" w:cs="Times New Roman"/>
          <w:bCs/>
          <w:color w:val="000000" w:themeColor="text1"/>
          <w:sz w:val="24"/>
          <w:szCs w:val="24"/>
          <w:lang w:val="en-GB"/>
        </w:rPr>
        <w:t xml:space="preserve">ase </w:t>
      </w:r>
      <w:r w:rsidR="009F22DC">
        <w:rPr>
          <w:rFonts w:ascii="Times New Roman" w:hAnsi="Times New Roman" w:cs="Times New Roman"/>
          <w:bCs/>
          <w:color w:val="000000" w:themeColor="text1"/>
          <w:sz w:val="24"/>
          <w:szCs w:val="24"/>
          <w:lang w:val="en-GB"/>
        </w:rPr>
        <w:t>s</w:t>
      </w:r>
      <w:r w:rsidRPr="008124CF">
        <w:rPr>
          <w:rFonts w:ascii="Times New Roman" w:hAnsi="Times New Roman" w:cs="Times New Roman"/>
          <w:bCs/>
          <w:color w:val="000000" w:themeColor="text1"/>
          <w:sz w:val="24"/>
          <w:szCs w:val="24"/>
          <w:lang w:val="en-GB"/>
        </w:rPr>
        <w:t xml:space="preserve">tudy of Kenya </w:t>
      </w:r>
      <w:r w:rsidRPr="008124CF">
        <w:rPr>
          <w:rFonts w:ascii="Times New Roman" w:hAnsi="Times New Roman" w:cs="Times New Roman"/>
          <w:bCs/>
          <w:color w:val="000000" w:themeColor="text1"/>
          <w:sz w:val="24"/>
          <w:szCs w:val="24"/>
          <w:lang w:val="en-GB"/>
        </w:rPr>
        <w:lastRenderedPageBreak/>
        <w:t xml:space="preserve">National Police Service. </w:t>
      </w:r>
      <w:r w:rsidRPr="008124CF">
        <w:rPr>
          <w:rFonts w:ascii="Times New Roman" w:hAnsi="Times New Roman" w:cs="Times New Roman"/>
          <w:bCs/>
          <w:i/>
          <w:iCs/>
          <w:color w:val="000000" w:themeColor="text1"/>
          <w:sz w:val="24"/>
          <w:szCs w:val="24"/>
          <w:lang w:val="en-GB"/>
        </w:rPr>
        <w:t>International Journal of Academic Research in Business and Social Sciences, 4</w:t>
      </w:r>
      <w:r w:rsidRPr="009843B3">
        <w:rPr>
          <w:rFonts w:ascii="Times New Roman" w:hAnsi="Times New Roman" w:cs="Times New Roman"/>
          <w:bCs/>
          <w:color w:val="000000" w:themeColor="text1"/>
          <w:sz w:val="24"/>
          <w:szCs w:val="24"/>
          <w:lang w:val="en-GB"/>
        </w:rPr>
        <w:t>(10)</w:t>
      </w:r>
      <w:r w:rsidR="009843B3">
        <w:rPr>
          <w:rFonts w:ascii="Times New Roman" w:hAnsi="Times New Roman" w:cs="Times New Roman"/>
          <w:bCs/>
          <w:color w:val="000000" w:themeColor="text1"/>
          <w:sz w:val="24"/>
          <w:szCs w:val="24"/>
          <w:lang w:val="en-GB"/>
        </w:rPr>
        <w:t xml:space="preserve">, </w:t>
      </w:r>
      <w:r w:rsidRPr="008124CF">
        <w:rPr>
          <w:rFonts w:ascii="Times New Roman" w:hAnsi="Times New Roman" w:cs="Times New Roman"/>
          <w:bCs/>
          <w:color w:val="000000" w:themeColor="text1"/>
          <w:sz w:val="24"/>
          <w:szCs w:val="24"/>
          <w:lang w:val="en-GB"/>
        </w:rPr>
        <w:t xml:space="preserve">369-384. </w:t>
      </w:r>
    </w:p>
    <w:p w14:paraId="19A028DC" w14:textId="7777777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rPr>
      </w:pPr>
      <w:r w:rsidRPr="008124CF">
        <w:rPr>
          <w:rFonts w:ascii="Times New Roman" w:hAnsi="Times New Roman" w:cs="Times New Roman"/>
          <w:bCs/>
          <w:color w:val="000000" w:themeColor="text1"/>
          <w:sz w:val="24"/>
          <w:szCs w:val="24"/>
          <w:lang w:val="en-GB"/>
        </w:rPr>
        <w:t xml:space="preserve">Marc W. (2018). </w:t>
      </w:r>
      <w:r w:rsidRPr="000E511A">
        <w:rPr>
          <w:rFonts w:ascii="Times New Roman" w:hAnsi="Times New Roman" w:cs="Times New Roman"/>
          <w:bCs/>
          <w:i/>
          <w:iCs/>
          <w:color w:val="000000" w:themeColor="text1"/>
          <w:sz w:val="24"/>
          <w:szCs w:val="24"/>
          <w:lang w:val="en-GB"/>
        </w:rPr>
        <w:t>Optimizing the procurement process to boost efficiency</w:t>
      </w:r>
      <w:r w:rsidRPr="008124CF">
        <w:rPr>
          <w:rFonts w:ascii="Times New Roman" w:hAnsi="Times New Roman" w:cs="Times New Roman"/>
          <w:bCs/>
          <w:color w:val="000000" w:themeColor="text1"/>
          <w:sz w:val="24"/>
          <w:szCs w:val="24"/>
          <w:lang w:val="en-GB"/>
        </w:rPr>
        <w:t>.</w:t>
      </w:r>
    </w:p>
    <w:p w14:paraId="304C4A1A" w14:textId="3C5A8B41"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rPr>
      </w:pPr>
      <w:r w:rsidRPr="008124CF">
        <w:rPr>
          <w:rFonts w:ascii="Times New Roman" w:hAnsi="Times New Roman" w:cs="Times New Roman"/>
          <w:bCs/>
          <w:color w:val="000000" w:themeColor="text1"/>
          <w:sz w:val="24"/>
          <w:szCs w:val="24"/>
        </w:rPr>
        <w:t xml:space="preserve">Maroa D. M. (2013). </w:t>
      </w:r>
      <w:r w:rsidR="009F22DC" w:rsidRPr="009843B3">
        <w:rPr>
          <w:rFonts w:ascii="Times New Roman" w:hAnsi="Times New Roman" w:cs="Times New Roman"/>
          <w:bCs/>
          <w:i/>
          <w:iCs/>
          <w:color w:val="000000" w:themeColor="text1"/>
          <w:sz w:val="24"/>
          <w:szCs w:val="24"/>
        </w:rPr>
        <w:t xml:space="preserve">Strategic procurement practices and procurement performance among commercial banks </w:t>
      </w:r>
      <w:r w:rsidRPr="009843B3">
        <w:rPr>
          <w:rFonts w:ascii="Times New Roman" w:hAnsi="Times New Roman" w:cs="Times New Roman"/>
          <w:bCs/>
          <w:i/>
          <w:iCs/>
          <w:color w:val="000000" w:themeColor="text1"/>
          <w:sz w:val="24"/>
          <w:szCs w:val="24"/>
        </w:rPr>
        <w:t>in Kenya.</w:t>
      </w:r>
      <w:r w:rsidRPr="008124CF">
        <w:rPr>
          <w:rFonts w:ascii="Times New Roman" w:hAnsi="Times New Roman" w:cs="Times New Roman"/>
          <w:bCs/>
          <w:color w:val="000000" w:themeColor="text1"/>
          <w:sz w:val="24"/>
          <w:szCs w:val="24"/>
        </w:rPr>
        <w:t xml:space="preserve"> </w:t>
      </w:r>
      <w:r w:rsidR="009843B3">
        <w:rPr>
          <w:rFonts w:ascii="Times New Roman" w:hAnsi="Times New Roman" w:cs="Times New Roman"/>
          <w:bCs/>
          <w:color w:val="000000" w:themeColor="text1"/>
          <w:sz w:val="24"/>
          <w:szCs w:val="24"/>
        </w:rPr>
        <w:t xml:space="preserve">(Unpublished Master’s Thesis). </w:t>
      </w:r>
      <w:r w:rsidR="006C1BBD">
        <w:rPr>
          <w:rFonts w:ascii="Times New Roman" w:hAnsi="Times New Roman" w:cs="Times New Roman"/>
          <w:bCs/>
          <w:color w:val="000000" w:themeColor="text1"/>
          <w:sz w:val="24"/>
          <w:szCs w:val="24"/>
        </w:rPr>
        <w:t>University of Nairobi, Kenya.</w:t>
      </w:r>
    </w:p>
    <w:p w14:paraId="79C39A8A" w14:textId="6D27C083" w:rsidR="00E77093" w:rsidRPr="00994EBB" w:rsidRDefault="00E77093" w:rsidP="00D51015">
      <w:pPr>
        <w:spacing w:after="0" w:line="480" w:lineRule="auto"/>
        <w:ind w:left="720" w:hanging="720"/>
        <w:contextualSpacing/>
        <w:rPr>
          <w:rFonts w:ascii="Times New Roman" w:hAnsi="Times New Roman" w:cs="Times New Roman"/>
          <w:sz w:val="24"/>
          <w:szCs w:val="24"/>
        </w:rPr>
      </w:pPr>
      <w:bookmarkStart w:id="234" w:name="_Hlk47002529"/>
      <w:r w:rsidRPr="00994EBB">
        <w:rPr>
          <w:rFonts w:ascii="Times New Roman" w:hAnsi="Times New Roman" w:cs="Times New Roman"/>
          <w:sz w:val="24"/>
          <w:szCs w:val="24"/>
        </w:rPr>
        <w:t xml:space="preserve">Mason, C., Kirkbride, J. </w:t>
      </w:r>
      <w:r w:rsidR="00465873">
        <w:rPr>
          <w:rFonts w:ascii="Times New Roman" w:hAnsi="Times New Roman" w:cs="Times New Roman"/>
          <w:sz w:val="24"/>
          <w:szCs w:val="24"/>
        </w:rPr>
        <w:t xml:space="preserve">&amp; </w:t>
      </w:r>
      <w:r w:rsidRPr="00994EBB">
        <w:rPr>
          <w:rFonts w:ascii="Times New Roman" w:hAnsi="Times New Roman" w:cs="Times New Roman"/>
          <w:sz w:val="24"/>
          <w:szCs w:val="24"/>
        </w:rPr>
        <w:t xml:space="preserve">Bryde, D. </w:t>
      </w:r>
      <w:bookmarkEnd w:id="234"/>
      <w:r w:rsidRPr="00994EBB">
        <w:rPr>
          <w:rFonts w:ascii="Times New Roman" w:hAnsi="Times New Roman" w:cs="Times New Roman"/>
          <w:sz w:val="24"/>
          <w:szCs w:val="24"/>
        </w:rPr>
        <w:t>(2007), “From stakeholders to institutions: the changing face of socia</w:t>
      </w:r>
      <w:r w:rsidR="00E23740">
        <w:rPr>
          <w:rFonts w:ascii="Times New Roman" w:hAnsi="Times New Roman" w:cs="Times New Roman"/>
          <w:sz w:val="24"/>
          <w:szCs w:val="24"/>
        </w:rPr>
        <w:t>l enterprise governance theory”.</w:t>
      </w:r>
      <w:r w:rsidRPr="00994EBB">
        <w:rPr>
          <w:rFonts w:ascii="Times New Roman" w:hAnsi="Times New Roman" w:cs="Times New Roman"/>
          <w:sz w:val="24"/>
          <w:szCs w:val="24"/>
        </w:rPr>
        <w:t xml:space="preserve"> </w:t>
      </w:r>
      <w:r w:rsidRPr="00A96EEB">
        <w:rPr>
          <w:rFonts w:ascii="Times New Roman" w:hAnsi="Times New Roman" w:cs="Times New Roman"/>
          <w:i/>
          <w:iCs/>
          <w:sz w:val="24"/>
          <w:szCs w:val="24"/>
        </w:rPr>
        <w:t>Management Decision</w:t>
      </w:r>
      <w:r w:rsidRPr="00994EBB">
        <w:rPr>
          <w:rFonts w:ascii="Times New Roman" w:hAnsi="Times New Roman" w:cs="Times New Roman"/>
          <w:sz w:val="24"/>
          <w:szCs w:val="24"/>
        </w:rPr>
        <w:t>,</w:t>
      </w:r>
      <w:r w:rsidR="00465873">
        <w:rPr>
          <w:rFonts w:ascii="Times New Roman" w:hAnsi="Times New Roman" w:cs="Times New Roman"/>
          <w:sz w:val="24"/>
          <w:szCs w:val="24"/>
        </w:rPr>
        <w:t xml:space="preserve"> </w:t>
      </w:r>
      <w:r w:rsidRPr="00465873">
        <w:rPr>
          <w:rFonts w:ascii="Times New Roman" w:hAnsi="Times New Roman" w:cs="Times New Roman"/>
          <w:i/>
          <w:iCs/>
          <w:sz w:val="24"/>
          <w:szCs w:val="24"/>
        </w:rPr>
        <w:t>45</w:t>
      </w:r>
      <w:r w:rsidR="00465873">
        <w:rPr>
          <w:rFonts w:ascii="Times New Roman" w:hAnsi="Times New Roman" w:cs="Times New Roman"/>
          <w:sz w:val="24"/>
          <w:szCs w:val="24"/>
        </w:rPr>
        <w:t>(</w:t>
      </w:r>
      <w:r w:rsidRPr="00994EBB">
        <w:rPr>
          <w:rFonts w:ascii="Times New Roman" w:hAnsi="Times New Roman" w:cs="Times New Roman"/>
          <w:sz w:val="24"/>
          <w:szCs w:val="24"/>
        </w:rPr>
        <w:t>2</w:t>
      </w:r>
      <w:r w:rsidR="00465873">
        <w:rPr>
          <w:rFonts w:ascii="Times New Roman" w:hAnsi="Times New Roman" w:cs="Times New Roman"/>
          <w:sz w:val="24"/>
          <w:szCs w:val="24"/>
        </w:rPr>
        <w:t>)</w:t>
      </w:r>
      <w:r w:rsidRPr="00994EBB">
        <w:rPr>
          <w:rFonts w:ascii="Times New Roman" w:hAnsi="Times New Roman" w:cs="Times New Roman"/>
          <w:sz w:val="24"/>
          <w:szCs w:val="24"/>
        </w:rPr>
        <w:t>,</w:t>
      </w:r>
      <w:r w:rsidR="00465873">
        <w:rPr>
          <w:rFonts w:ascii="Times New Roman" w:hAnsi="Times New Roman" w:cs="Times New Roman"/>
          <w:sz w:val="24"/>
          <w:szCs w:val="24"/>
        </w:rPr>
        <w:t xml:space="preserve"> </w:t>
      </w:r>
      <w:r w:rsidRPr="00994EBB">
        <w:rPr>
          <w:rFonts w:ascii="Times New Roman" w:hAnsi="Times New Roman" w:cs="Times New Roman"/>
          <w:sz w:val="24"/>
          <w:szCs w:val="24"/>
        </w:rPr>
        <w:t>284-301.</w:t>
      </w:r>
    </w:p>
    <w:p w14:paraId="600C8AD4" w14:textId="561EE9F9"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rPr>
      </w:pPr>
      <w:r w:rsidRPr="008124CF">
        <w:rPr>
          <w:rFonts w:ascii="Times New Roman" w:hAnsi="Times New Roman" w:cs="Times New Roman"/>
          <w:bCs/>
          <w:color w:val="000000" w:themeColor="text1"/>
          <w:sz w:val="24"/>
          <w:szCs w:val="24"/>
        </w:rPr>
        <w:t xml:space="preserve">Mathonsi M.D., &amp; Thwala W. D., (2011). </w:t>
      </w:r>
      <w:r w:rsidR="009F22DC" w:rsidRPr="00BF413A">
        <w:rPr>
          <w:rFonts w:ascii="Times New Roman" w:hAnsi="Times New Roman" w:cs="Times New Roman"/>
          <w:bCs/>
          <w:i/>
          <w:iCs/>
          <w:color w:val="000000" w:themeColor="text1"/>
          <w:sz w:val="24"/>
          <w:szCs w:val="24"/>
        </w:rPr>
        <w:t xml:space="preserve">Factors influencing the selection of procurement in </w:t>
      </w:r>
      <w:r w:rsidR="009F22DC">
        <w:rPr>
          <w:rFonts w:ascii="Times New Roman" w:hAnsi="Times New Roman" w:cs="Times New Roman"/>
          <w:bCs/>
          <w:i/>
          <w:iCs/>
          <w:color w:val="000000" w:themeColor="text1"/>
          <w:sz w:val="24"/>
          <w:szCs w:val="24"/>
        </w:rPr>
        <w:t>S</w:t>
      </w:r>
      <w:r w:rsidR="009F22DC" w:rsidRPr="00BF413A">
        <w:rPr>
          <w:rFonts w:ascii="Times New Roman" w:hAnsi="Times New Roman" w:cs="Times New Roman"/>
          <w:bCs/>
          <w:i/>
          <w:iCs/>
          <w:color w:val="000000" w:themeColor="text1"/>
          <w:sz w:val="24"/>
          <w:szCs w:val="24"/>
        </w:rPr>
        <w:t>outh African construction industry</w:t>
      </w:r>
      <w:r w:rsidRPr="008124CF">
        <w:rPr>
          <w:rFonts w:ascii="Times New Roman" w:hAnsi="Times New Roman" w:cs="Times New Roman"/>
          <w:bCs/>
          <w:color w:val="000000" w:themeColor="text1"/>
          <w:sz w:val="24"/>
          <w:szCs w:val="24"/>
        </w:rPr>
        <w:t>.</w:t>
      </w:r>
      <w:r w:rsidR="00BF413A">
        <w:rPr>
          <w:rFonts w:ascii="Times New Roman" w:hAnsi="Times New Roman" w:cs="Times New Roman"/>
          <w:bCs/>
          <w:color w:val="000000" w:themeColor="text1"/>
          <w:sz w:val="24"/>
          <w:szCs w:val="24"/>
        </w:rPr>
        <w:t xml:space="preserve"> (in press)</w:t>
      </w:r>
    </w:p>
    <w:p w14:paraId="5C36DA07" w14:textId="597E358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rPr>
      </w:pPr>
      <w:r w:rsidRPr="008124CF">
        <w:rPr>
          <w:rFonts w:ascii="Times New Roman" w:hAnsi="Times New Roman" w:cs="Times New Roman"/>
          <w:bCs/>
          <w:color w:val="000000" w:themeColor="text1"/>
          <w:sz w:val="24"/>
          <w:szCs w:val="24"/>
        </w:rPr>
        <w:t xml:space="preserve">Mauki, R. (2014). </w:t>
      </w:r>
      <w:r w:rsidR="002B16A4" w:rsidRPr="008124CF">
        <w:rPr>
          <w:rFonts w:ascii="Times New Roman" w:hAnsi="Times New Roman" w:cs="Times New Roman"/>
          <w:bCs/>
          <w:color w:val="000000" w:themeColor="text1"/>
          <w:sz w:val="24"/>
          <w:szCs w:val="24"/>
        </w:rPr>
        <w:t>The regions perspective of the factors influencing the implementation of public procurement and disposal act in the Kenyan judiciary.</w:t>
      </w:r>
      <w:r w:rsidRPr="008124CF">
        <w:rPr>
          <w:rFonts w:ascii="Times New Roman" w:hAnsi="Times New Roman" w:cs="Times New Roman"/>
          <w:bCs/>
          <w:color w:val="000000" w:themeColor="text1"/>
          <w:sz w:val="24"/>
          <w:szCs w:val="24"/>
        </w:rPr>
        <w:t xml:space="preserve"> </w:t>
      </w:r>
      <w:r w:rsidRPr="008124CF">
        <w:rPr>
          <w:rFonts w:ascii="Times New Roman" w:hAnsi="Times New Roman" w:cs="Times New Roman"/>
          <w:bCs/>
          <w:i/>
          <w:color w:val="000000" w:themeColor="text1"/>
          <w:sz w:val="24"/>
          <w:szCs w:val="24"/>
        </w:rPr>
        <w:t>Journal of Management Research</w:t>
      </w:r>
      <w:r w:rsidRPr="008124CF">
        <w:rPr>
          <w:rFonts w:ascii="Times New Roman" w:hAnsi="Times New Roman" w:cs="Times New Roman"/>
          <w:bCs/>
          <w:color w:val="000000" w:themeColor="text1"/>
          <w:sz w:val="24"/>
          <w:szCs w:val="24"/>
        </w:rPr>
        <w:t xml:space="preserve">, </w:t>
      </w:r>
      <w:r w:rsidRPr="00BF413A">
        <w:rPr>
          <w:rFonts w:ascii="Times New Roman" w:hAnsi="Times New Roman" w:cs="Times New Roman"/>
          <w:bCs/>
          <w:i/>
          <w:iCs/>
          <w:color w:val="000000" w:themeColor="text1"/>
          <w:sz w:val="24"/>
          <w:szCs w:val="24"/>
        </w:rPr>
        <w:t>2</w:t>
      </w:r>
      <w:r w:rsidRPr="008124CF">
        <w:rPr>
          <w:rFonts w:ascii="Times New Roman" w:hAnsi="Times New Roman" w:cs="Times New Roman"/>
          <w:bCs/>
          <w:color w:val="000000" w:themeColor="text1"/>
          <w:sz w:val="24"/>
          <w:szCs w:val="24"/>
        </w:rPr>
        <w:t>(3), 19–24.</w:t>
      </w:r>
    </w:p>
    <w:p w14:paraId="3F5737C7" w14:textId="19735808"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rPr>
        <w:t xml:space="preserve">Mbae, L. (2014). </w:t>
      </w:r>
      <w:r w:rsidR="002B16A4" w:rsidRPr="008124CF">
        <w:rPr>
          <w:rFonts w:ascii="Times New Roman" w:hAnsi="Times New Roman" w:cs="Times New Roman"/>
          <w:bCs/>
          <w:color w:val="000000" w:themeColor="text1"/>
          <w:sz w:val="24"/>
          <w:szCs w:val="24"/>
        </w:rPr>
        <w:t>Public procurement law and procurement performance of county government in Kenya</w:t>
      </w:r>
      <w:r w:rsidRPr="008124CF">
        <w:rPr>
          <w:rFonts w:ascii="Times New Roman" w:hAnsi="Times New Roman" w:cs="Times New Roman"/>
          <w:bCs/>
          <w:color w:val="000000" w:themeColor="text1"/>
          <w:sz w:val="24"/>
          <w:szCs w:val="24"/>
        </w:rPr>
        <w:t xml:space="preserve">; Case of Machakos </w:t>
      </w:r>
      <w:r w:rsidR="002B16A4">
        <w:rPr>
          <w:rFonts w:ascii="Times New Roman" w:hAnsi="Times New Roman" w:cs="Times New Roman"/>
          <w:bCs/>
          <w:color w:val="000000" w:themeColor="text1"/>
          <w:sz w:val="24"/>
          <w:szCs w:val="24"/>
        </w:rPr>
        <w:t>c</w:t>
      </w:r>
      <w:r w:rsidRPr="008124CF">
        <w:rPr>
          <w:rFonts w:ascii="Times New Roman" w:hAnsi="Times New Roman" w:cs="Times New Roman"/>
          <w:bCs/>
          <w:color w:val="000000" w:themeColor="text1"/>
          <w:sz w:val="24"/>
          <w:szCs w:val="24"/>
        </w:rPr>
        <w:t xml:space="preserve">ounty </w:t>
      </w:r>
      <w:r w:rsidR="002B16A4">
        <w:rPr>
          <w:rFonts w:ascii="Times New Roman" w:hAnsi="Times New Roman" w:cs="Times New Roman"/>
          <w:bCs/>
          <w:color w:val="000000" w:themeColor="text1"/>
          <w:sz w:val="24"/>
          <w:szCs w:val="24"/>
        </w:rPr>
        <w:t>g</w:t>
      </w:r>
      <w:r w:rsidRPr="008124CF">
        <w:rPr>
          <w:rFonts w:ascii="Times New Roman" w:hAnsi="Times New Roman" w:cs="Times New Roman"/>
          <w:bCs/>
          <w:color w:val="000000" w:themeColor="text1"/>
          <w:sz w:val="24"/>
          <w:szCs w:val="24"/>
        </w:rPr>
        <w:t xml:space="preserve">overnment. </w:t>
      </w:r>
      <w:r w:rsidRPr="008124CF">
        <w:rPr>
          <w:rFonts w:ascii="Times New Roman" w:hAnsi="Times New Roman" w:cs="Times New Roman"/>
          <w:bCs/>
          <w:i/>
          <w:color w:val="000000" w:themeColor="text1"/>
          <w:sz w:val="24"/>
          <w:szCs w:val="24"/>
        </w:rPr>
        <w:t>International Journal of Research in Management, Economics and Commerce</w:t>
      </w:r>
      <w:r w:rsidRPr="008124CF">
        <w:rPr>
          <w:rFonts w:ascii="Times New Roman" w:hAnsi="Times New Roman" w:cs="Times New Roman"/>
          <w:bCs/>
          <w:color w:val="000000" w:themeColor="text1"/>
          <w:sz w:val="24"/>
          <w:szCs w:val="24"/>
        </w:rPr>
        <w:t xml:space="preserve">, </w:t>
      </w:r>
      <w:r w:rsidRPr="00BF413A">
        <w:rPr>
          <w:rFonts w:ascii="Times New Roman" w:hAnsi="Times New Roman" w:cs="Times New Roman"/>
          <w:bCs/>
          <w:i/>
          <w:iCs/>
          <w:color w:val="000000" w:themeColor="text1"/>
          <w:sz w:val="24"/>
          <w:szCs w:val="24"/>
        </w:rPr>
        <w:t>2</w:t>
      </w:r>
      <w:r w:rsidRPr="008124CF">
        <w:rPr>
          <w:rFonts w:ascii="Times New Roman" w:hAnsi="Times New Roman" w:cs="Times New Roman"/>
          <w:bCs/>
          <w:color w:val="000000" w:themeColor="text1"/>
          <w:sz w:val="24"/>
          <w:szCs w:val="24"/>
        </w:rPr>
        <w:t>(2), 14–19.</w:t>
      </w:r>
    </w:p>
    <w:p w14:paraId="1003A317" w14:textId="2C5707FA" w:rsidR="00E77093" w:rsidRPr="008124CF" w:rsidRDefault="00E77093" w:rsidP="008124CF">
      <w:pPr>
        <w:widowControl w:val="0"/>
        <w:autoSpaceDE w:val="0"/>
        <w:autoSpaceDN w:val="0"/>
        <w:adjustRightInd w:val="0"/>
        <w:spacing w:after="0" w:line="480" w:lineRule="auto"/>
        <w:ind w:left="720" w:hanging="720"/>
        <w:rPr>
          <w:rFonts w:ascii="Times New Roman" w:eastAsia="Arial Unicode MS" w:hAnsi="Times New Roman" w:cs="Times New Roman"/>
          <w:color w:val="000000" w:themeColor="text1"/>
          <w:sz w:val="24"/>
          <w:szCs w:val="24"/>
        </w:rPr>
      </w:pPr>
      <w:r w:rsidRPr="008124CF">
        <w:rPr>
          <w:rFonts w:ascii="Times New Roman" w:eastAsia="Arial Unicode MS" w:hAnsi="Times New Roman" w:cs="Times New Roman"/>
          <w:color w:val="000000" w:themeColor="text1"/>
          <w:sz w:val="24"/>
          <w:szCs w:val="24"/>
        </w:rPr>
        <w:t xml:space="preserve">Mbwana G. (2014). "Like a </w:t>
      </w:r>
      <w:r w:rsidR="002B16A4">
        <w:rPr>
          <w:rFonts w:ascii="Times New Roman" w:eastAsia="Arial Unicode MS" w:hAnsi="Times New Roman" w:cs="Times New Roman"/>
          <w:color w:val="000000" w:themeColor="text1"/>
          <w:sz w:val="24"/>
          <w:szCs w:val="24"/>
        </w:rPr>
        <w:t>m</w:t>
      </w:r>
      <w:r w:rsidRPr="008124CF">
        <w:rPr>
          <w:rFonts w:ascii="Times New Roman" w:eastAsia="Arial Unicode MS" w:hAnsi="Times New Roman" w:cs="Times New Roman"/>
          <w:color w:val="000000" w:themeColor="text1"/>
          <w:sz w:val="24"/>
          <w:szCs w:val="24"/>
        </w:rPr>
        <w:t xml:space="preserve">ustard </w:t>
      </w:r>
      <w:r w:rsidR="002B16A4">
        <w:rPr>
          <w:rFonts w:ascii="Times New Roman" w:eastAsia="Arial Unicode MS" w:hAnsi="Times New Roman" w:cs="Times New Roman"/>
          <w:color w:val="000000" w:themeColor="text1"/>
          <w:sz w:val="24"/>
          <w:szCs w:val="24"/>
        </w:rPr>
        <w:t>s</w:t>
      </w:r>
      <w:r w:rsidRPr="008124CF">
        <w:rPr>
          <w:rFonts w:ascii="Times New Roman" w:eastAsia="Arial Unicode MS" w:hAnsi="Times New Roman" w:cs="Times New Roman"/>
          <w:color w:val="000000" w:themeColor="text1"/>
          <w:sz w:val="24"/>
          <w:szCs w:val="24"/>
        </w:rPr>
        <w:t xml:space="preserve">eed: Adventism in the East-Central Africa Division" Archived 2014-08-19 at the Wayback Machine. </w:t>
      </w:r>
      <w:r w:rsidRPr="008124CF">
        <w:rPr>
          <w:rFonts w:ascii="Times New Roman" w:eastAsia="Arial Unicode MS" w:hAnsi="Times New Roman" w:cs="Times New Roman"/>
          <w:i/>
          <w:iCs/>
          <w:color w:val="000000" w:themeColor="text1"/>
          <w:sz w:val="24"/>
          <w:szCs w:val="24"/>
        </w:rPr>
        <w:t>The Adventist World</w:t>
      </w:r>
      <w:r w:rsidRPr="008124CF">
        <w:rPr>
          <w:rFonts w:ascii="Times New Roman" w:eastAsia="Arial Unicode MS" w:hAnsi="Times New Roman" w:cs="Times New Roman"/>
          <w:color w:val="000000" w:themeColor="text1"/>
          <w:sz w:val="24"/>
          <w:szCs w:val="24"/>
        </w:rPr>
        <w:t>.</w:t>
      </w:r>
    </w:p>
    <w:p w14:paraId="76945C01" w14:textId="32F89A7F"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lang w:val="en-GB"/>
        </w:rPr>
        <w:t xml:space="preserve">Mokogi, W., Mairura, C. &amp; Ombui, K. (2015). </w:t>
      </w:r>
      <w:r w:rsidR="002B16A4" w:rsidRPr="008124CF">
        <w:rPr>
          <w:rFonts w:ascii="Times New Roman" w:hAnsi="Times New Roman" w:cs="Times New Roman"/>
          <w:bCs/>
          <w:color w:val="000000" w:themeColor="text1"/>
          <w:sz w:val="24"/>
          <w:szCs w:val="24"/>
          <w:lang w:val="en-GB"/>
        </w:rPr>
        <w:t>Effects of procurement practices on the performance of commercial state-owned enterprises in Nairobi county</w:t>
      </w:r>
      <w:r w:rsidRPr="008124CF">
        <w:rPr>
          <w:rFonts w:ascii="Times New Roman" w:hAnsi="Times New Roman" w:cs="Times New Roman"/>
          <w:bCs/>
          <w:color w:val="000000" w:themeColor="text1"/>
          <w:sz w:val="24"/>
          <w:szCs w:val="24"/>
          <w:lang w:val="en-GB"/>
        </w:rPr>
        <w:t xml:space="preserve">. </w:t>
      </w:r>
      <w:r w:rsidRPr="008124CF">
        <w:rPr>
          <w:rFonts w:ascii="Times New Roman" w:hAnsi="Times New Roman" w:cs="Times New Roman"/>
          <w:bCs/>
          <w:i/>
          <w:iCs/>
          <w:color w:val="000000" w:themeColor="text1"/>
          <w:sz w:val="24"/>
          <w:szCs w:val="24"/>
          <w:lang w:val="en-GB"/>
        </w:rPr>
        <w:t>International Journal of Scientific and Research Publication</w:t>
      </w:r>
      <w:r w:rsidRPr="008124CF">
        <w:rPr>
          <w:rFonts w:ascii="Times New Roman" w:hAnsi="Times New Roman" w:cs="Times New Roman"/>
          <w:bCs/>
          <w:color w:val="000000" w:themeColor="text1"/>
          <w:sz w:val="24"/>
          <w:szCs w:val="24"/>
          <w:lang w:val="en-GB"/>
        </w:rPr>
        <w:t xml:space="preserve">, 5(6), </w:t>
      </w:r>
      <w:r w:rsidR="00BF413A" w:rsidRPr="008124CF">
        <w:rPr>
          <w:rFonts w:ascii="Times New Roman" w:hAnsi="Times New Roman" w:cs="Times New Roman"/>
          <w:bCs/>
          <w:color w:val="000000" w:themeColor="text1"/>
          <w:sz w:val="24"/>
          <w:szCs w:val="24"/>
          <w:lang w:val="en-GB"/>
        </w:rPr>
        <w:t xml:space="preserve">[online] </w:t>
      </w:r>
      <w:r w:rsidRPr="008124CF">
        <w:rPr>
          <w:rFonts w:ascii="Times New Roman" w:hAnsi="Times New Roman" w:cs="Times New Roman"/>
          <w:bCs/>
          <w:color w:val="000000" w:themeColor="text1"/>
          <w:sz w:val="24"/>
          <w:szCs w:val="24"/>
          <w:lang w:val="en-GB"/>
        </w:rPr>
        <w:t>pp.2250-3152. Available at: http://www.ijsrp.org/research-paper-0615/ijsrp-</w:t>
      </w:r>
      <w:r w:rsidRPr="008124CF">
        <w:rPr>
          <w:rFonts w:ascii="Times New Roman" w:hAnsi="Times New Roman" w:cs="Times New Roman"/>
          <w:bCs/>
          <w:color w:val="000000" w:themeColor="text1"/>
          <w:sz w:val="24"/>
          <w:szCs w:val="24"/>
          <w:lang w:val="en-GB"/>
        </w:rPr>
        <w:lastRenderedPageBreak/>
        <w:t xml:space="preserve">p4214.pdf [Accessed 29 Aug. 2015]. </w:t>
      </w:r>
    </w:p>
    <w:p w14:paraId="349A8A79" w14:textId="4245D8F6"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eastAsia="Calibri" w:hAnsi="Times New Roman" w:cs="Times New Roman"/>
          <w:color w:val="000000" w:themeColor="text1"/>
          <w:sz w:val="24"/>
          <w:szCs w:val="24"/>
          <w:lang w:val="en-GB"/>
        </w:rPr>
        <w:t>Morledge R., &amp; Smith, A. (2013</w:t>
      </w:r>
      <w:r w:rsidRPr="008124CF">
        <w:rPr>
          <w:rFonts w:ascii="Times New Roman" w:eastAsia="Calibri" w:hAnsi="Times New Roman" w:cs="Times New Roman"/>
          <w:i/>
          <w:iCs/>
          <w:color w:val="000000" w:themeColor="text1"/>
          <w:sz w:val="24"/>
          <w:szCs w:val="24"/>
          <w:lang w:val="en-GB"/>
        </w:rPr>
        <w:t xml:space="preserve">). </w:t>
      </w:r>
      <w:r w:rsidR="003E7AEC" w:rsidRPr="000E511A">
        <w:rPr>
          <w:rFonts w:ascii="Times New Roman" w:eastAsia="Calibri" w:hAnsi="Times New Roman" w:cs="Times New Roman"/>
          <w:i/>
          <w:color w:val="000000" w:themeColor="text1"/>
          <w:sz w:val="24"/>
          <w:szCs w:val="24"/>
          <w:lang w:val="en-GB"/>
        </w:rPr>
        <w:t>Building procurement. Procurement strategies</w:t>
      </w:r>
      <w:r w:rsidRPr="008124CF">
        <w:rPr>
          <w:rFonts w:ascii="Times New Roman" w:eastAsia="Calibri" w:hAnsi="Times New Roman" w:cs="Times New Roman"/>
          <w:color w:val="000000" w:themeColor="text1"/>
          <w:sz w:val="24"/>
          <w:szCs w:val="24"/>
          <w:lang w:val="en-GB"/>
        </w:rPr>
        <w:t>, Wiley Blackwell Publishing.</w:t>
      </w:r>
    </w:p>
    <w:p w14:paraId="27BF2464" w14:textId="6DDD8E0F"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lang w:val="en-GB"/>
        </w:rPr>
        <w:t>Moses A. (2014). “</w:t>
      </w:r>
      <w:r w:rsidRPr="00BF413A">
        <w:rPr>
          <w:rFonts w:ascii="Times New Roman" w:hAnsi="Times New Roman" w:cs="Times New Roman"/>
          <w:bCs/>
          <w:i/>
          <w:iCs/>
          <w:color w:val="000000" w:themeColor="text1"/>
          <w:sz w:val="24"/>
          <w:szCs w:val="24"/>
          <w:lang w:val="en-GB"/>
        </w:rPr>
        <w:t>Investigating procurement challenges in private colleges of education in Ghana</w:t>
      </w:r>
      <w:r w:rsidRPr="008124CF">
        <w:rPr>
          <w:rFonts w:ascii="Times New Roman" w:hAnsi="Times New Roman" w:cs="Times New Roman"/>
          <w:bCs/>
          <w:color w:val="000000" w:themeColor="text1"/>
          <w:sz w:val="24"/>
          <w:szCs w:val="24"/>
          <w:lang w:val="en-GB"/>
        </w:rPr>
        <w:t xml:space="preserve">” </w:t>
      </w:r>
      <w:r w:rsidR="00BF413A">
        <w:rPr>
          <w:rFonts w:ascii="Times New Roman" w:hAnsi="Times New Roman" w:cs="Times New Roman"/>
          <w:bCs/>
          <w:color w:val="000000" w:themeColor="text1"/>
          <w:sz w:val="24"/>
          <w:szCs w:val="24"/>
          <w:lang w:val="en-GB"/>
        </w:rPr>
        <w:t>(in press)</w:t>
      </w:r>
    </w:p>
    <w:p w14:paraId="6AE3E166" w14:textId="2878E8FC"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t xml:space="preserve">Mugenda, O.M., &amp; Mugenda, A. G. (2003). </w:t>
      </w:r>
      <w:r w:rsidR="003E7AEC" w:rsidRPr="000E511A">
        <w:rPr>
          <w:rFonts w:ascii="Times New Roman" w:hAnsi="Times New Roman" w:cs="Times New Roman"/>
          <w:i/>
          <w:iCs/>
          <w:color w:val="000000" w:themeColor="text1"/>
          <w:sz w:val="24"/>
          <w:szCs w:val="24"/>
        </w:rPr>
        <w:t xml:space="preserve">Research methods: </w:t>
      </w:r>
      <w:r w:rsidR="003E7AEC">
        <w:rPr>
          <w:rFonts w:ascii="Times New Roman" w:hAnsi="Times New Roman" w:cs="Times New Roman"/>
          <w:i/>
          <w:iCs/>
          <w:color w:val="000000" w:themeColor="text1"/>
          <w:sz w:val="24"/>
          <w:szCs w:val="24"/>
        </w:rPr>
        <w:t>Q</w:t>
      </w:r>
      <w:r w:rsidR="003E7AEC" w:rsidRPr="000E511A">
        <w:rPr>
          <w:rFonts w:ascii="Times New Roman" w:hAnsi="Times New Roman" w:cs="Times New Roman"/>
          <w:i/>
          <w:iCs/>
          <w:color w:val="000000" w:themeColor="text1"/>
          <w:sz w:val="24"/>
          <w:szCs w:val="24"/>
        </w:rPr>
        <w:t>uantitative and qualitative approaches</w:t>
      </w:r>
      <w:r w:rsidR="003E7AEC" w:rsidRPr="008124CF">
        <w:rPr>
          <w:rFonts w:ascii="Times New Roman" w:hAnsi="Times New Roman" w:cs="Times New Roman"/>
          <w:color w:val="000000" w:themeColor="text1"/>
          <w:sz w:val="24"/>
          <w:szCs w:val="24"/>
        </w:rPr>
        <w:t>.</w:t>
      </w:r>
      <w:r w:rsidRPr="008124CF">
        <w:rPr>
          <w:rFonts w:ascii="Times New Roman" w:hAnsi="Times New Roman" w:cs="Times New Roman"/>
          <w:color w:val="000000" w:themeColor="text1"/>
          <w:sz w:val="24"/>
          <w:szCs w:val="24"/>
        </w:rPr>
        <w:t xml:space="preserve"> Nairobi: ACTS press.</w:t>
      </w:r>
    </w:p>
    <w:p w14:paraId="434AF46D" w14:textId="63942977"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rPr>
      </w:pPr>
      <w:r w:rsidRPr="008124CF">
        <w:rPr>
          <w:rFonts w:ascii="Times New Roman" w:eastAsia="Calibri" w:hAnsi="Times New Roman" w:cs="Times New Roman"/>
          <w:color w:val="000000" w:themeColor="text1"/>
          <w:sz w:val="24"/>
          <w:szCs w:val="24"/>
        </w:rPr>
        <w:t xml:space="preserve">Musau E. G. (2015). </w:t>
      </w:r>
      <w:r w:rsidR="003E7AEC" w:rsidRPr="008124CF">
        <w:rPr>
          <w:rFonts w:ascii="Times New Roman" w:eastAsia="Calibri" w:hAnsi="Times New Roman" w:cs="Times New Roman"/>
          <w:color w:val="000000" w:themeColor="text1"/>
          <w:sz w:val="24"/>
          <w:szCs w:val="24"/>
        </w:rPr>
        <w:t>Determinants of procurement function and its role in organizational effectiveness.</w:t>
      </w:r>
      <w:r w:rsidRPr="008124CF">
        <w:rPr>
          <w:rFonts w:ascii="Times New Roman" w:eastAsia="Calibri" w:hAnsi="Times New Roman" w:cs="Times New Roman"/>
          <w:color w:val="000000" w:themeColor="text1"/>
          <w:sz w:val="24"/>
          <w:szCs w:val="24"/>
        </w:rPr>
        <w:t xml:space="preserve"> </w:t>
      </w:r>
      <w:r w:rsidRPr="000E511A">
        <w:rPr>
          <w:rFonts w:ascii="Times New Roman" w:eastAsia="Calibri" w:hAnsi="Times New Roman" w:cs="Times New Roman"/>
          <w:i/>
          <w:iCs/>
          <w:color w:val="000000" w:themeColor="text1"/>
          <w:sz w:val="24"/>
          <w:szCs w:val="24"/>
        </w:rPr>
        <w:t>Journal of Business and Management</w:t>
      </w:r>
      <w:r w:rsidR="00BF413A">
        <w:rPr>
          <w:rFonts w:ascii="Times New Roman" w:eastAsia="Calibri" w:hAnsi="Times New Roman" w:cs="Times New Roman"/>
          <w:color w:val="000000" w:themeColor="text1"/>
          <w:sz w:val="24"/>
          <w:szCs w:val="24"/>
        </w:rPr>
        <w:t xml:space="preserve">, </w:t>
      </w:r>
      <w:r w:rsidR="00BF413A" w:rsidRPr="00773E2E">
        <w:rPr>
          <w:rFonts w:ascii="Times New Roman" w:eastAsia="Calibri" w:hAnsi="Times New Roman" w:cs="Times New Roman"/>
          <w:i/>
          <w:iCs/>
          <w:color w:val="000000" w:themeColor="text1"/>
          <w:sz w:val="24"/>
          <w:szCs w:val="24"/>
        </w:rPr>
        <w:t>17</w:t>
      </w:r>
      <w:r w:rsidR="00773E2E" w:rsidRPr="00773E2E">
        <w:rPr>
          <w:rFonts w:ascii="Times New Roman" w:eastAsia="Calibri" w:hAnsi="Times New Roman" w:cs="Times New Roman"/>
          <w:color w:val="000000" w:themeColor="text1"/>
          <w:sz w:val="24"/>
          <w:szCs w:val="24"/>
        </w:rPr>
        <w:t>(</w:t>
      </w:r>
      <w:r w:rsidR="00BF413A" w:rsidRPr="008124CF">
        <w:rPr>
          <w:rFonts w:ascii="Times New Roman" w:eastAsia="Calibri" w:hAnsi="Times New Roman" w:cs="Times New Roman"/>
          <w:color w:val="000000" w:themeColor="text1"/>
          <w:sz w:val="24"/>
          <w:szCs w:val="24"/>
        </w:rPr>
        <w:t>2</w:t>
      </w:r>
      <w:r w:rsidR="00773E2E">
        <w:rPr>
          <w:rFonts w:ascii="Times New Roman" w:eastAsia="Calibri" w:hAnsi="Times New Roman" w:cs="Times New Roman"/>
          <w:color w:val="000000" w:themeColor="text1"/>
          <w:sz w:val="24"/>
          <w:szCs w:val="24"/>
        </w:rPr>
        <w:t>),</w:t>
      </w:r>
      <w:r w:rsidR="00BF413A" w:rsidRPr="008124CF">
        <w:rPr>
          <w:rFonts w:ascii="Times New Roman" w:eastAsia="Calibri" w:hAnsi="Times New Roman" w:cs="Times New Roman"/>
          <w:color w:val="000000" w:themeColor="text1"/>
          <w:sz w:val="24"/>
          <w:szCs w:val="24"/>
        </w:rPr>
        <w:t xml:space="preserve"> III</w:t>
      </w:r>
      <w:r w:rsidR="00773E2E">
        <w:rPr>
          <w:rFonts w:ascii="Times New Roman" w:eastAsia="Calibri" w:hAnsi="Times New Roman" w:cs="Times New Roman"/>
          <w:color w:val="000000" w:themeColor="text1"/>
          <w:sz w:val="24"/>
          <w:szCs w:val="24"/>
        </w:rPr>
        <w:t xml:space="preserve">, 12 – 25. </w:t>
      </w:r>
      <w:r w:rsidRPr="008124CF">
        <w:rPr>
          <w:rFonts w:ascii="Times New Roman" w:eastAsia="Calibri" w:hAnsi="Times New Roman" w:cs="Times New Roman"/>
          <w:color w:val="000000" w:themeColor="text1"/>
          <w:sz w:val="24"/>
          <w:szCs w:val="24"/>
        </w:rPr>
        <w:t xml:space="preserve">(IOSR-JBM) e-ISSN: 2278-487X, p-ISSN: 2319-7668. DOI: 10.9790/487X-17231225. </w:t>
      </w:r>
    </w:p>
    <w:p w14:paraId="2D8FC281" w14:textId="530F7BC5"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bCs/>
          <w:color w:val="000000" w:themeColor="text1"/>
          <w:sz w:val="24"/>
          <w:szCs w:val="24"/>
          <w:lang w:val="en-GB"/>
        </w:rPr>
        <w:t xml:space="preserve">Mutava, C. (2014). </w:t>
      </w:r>
      <w:r w:rsidR="003E7AEC" w:rsidRPr="000E511A">
        <w:rPr>
          <w:rFonts w:ascii="Times New Roman" w:hAnsi="Times New Roman" w:cs="Times New Roman"/>
          <w:bCs/>
          <w:i/>
          <w:iCs/>
          <w:color w:val="000000" w:themeColor="text1"/>
          <w:sz w:val="24"/>
          <w:szCs w:val="24"/>
          <w:lang w:val="en-GB"/>
        </w:rPr>
        <w:t xml:space="preserve">Impact of public procurement procedures on maintenance works: </w:t>
      </w:r>
      <w:r w:rsidR="003E7AEC">
        <w:rPr>
          <w:rFonts w:ascii="Times New Roman" w:hAnsi="Times New Roman" w:cs="Times New Roman"/>
          <w:bCs/>
          <w:i/>
          <w:iCs/>
          <w:color w:val="000000" w:themeColor="text1"/>
          <w:sz w:val="24"/>
          <w:szCs w:val="24"/>
          <w:lang w:val="en-GB"/>
        </w:rPr>
        <w:t>C</w:t>
      </w:r>
      <w:r w:rsidR="003E7AEC" w:rsidRPr="000E511A">
        <w:rPr>
          <w:rFonts w:ascii="Times New Roman" w:hAnsi="Times New Roman" w:cs="Times New Roman"/>
          <w:bCs/>
          <w:i/>
          <w:iCs/>
          <w:color w:val="000000" w:themeColor="text1"/>
          <w:sz w:val="24"/>
          <w:szCs w:val="24"/>
          <w:lang w:val="en-GB"/>
        </w:rPr>
        <w:t xml:space="preserve">ase of the </w:t>
      </w:r>
      <w:r w:rsidR="003E7AEC">
        <w:rPr>
          <w:rFonts w:ascii="Times New Roman" w:hAnsi="Times New Roman" w:cs="Times New Roman"/>
          <w:bCs/>
          <w:i/>
          <w:iCs/>
          <w:color w:val="000000" w:themeColor="text1"/>
          <w:sz w:val="24"/>
          <w:szCs w:val="24"/>
          <w:lang w:val="en-GB"/>
        </w:rPr>
        <w:t>M</w:t>
      </w:r>
      <w:r w:rsidR="003E7AEC" w:rsidRPr="000E511A">
        <w:rPr>
          <w:rFonts w:ascii="Times New Roman" w:hAnsi="Times New Roman" w:cs="Times New Roman"/>
          <w:bCs/>
          <w:i/>
          <w:iCs/>
          <w:color w:val="000000" w:themeColor="text1"/>
          <w:sz w:val="24"/>
          <w:szCs w:val="24"/>
          <w:lang w:val="en-GB"/>
        </w:rPr>
        <w:t xml:space="preserve">inistry of housing, </w:t>
      </w:r>
      <w:r w:rsidR="003E7AEC">
        <w:rPr>
          <w:rFonts w:ascii="Times New Roman" w:hAnsi="Times New Roman" w:cs="Times New Roman"/>
          <w:bCs/>
          <w:i/>
          <w:iCs/>
          <w:color w:val="000000" w:themeColor="text1"/>
          <w:sz w:val="24"/>
          <w:szCs w:val="24"/>
          <w:lang w:val="en-GB"/>
        </w:rPr>
        <w:t>N</w:t>
      </w:r>
      <w:r w:rsidR="003E7AEC" w:rsidRPr="000E511A">
        <w:rPr>
          <w:rFonts w:ascii="Times New Roman" w:hAnsi="Times New Roman" w:cs="Times New Roman"/>
          <w:bCs/>
          <w:i/>
          <w:iCs/>
          <w:color w:val="000000" w:themeColor="text1"/>
          <w:sz w:val="24"/>
          <w:szCs w:val="24"/>
          <w:lang w:val="en-GB"/>
        </w:rPr>
        <w:t xml:space="preserve">ational social security fund and Kenyatta </w:t>
      </w:r>
      <w:r w:rsidR="003E7AEC">
        <w:rPr>
          <w:rFonts w:ascii="Times New Roman" w:hAnsi="Times New Roman" w:cs="Times New Roman"/>
          <w:bCs/>
          <w:i/>
          <w:iCs/>
          <w:color w:val="000000" w:themeColor="text1"/>
          <w:sz w:val="24"/>
          <w:szCs w:val="24"/>
          <w:lang w:val="en-GB"/>
        </w:rPr>
        <w:t>N</w:t>
      </w:r>
      <w:r w:rsidR="003E7AEC" w:rsidRPr="000E511A">
        <w:rPr>
          <w:rFonts w:ascii="Times New Roman" w:hAnsi="Times New Roman" w:cs="Times New Roman"/>
          <w:bCs/>
          <w:i/>
          <w:iCs/>
          <w:color w:val="000000" w:themeColor="text1"/>
          <w:sz w:val="24"/>
          <w:szCs w:val="24"/>
          <w:lang w:val="en-GB"/>
        </w:rPr>
        <w:t xml:space="preserve">ational </w:t>
      </w:r>
      <w:r w:rsidR="003E7AEC">
        <w:rPr>
          <w:rFonts w:ascii="Times New Roman" w:hAnsi="Times New Roman" w:cs="Times New Roman"/>
          <w:bCs/>
          <w:i/>
          <w:iCs/>
          <w:color w:val="000000" w:themeColor="text1"/>
          <w:sz w:val="24"/>
          <w:szCs w:val="24"/>
          <w:lang w:val="en-GB"/>
        </w:rPr>
        <w:t>H</w:t>
      </w:r>
      <w:r w:rsidR="003E7AEC" w:rsidRPr="000E511A">
        <w:rPr>
          <w:rFonts w:ascii="Times New Roman" w:hAnsi="Times New Roman" w:cs="Times New Roman"/>
          <w:bCs/>
          <w:i/>
          <w:iCs/>
          <w:color w:val="000000" w:themeColor="text1"/>
          <w:sz w:val="24"/>
          <w:szCs w:val="24"/>
          <w:lang w:val="en-GB"/>
        </w:rPr>
        <w:t>ospital</w:t>
      </w:r>
      <w:r w:rsidRPr="008124CF">
        <w:rPr>
          <w:rFonts w:ascii="Times New Roman" w:hAnsi="Times New Roman" w:cs="Times New Roman"/>
          <w:bCs/>
          <w:color w:val="000000" w:themeColor="text1"/>
          <w:sz w:val="24"/>
          <w:szCs w:val="24"/>
          <w:lang w:val="en-GB"/>
        </w:rPr>
        <w:t>. 1</w:t>
      </w:r>
      <w:r w:rsidRPr="00D2339A">
        <w:rPr>
          <w:rFonts w:ascii="Times New Roman" w:hAnsi="Times New Roman" w:cs="Times New Roman"/>
          <w:bCs/>
          <w:color w:val="000000" w:themeColor="text1"/>
          <w:sz w:val="24"/>
          <w:szCs w:val="24"/>
          <w:vertAlign w:val="superscript"/>
          <w:lang w:val="en-GB"/>
        </w:rPr>
        <w:t>st</w:t>
      </w:r>
      <w:r w:rsidR="00D2339A">
        <w:rPr>
          <w:rFonts w:ascii="Times New Roman" w:hAnsi="Times New Roman" w:cs="Times New Roman"/>
          <w:bCs/>
          <w:color w:val="000000" w:themeColor="text1"/>
          <w:sz w:val="24"/>
          <w:szCs w:val="24"/>
          <w:lang w:val="en-GB"/>
        </w:rPr>
        <w:t xml:space="preserve"> </w:t>
      </w:r>
      <w:r w:rsidRPr="008124CF">
        <w:rPr>
          <w:rFonts w:ascii="Times New Roman" w:hAnsi="Times New Roman" w:cs="Times New Roman"/>
          <w:bCs/>
          <w:color w:val="000000" w:themeColor="text1"/>
          <w:sz w:val="24"/>
          <w:szCs w:val="24"/>
          <w:lang w:val="en-GB"/>
        </w:rPr>
        <w:t>ed. Kuala Lumpur: FIG.</w:t>
      </w:r>
    </w:p>
    <w:p w14:paraId="7F259E95" w14:textId="32718F8A"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 xml:space="preserve">Muth, M. </w:t>
      </w:r>
      <w:r w:rsidR="00D2339A">
        <w:rPr>
          <w:rFonts w:ascii="Times New Roman" w:hAnsi="Times New Roman" w:cs="Times New Roman"/>
          <w:sz w:val="24"/>
          <w:szCs w:val="24"/>
        </w:rPr>
        <w:t>&amp;</w:t>
      </w:r>
      <w:r w:rsidRPr="00994EBB">
        <w:rPr>
          <w:rFonts w:ascii="Times New Roman" w:hAnsi="Times New Roman" w:cs="Times New Roman"/>
          <w:sz w:val="24"/>
          <w:szCs w:val="24"/>
        </w:rPr>
        <w:t xml:space="preserve"> Donaldson, L. (1998)</w:t>
      </w:r>
      <w:r w:rsidR="003E7AEC">
        <w:rPr>
          <w:rFonts w:ascii="Times New Roman" w:hAnsi="Times New Roman" w:cs="Times New Roman"/>
          <w:sz w:val="24"/>
          <w:szCs w:val="24"/>
        </w:rPr>
        <w:t xml:space="preserve">. </w:t>
      </w:r>
      <w:r w:rsidRPr="00994EBB">
        <w:rPr>
          <w:rFonts w:ascii="Times New Roman" w:hAnsi="Times New Roman" w:cs="Times New Roman"/>
          <w:sz w:val="24"/>
          <w:szCs w:val="24"/>
        </w:rPr>
        <w:t>Stewardship theory and board structure: a contingency approach</w:t>
      </w:r>
      <w:r w:rsidR="003E7AEC">
        <w:rPr>
          <w:rFonts w:ascii="Times New Roman" w:hAnsi="Times New Roman" w:cs="Times New Roman"/>
          <w:sz w:val="24"/>
          <w:szCs w:val="24"/>
        </w:rPr>
        <w:t xml:space="preserve">. </w:t>
      </w:r>
      <w:r w:rsidRPr="00A96EEB">
        <w:rPr>
          <w:rFonts w:ascii="Times New Roman" w:hAnsi="Times New Roman" w:cs="Times New Roman"/>
          <w:i/>
          <w:iCs/>
          <w:sz w:val="24"/>
          <w:szCs w:val="24"/>
        </w:rPr>
        <w:t>Corporate Governance</w:t>
      </w:r>
      <w:r w:rsidRPr="00994EBB">
        <w:rPr>
          <w:rFonts w:ascii="Times New Roman" w:hAnsi="Times New Roman" w:cs="Times New Roman"/>
          <w:sz w:val="24"/>
          <w:szCs w:val="24"/>
        </w:rPr>
        <w:t xml:space="preserve">, </w:t>
      </w:r>
      <w:r w:rsidRPr="00D2339A">
        <w:rPr>
          <w:rFonts w:ascii="Times New Roman" w:hAnsi="Times New Roman" w:cs="Times New Roman"/>
          <w:i/>
          <w:iCs/>
          <w:sz w:val="24"/>
          <w:szCs w:val="24"/>
        </w:rPr>
        <w:t>6</w:t>
      </w:r>
      <w:r w:rsidR="00D2339A">
        <w:rPr>
          <w:rFonts w:ascii="Times New Roman" w:hAnsi="Times New Roman" w:cs="Times New Roman"/>
          <w:sz w:val="24"/>
          <w:szCs w:val="24"/>
        </w:rPr>
        <w:t>(</w:t>
      </w:r>
      <w:r w:rsidRPr="00994EBB">
        <w:rPr>
          <w:rFonts w:ascii="Times New Roman" w:hAnsi="Times New Roman" w:cs="Times New Roman"/>
          <w:sz w:val="24"/>
          <w:szCs w:val="24"/>
        </w:rPr>
        <w:t>1</w:t>
      </w:r>
      <w:r w:rsidR="00D2339A">
        <w:rPr>
          <w:rFonts w:ascii="Times New Roman" w:hAnsi="Times New Roman" w:cs="Times New Roman"/>
          <w:sz w:val="24"/>
          <w:szCs w:val="24"/>
        </w:rPr>
        <w:t>)</w:t>
      </w:r>
      <w:r w:rsidRPr="00994EBB">
        <w:rPr>
          <w:rFonts w:ascii="Times New Roman" w:hAnsi="Times New Roman" w:cs="Times New Roman"/>
          <w:sz w:val="24"/>
          <w:szCs w:val="24"/>
        </w:rPr>
        <w:t>, 5-28.</w:t>
      </w:r>
    </w:p>
    <w:p w14:paraId="6141C485" w14:textId="7A144D7A"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bCs/>
          <w:color w:val="000000" w:themeColor="text1"/>
          <w:sz w:val="24"/>
          <w:szCs w:val="24"/>
        </w:rPr>
        <w:t xml:space="preserve">Mwikali, R., &amp; Kavale, S. (2012). </w:t>
      </w:r>
      <w:r w:rsidR="003E7AEC" w:rsidRPr="008124CF">
        <w:rPr>
          <w:rFonts w:ascii="Times New Roman" w:hAnsi="Times New Roman" w:cs="Times New Roman"/>
          <w:bCs/>
          <w:color w:val="000000" w:themeColor="text1"/>
          <w:sz w:val="24"/>
          <w:szCs w:val="24"/>
        </w:rPr>
        <w:t>Factors affecting the selection of optimal suppliers in procurement management</w:t>
      </w:r>
      <w:r w:rsidRPr="008124CF">
        <w:rPr>
          <w:rFonts w:ascii="Times New Roman" w:hAnsi="Times New Roman" w:cs="Times New Roman"/>
          <w:bCs/>
          <w:color w:val="000000" w:themeColor="text1"/>
          <w:sz w:val="24"/>
          <w:szCs w:val="24"/>
        </w:rPr>
        <w:t xml:space="preserve">. </w:t>
      </w:r>
      <w:r w:rsidRPr="000E511A">
        <w:rPr>
          <w:rFonts w:ascii="Times New Roman" w:hAnsi="Times New Roman" w:cs="Times New Roman"/>
          <w:bCs/>
          <w:i/>
          <w:iCs/>
          <w:color w:val="000000" w:themeColor="text1"/>
          <w:sz w:val="24"/>
          <w:szCs w:val="24"/>
        </w:rPr>
        <w:t>International Journal of Humanities and Social Science,</w:t>
      </w:r>
      <w:r w:rsidR="00EA638B">
        <w:rPr>
          <w:rFonts w:ascii="Times New Roman" w:hAnsi="Times New Roman" w:cs="Times New Roman"/>
          <w:bCs/>
          <w:color w:val="000000" w:themeColor="text1"/>
          <w:sz w:val="24"/>
          <w:szCs w:val="24"/>
        </w:rPr>
        <w:t xml:space="preserve"> </w:t>
      </w:r>
      <w:r w:rsidRPr="00EA638B">
        <w:rPr>
          <w:rFonts w:ascii="Times New Roman" w:hAnsi="Times New Roman" w:cs="Times New Roman"/>
          <w:bCs/>
          <w:i/>
          <w:iCs/>
          <w:color w:val="000000" w:themeColor="text1"/>
          <w:sz w:val="24"/>
          <w:szCs w:val="24"/>
        </w:rPr>
        <w:t>2</w:t>
      </w:r>
      <w:r w:rsidRPr="008124CF">
        <w:rPr>
          <w:rFonts w:ascii="Times New Roman" w:hAnsi="Times New Roman" w:cs="Times New Roman"/>
          <w:bCs/>
          <w:color w:val="000000" w:themeColor="text1"/>
          <w:sz w:val="24"/>
          <w:szCs w:val="24"/>
        </w:rPr>
        <w:t>(14).</w:t>
      </w:r>
    </w:p>
    <w:p w14:paraId="331D0F0A" w14:textId="57D0EC22"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rPr>
      </w:pPr>
      <w:r w:rsidRPr="008124CF">
        <w:rPr>
          <w:rFonts w:ascii="Times New Roman" w:eastAsia="Calibri" w:hAnsi="Times New Roman" w:cs="Times New Roman"/>
          <w:iCs/>
          <w:color w:val="000000" w:themeColor="text1"/>
          <w:sz w:val="24"/>
          <w:szCs w:val="24"/>
        </w:rPr>
        <w:t>Nancy</w:t>
      </w:r>
      <w:r w:rsidRPr="008124CF">
        <w:rPr>
          <w:rFonts w:ascii="Times New Roman" w:eastAsia="Calibri" w:hAnsi="Times New Roman" w:cs="Times New Roman"/>
          <w:color w:val="000000" w:themeColor="text1"/>
          <w:sz w:val="24"/>
          <w:szCs w:val="24"/>
        </w:rPr>
        <w:t xml:space="preserve"> Y., </w:t>
      </w:r>
      <w:r w:rsidRPr="008124CF">
        <w:rPr>
          <w:rFonts w:ascii="Times New Roman" w:eastAsia="Calibri" w:hAnsi="Times New Roman" w:cs="Times New Roman"/>
          <w:iCs/>
          <w:color w:val="000000" w:themeColor="text1"/>
          <w:sz w:val="24"/>
          <w:szCs w:val="24"/>
        </w:rPr>
        <w:t xml:space="preserve">Laura </w:t>
      </w:r>
      <w:r w:rsidRPr="008124CF">
        <w:rPr>
          <w:rFonts w:ascii="Times New Roman" w:eastAsia="Calibri" w:hAnsi="Times New Roman" w:cs="Times New Roman"/>
          <w:color w:val="000000" w:themeColor="text1"/>
          <w:sz w:val="24"/>
          <w:szCs w:val="24"/>
        </w:rPr>
        <w:t xml:space="preserve">H. B., </w:t>
      </w:r>
      <w:r w:rsidRPr="008124CF">
        <w:rPr>
          <w:rFonts w:ascii="Times New Roman" w:eastAsia="Calibri" w:hAnsi="Times New Roman" w:cs="Times New Roman"/>
          <w:iCs/>
          <w:color w:val="000000" w:themeColor="text1"/>
          <w:sz w:val="24"/>
          <w:szCs w:val="24"/>
        </w:rPr>
        <w:t>Frank</w:t>
      </w:r>
      <w:r w:rsidRPr="008124CF">
        <w:rPr>
          <w:rFonts w:ascii="Times New Roman" w:eastAsia="Calibri" w:hAnsi="Times New Roman" w:cs="Times New Roman"/>
          <w:color w:val="000000" w:themeColor="text1"/>
          <w:sz w:val="24"/>
          <w:szCs w:val="24"/>
        </w:rPr>
        <w:t xml:space="preserve"> C. &amp; </w:t>
      </w:r>
      <w:r w:rsidRPr="008124CF">
        <w:rPr>
          <w:rFonts w:ascii="Times New Roman" w:eastAsia="Calibri" w:hAnsi="Times New Roman" w:cs="Times New Roman"/>
          <w:iCs/>
          <w:color w:val="000000" w:themeColor="text1"/>
          <w:sz w:val="24"/>
          <w:szCs w:val="24"/>
        </w:rPr>
        <w:t>Cynthia</w:t>
      </w:r>
      <w:r w:rsidRPr="008124CF">
        <w:rPr>
          <w:rFonts w:ascii="Times New Roman" w:eastAsia="Calibri" w:hAnsi="Times New Roman" w:cs="Times New Roman"/>
          <w:color w:val="000000" w:themeColor="text1"/>
          <w:sz w:val="24"/>
          <w:szCs w:val="24"/>
        </w:rPr>
        <w:t xml:space="preserve"> R. C. (2002). </w:t>
      </w:r>
      <w:r w:rsidR="003E7AEC" w:rsidRPr="00CA25BC">
        <w:rPr>
          <w:rFonts w:ascii="Times New Roman" w:eastAsia="Calibri" w:hAnsi="Times New Roman" w:cs="Times New Roman"/>
          <w:i/>
          <w:iCs/>
          <w:color w:val="000000" w:themeColor="text1"/>
          <w:sz w:val="24"/>
          <w:szCs w:val="24"/>
        </w:rPr>
        <w:t xml:space="preserve">Implementing best purchasing and supply management practices: </w:t>
      </w:r>
      <w:r w:rsidR="003E7AEC">
        <w:rPr>
          <w:rFonts w:ascii="Times New Roman" w:eastAsia="Calibri" w:hAnsi="Times New Roman" w:cs="Times New Roman"/>
          <w:i/>
          <w:iCs/>
          <w:color w:val="000000" w:themeColor="text1"/>
          <w:sz w:val="24"/>
          <w:szCs w:val="24"/>
        </w:rPr>
        <w:t>L</w:t>
      </w:r>
      <w:r w:rsidR="003E7AEC" w:rsidRPr="00CA25BC">
        <w:rPr>
          <w:rFonts w:ascii="Times New Roman" w:eastAsia="Calibri" w:hAnsi="Times New Roman" w:cs="Times New Roman"/>
          <w:i/>
          <w:iCs/>
          <w:color w:val="000000" w:themeColor="text1"/>
          <w:sz w:val="24"/>
          <w:szCs w:val="24"/>
        </w:rPr>
        <w:t>essons from innovative commercial firms</w:t>
      </w:r>
      <w:r w:rsidR="003E7AEC">
        <w:rPr>
          <w:rFonts w:ascii="Times New Roman" w:eastAsia="Calibri" w:hAnsi="Times New Roman" w:cs="Times New Roman"/>
          <w:i/>
          <w:iCs/>
          <w:color w:val="000000" w:themeColor="text1"/>
          <w:sz w:val="24"/>
          <w:szCs w:val="24"/>
        </w:rPr>
        <w:t xml:space="preserve">. </w:t>
      </w:r>
      <w:r w:rsidRPr="008124CF">
        <w:rPr>
          <w:rFonts w:ascii="Times New Roman" w:eastAsia="Calibri" w:hAnsi="Times New Roman" w:cs="Times New Roman"/>
          <w:color w:val="000000" w:themeColor="text1"/>
          <w:sz w:val="24"/>
          <w:szCs w:val="24"/>
        </w:rPr>
        <w:t xml:space="preserve">Santa Monica, Calif: RAND Corporation, DB-334-AF. </w:t>
      </w:r>
    </w:p>
    <w:p w14:paraId="7CD6BB9C" w14:textId="5F77ADD1"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rPr>
      </w:pPr>
      <w:r w:rsidRPr="008124CF">
        <w:rPr>
          <w:rFonts w:ascii="Times New Roman" w:hAnsi="Times New Roman" w:cs="Times New Roman"/>
          <w:bCs/>
          <w:color w:val="000000" w:themeColor="text1"/>
          <w:sz w:val="24"/>
          <w:szCs w:val="24"/>
        </w:rPr>
        <w:t xml:space="preserve">Nantege, L. (2011), Total cost of ownership – An analysis approaches for purchasing. </w:t>
      </w:r>
      <w:r w:rsidRPr="008124CF">
        <w:rPr>
          <w:rFonts w:ascii="Times New Roman" w:hAnsi="Times New Roman" w:cs="Times New Roman"/>
          <w:bCs/>
          <w:i/>
          <w:color w:val="000000" w:themeColor="text1"/>
          <w:sz w:val="24"/>
          <w:szCs w:val="24"/>
        </w:rPr>
        <w:t>International Journal of Physical Distribution &amp; Logistics Management</w:t>
      </w:r>
      <w:r w:rsidRPr="008124CF">
        <w:rPr>
          <w:rFonts w:ascii="Times New Roman" w:hAnsi="Times New Roman" w:cs="Times New Roman"/>
          <w:bCs/>
          <w:color w:val="000000" w:themeColor="text1"/>
          <w:sz w:val="24"/>
          <w:szCs w:val="24"/>
        </w:rPr>
        <w:t xml:space="preserve">, </w:t>
      </w:r>
      <w:r w:rsidRPr="00EA638B">
        <w:rPr>
          <w:rFonts w:ascii="Times New Roman" w:hAnsi="Times New Roman" w:cs="Times New Roman"/>
          <w:bCs/>
          <w:i/>
          <w:iCs/>
          <w:color w:val="000000" w:themeColor="text1"/>
          <w:sz w:val="24"/>
          <w:szCs w:val="24"/>
        </w:rPr>
        <w:lastRenderedPageBreak/>
        <w:t>25</w:t>
      </w:r>
      <w:r w:rsidR="00EA638B">
        <w:rPr>
          <w:rFonts w:ascii="Times New Roman" w:hAnsi="Times New Roman" w:cs="Times New Roman"/>
          <w:bCs/>
          <w:color w:val="000000" w:themeColor="text1"/>
          <w:sz w:val="24"/>
          <w:szCs w:val="24"/>
        </w:rPr>
        <w:t>(</w:t>
      </w:r>
      <w:r w:rsidRPr="008124CF">
        <w:rPr>
          <w:rFonts w:ascii="Times New Roman" w:hAnsi="Times New Roman" w:cs="Times New Roman"/>
          <w:bCs/>
          <w:color w:val="000000" w:themeColor="text1"/>
          <w:sz w:val="24"/>
          <w:szCs w:val="24"/>
        </w:rPr>
        <w:t>8</w:t>
      </w:r>
      <w:r w:rsidR="00EA638B">
        <w:rPr>
          <w:rFonts w:ascii="Times New Roman" w:hAnsi="Times New Roman" w:cs="Times New Roman"/>
          <w:bCs/>
          <w:color w:val="000000" w:themeColor="text1"/>
          <w:sz w:val="24"/>
          <w:szCs w:val="24"/>
        </w:rPr>
        <w:t>)</w:t>
      </w:r>
      <w:r w:rsidRPr="008124CF">
        <w:rPr>
          <w:rFonts w:ascii="Times New Roman" w:hAnsi="Times New Roman" w:cs="Times New Roman"/>
          <w:bCs/>
          <w:color w:val="000000" w:themeColor="text1"/>
          <w:sz w:val="24"/>
          <w:szCs w:val="24"/>
        </w:rPr>
        <w:t xml:space="preserve">, 4-23. </w:t>
      </w:r>
    </w:p>
    <w:p w14:paraId="54E84CBA" w14:textId="1102AB8A"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rPr>
      </w:pPr>
      <w:r w:rsidRPr="008124CF">
        <w:rPr>
          <w:rFonts w:ascii="Times New Roman" w:hAnsi="Times New Roman" w:cs="Times New Roman"/>
          <w:color w:val="000000" w:themeColor="text1"/>
          <w:sz w:val="24"/>
          <w:szCs w:val="24"/>
        </w:rPr>
        <w:t xml:space="preserve">Ndiga E. W., &amp; Ismail N. S., (2016). Role of </w:t>
      </w:r>
      <w:r w:rsidR="00ED4B00">
        <w:rPr>
          <w:rFonts w:ascii="Times New Roman" w:hAnsi="Times New Roman" w:cs="Times New Roman"/>
          <w:color w:val="000000" w:themeColor="text1"/>
          <w:sz w:val="24"/>
          <w:szCs w:val="24"/>
        </w:rPr>
        <w:t>s</w:t>
      </w:r>
      <w:r w:rsidRPr="008124CF">
        <w:rPr>
          <w:rFonts w:ascii="Times New Roman" w:hAnsi="Times New Roman" w:cs="Times New Roman"/>
          <w:color w:val="000000" w:themeColor="text1"/>
          <w:sz w:val="24"/>
          <w:szCs w:val="24"/>
        </w:rPr>
        <w:t xml:space="preserve">upplier </w:t>
      </w:r>
      <w:r w:rsidR="00ED4B00">
        <w:rPr>
          <w:rFonts w:ascii="Times New Roman" w:hAnsi="Times New Roman" w:cs="Times New Roman"/>
          <w:color w:val="000000" w:themeColor="text1"/>
          <w:sz w:val="24"/>
          <w:szCs w:val="24"/>
        </w:rPr>
        <w:t>e</w:t>
      </w:r>
      <w:r w:rsidRPr="008124CF">
        <w:rPr>
          <w:rFonts w:ascii="Times New Roman" w:hAnsi="Times New Roman" w:cs="Times New Roman"/>
          <w:color w:val="000000" w:themeColor="text1"/>
          <w:sz w:val="24"/>
          <w:szCs w:val="24"/>
        </w:rPr>
        <w:t xml:space="preserve">valuation on </w:t>
      </w:r>
      <w:r w:rsidR="00ED4B00">
        <w:rPr>
          <w:rFonts w:ascii="Times New Roman" w:hAnsi="Times New Roman" w:cs="Times New Roman"/>
          <w:color w:val="000000" w:themeColor="text1"/>
          <w:sz w:val="24"/>
          <w:szCs w:val="24"/>
        </w:rPr>
        <w:t>p</w:t>
      </w:r>
      <w:r w:rsidRPr="008124CF">
        <w:rPr>
          <w:rFonts w:ascii="Times New Roman" w:hAnsi="Times New Roman" w:cs="Times New Roman"/>
          <w:color w:val="000000" w:themeColor="text1"/>
          <w:sz w:val="24"/>
          <w:szCs w:val="24"/>
        </w:rPr>
        <w:t xml:space="preserve">rocurement </w:t>
      </w:r>
      <w:r w:rsidR="00ED4B00">
        <w:rPr>
          <w:rFonts w:ascii="Times New Roman" w:hAnsi="Times New Roman" w:cs="Times New Roman"/>
          <w:color w:val="000000" w:themeColor="text1"/>
          <w:sz w:val="24"/>
          <w:szCs w:val="24"/>
        </w:rPr>
        <w:t>p</w:t>
      </w:r>
      <w:r w:rsidRPr="008124CF">
        <w:rPr>
          <w:rFonts w:ascii="Times New Roman" w:hAnsi="Times New Roman" w:cs="Times New Roman"/>
          <w:color w:val="000000" w:themeColor="text1"/>
          <w:sz w:val="24"/>
          <w:szCs w:val="24"/>
        </w:rPr>
        <w:t xml:space="preserve">erformance in </w:t>
      </w:r>
      <w:r w:rsidR="00ED4B00">
        <w:rPr>
          <w:rFonts w:ascii="Times New Roman" w:hAnsi="Times New Roman" w:cs="Times New Roman"/>
          <w:color w:val="000000" w:themeColor="text1"/>
          <w:sz w:val="24"/>
          <w:szCs w:val="24"/>
        </w:rPr>
        <w:t>s</w:t>
      </w:r>
      <w:r w:rsidRPr="008124CF">
        <w:rPr>
          <w:rFonts w:ascii="Times New Roman" w:hAnsi="Times New Roman" w:cs="Times New Roman"/>
          <w:color w:val="000000" w:themeColor="text1"/>
          <w:sz w:val="24"/>
          <w:szCs w:val="24"/>
        </w:rPr>
        <w:t xml:space="preserve">tate </w:t>
      </w:r>
      <w:r w:rsidR="00ED4B00">
        <w:rPr>
          <w:rFonts w:ascii="Times New Roman" w:hAnsi="Times New Roman" w:cs="Times New Roman"/>
          <w:color w:val="000000" w:themeColor="text1"/>
          <w:sz w:val="24"/>
          <w:szCs w:val="24"/>
        </w:rPr>
        <w:t>c</w:t>
      </w:r>
      <w:r w:rsidRPr="008124CF">
        <w:rPr>
          <w:rFonts w:ascii="Times New Roman" w:hAnsi="Times New Roman" w:cs="Times New Roman"/>
          <w:color w:val="000000" w:themeColor="text1"/>
          <w:sz w:val="24"/>
          <w:szCs w:val="24"/>
        </w:rPr>
        <w:t xml:space="preserve">orporation in Kenya: A </w:t>
      </w:r>
      <w:r w:rsidR="00ED4B00">
        <w:rPr>
          <w:rFonts w:ascii="Times New Roman" w:hAnsi="Times New Roman" w:cs="Times New Roman"/>
          <w:color w:val="000000" w:themeColor="text1"/>
          <w:sz w:val="24"/>
          <w:szCs w:val="24"/>
        </w:rPr>
        <w:t>c</w:t>
      </w:r>
      <w:r w:rsidRPr="008124CF">
        <w:rPr>
          <w:rFonts w:ascii="Times New Roman" w:hAnsi="Times New Roman" w:cs="Times New Roman"/>
          <w:color w:val="000000" w:themeColor="text1"/>
          <w:sz w:val="24"/>
          <w:szCs w:val="24"/>
        </w:rPr>
        <w:t xml:space="preserve">ase of Geothermal </w:t>
      </w:r>
      <w:r w:rsidR="00ED4B00">
        <w:rPr>
          <w:rFonts w:ascii="Times New Roman" w:hAnsi="Times New Roman" w:cs="Times New Roman"/>
          <w:color w:val="000000" w:themeColor="text1"/>
          <w:sz w:val="24"/>
          <w:szCs w:val="24"/>
        </w:rPr>
        <w:t>d</w:t>
      </w:r>
      <w:r w:rsidRPr="008124CF">
        <w:rPr>
          <w:rFonts w:ascii="Times New Roman" w:hAnsi="Times New Roman" w:cs="Times New Roman"/>
          <w:color w:val="000000" w:themeColor="text1"/>
          <w:sz w:val="24"/>
          <w:szCs w:val="24"/>
        </w:rPr>
        <w:t xml:space="preserve">evelopment </w:t>
      </w:r>
      <w:r w:rsidR="00ED4B00">
        <w:rPr>
          <w:rFonts w:ascii="Times New Roman" w:hAnsi="Times New Roman" w:cs="Times New Roman"/>
          <w:color w:val="000000" w:themeColor="text1"/>
          <w:sz w:val="24"/>
          <w:szCs w:val="24"/>
        </w:rPr>
        <w:t>c</w:t>
      </w:r>
      <w:r w:rsidRPr="008124CF">
        <w:rPr>
          <w:rFonts w:ascii="Times New Roman" w:hAnsi="Times New Roman" w:cs="Times New Roman"/>
          <w:color w:val="000000" w:themeColor="text1"/>
          <w:sz w:val="24"/>
          <w:szCs w:val="24"/>
        </w:rPr>
        <w:t xml:space="preserve">ompany. </w:t>
      </w:r>
      <w:r w:rsidRPr="00CA25BC">
        <w:rPr>
          <w:rFonts w:ascii="Times New Roman" w:hAnsi="Times New Roman" w:cs="Times New Roman"/>
          <w:i/>
          <w:iCs/>
          <w:color w:val="000000" w:themeColor="text1"/>
          <w:sz w:val="24"/>
          <w:szCs w:val="24"/>
        </w:rPr>
        <w:t>The Strategic Journal of Business &amp; Change Management.</w:t>
      </w:r>
      <w:r w:rsidRPr="008124CF">
        <w:rPr>
          <w:rFonts w:ascii="Times New Roman" w:hAnsi="Times New Roman" w:cs="Times New Roman"/>
          <w:color w:val="000000" w:themeColor="text1"/>
          <w:sz w:val="24"/>
          <w:szCs w:val="24"/>
        </w:rPr>
        <w:t xml:space="preserve"> </w:t>
      </w:r>
      <w:r w:rsidR="00833A16" w:rsidRPr="00833A16">
        <w:rPr>
          <w:rFonts w:ascii="Times New Roman" w:hAnsi="Times New Roman" w:cs="Times New Roman"/>
          <w:i/>
          <w:iCs/>
          <w:color w:val="000000" w:themeColor="text1"/>
          <w:sz w:val="24"/>
          <w:szCs w:val="24"/>
        </w:rPr>
        <w:t>3</w:t>
      </w:r>
      <w:r w:rsidR="00833A16">
        <w:rPr>
          <w:rFonts w:ascii="Times New Roman" w:hAnsi="Times New Roman" w:cs="Times New Roman"/>
          <w:color w:val="000000" w:themeColor="text1"/>
          <w:sz w:val="24"/>
          <w:szCs w:val="24"/>
        </w:rPr>
        <w:t>(</w:t>
      </w:r>
      <w:r w:rsidR="00833A16" w:rsidRPr="008124CF">
        <w:rPr>
          <w:rFonts w:ascii="Times New Roman" w:hAnsi="Times New Roman" w:cs="Times New Roman"/>
          <w:color w:val="000000" w:themeColor="text1"/>
          <w:sz w:val="24"/>
          <w:szCs w:val="24"/>
        </w:rPr>
        <w:t>4</w:t>
      </w:r>
      <w:r w:rsidR="00833A16">
        <w:rPr>
          <w:rFonts w:ascii="Times New Roman" w:hAnsi="Times New Roman" w:cs="Times New Roman"/>
          <w:color w:val="000000" w:themeColor="text1"/>
          <w:sz w:val="24"/>
          <w:szCs w:val="24"/>
        </w:rPr>
        <w:t xml:space="preserve">), </w:t>
      </w:r>
      <w:r w:rsidR="00833A16" w:rsidRPr="008124CF">
        <w:rPr>
          <w:rFonts w:ascii="Times New Roman" w:hAnsi="Times New Roman" w:cs="Times New Roman"/>
          <w:color w:val="000000" w:themeColor="text1"/>
          <w:sz w:val="24"/>
          <w:szCs w:val="24"/>
        </w:rPr>
        <w:t>61</w:t>
      </w:r>
    </w:p>
    <w:p w14:paraId="6ED45B8D" w14:textId="07CB10C4"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iCs/>
          <w:color w:val="000000" w:themeColor="text1"/>
          <w:sz w:val="24"/>
          <w:szCs w:val="24"/>
        </w:rPr>
      </w:pPr>
      <w:r w:rsidRPr="008124CF">
        <w:rPr>
          <w:rFonts w:ascii="Times New Roman" w:hAnsi="Times New Roman" w:cs="Times New Roman"/>
          <w:bCs/>
          <w:color w:val="000000" w:themeColor="text1"/>
          <w:sz w:val="24"/>
          <w:szCs w:val="24"/>
        </w:rPr>
        <w:t xml:space="preserve">Neely, A. (2005). </w:t>
      </w:r>
      <w:r w:rsidRPr="008124CF">
        <w:rPr>
          <w:rFonts w:ascii="Times New Roman" w:hAnsi="Times New Roman" w:cs="Times New Roman"/>
          <w:bCs/>
          <w:iCs/>
          <w:color w:val="000000" w:themeColor="text1"/>
          <w:sz w:val="24"/>
          <w:szCs w:val="24"/>
        </w:rPr>
        <w:t>The evolution of performance measurement.</w:t>
      </w:r>
      <w:r w:rsidRPr="008124CF">
        <w:rPr>
          <w:rFonts w:ascii="Times New Roman" w:hAnsi="Times New Roman" w:cs="Times New Roman"/>
          <w:bCs/>
          <w:i/>
          <w:color w:val="000000" w:themeColor="text1"/>
          <w:sz w:val="24"/>
          <w:szCs w:val="24"/>
        </w:rPr>
        <w:t xml:space="preserve"> International Journal of Physical Distribution &amp; Logistics Management</w:t>
      </w:r>
      <w:r w:rsidRPr="008124CF">
        <w:rPr>
          <w:rFonts w:ascii="Times New Roman" w:hAnsi="Times New Roman" w:cs="Times New Roman"/>
          <w:bCs/>
          <w:color w:val="000000" w:themeColor="text1"/>
          <w:sz w:val="24"/>
          <w:szCs w:val="24"/>
        </w:rPr>
        <w:t>,</w:t>
      </w:r>
      <w:r w:rsidR="00373404">
        <w:rPr>
          <w:rFonts w:ascii="Times New Roman" w:hAnsi="Times New Roman" w:cs="Times New Roman"/>
          <w:bCs/>
          <w:color w:val="000000" w:themeColor="text1"/>
          <w:sz w:val="24"/>
          <w:szCs w:val="24"/>
        </w:rPr>
        <w:t xml:space="preserve"> </w:t>
      </w:r>
      <w:r w:rsidRPr="00373404">
        <w:rPr>
          <w:rFonts w:ascii="Times New Roman" w:hAnsi="Times New Roman" w:cs="Times New Roman"/>
          <w:bCs/>
          <w:i/>
          <w:iCs/>
          <w:color w:val="000000" w:themeColor="text1"/>
          <w:sz w:val="24"/>
          <w:szCs w:val="24"/>
        </w:rPr>
        <w:t>29</w:t>
      </w:r>
      <w:r w:rsidR="00373404">
        <w:rPr>
          <w:rFonts w:ascii="Times New Roman" w:hAnsi="Times New Roman" w:cs="Times New Roman"/>
          <w:bCs/>
          <w:color w:val="000000" w:themeColor="text1"/>
          <w:sz w:val="24"/>
          <w:szCs w:val="24"/>
        </w:rPr>
        <w:t>(</w:t>
      </w:r>
      <w:r w:rsidRPr="008124CF">
        <w:rPr>
          <w:rFonts w:ascii="Times New Roman" w:hAnsi="Times New Roman" w:cs="Times New Roman"/>
          <w:bCs/>
          <w:color w:val="000000" w:themeColor="text1"/>
          <w:sz w:val="24"/>
          <w:szCs w:val="24"/>
        </w:rPr>
        <w:t>5</w:t>
      </w:r>
      <w:r w:rsidR="00373404">
        <w:rPr>
          <w:rFonts w:ascii="Times New Roman" w:hAnsi="Times New Roman" w:cs="Times New Roman"/>
          <w:bCs/>
          <w:color w:val="000000" w:themeColor="text1"/>
          <w:sz w:val="24"/>
          <w:szCs w:val="24"/>
        </w:rPr>
        <w:t>)</w:t>
      </w:r>
      <w:r w:rsidRPr="008124CF">
        <w:rPr>
          <w:rFonts w:ascii="Times New Roman" w:hAnsi="Times New Roman" w:cs="Times New Roman"/>
          <w:bCs/>
          <w:color w:val="000000" w:themeColor="text1"/>
          <w:sz w:val="24"/>
          <w:szCs w:val="24"/>
        </w:rPr>
        <w:t>, 4-23.</w:t>
      </w:r>
    </w:p>
    <w:p w14:paraId="63C92436" w14:textId="1639303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i/>
          <w:iCs/>
          <w:color w:val="000000" w:themeColor="text1"/>
          <w:sz w:val="24"/>
          <w:szCs w:val="24"/>
          <w:lang w:val="en-GB"/>
        </w:rPr>
      </w:pPr>
      <w:r w:rsidRPr="008124CF">
        <w:rPr>
          <w:rFonts w:ascii="Times New Roman" w:hAnsi="Times New Roman" w:cs="Times New Roman"/>
          <w:bCs/>
          <w:color w:val="000000" w:themeColor="text1"/>
          <w:sz w:val="24"/>
          <w:szCs w:val="24"/>
          <w:lang w:val="en-GB"/>
        </w:rPr>
        <w:t xml:space="preserve">NIGP, (2011). </w:t>
      </w:r>
      <w:r w:rsidRPr="00CA25BC">
        <w:rPr>
          <w:rFonts w:ascii="Times New Roman" w:hAnsi="Times New Roman" w:cs="Times New Roman"/>
          <w:bCs/>
          <w:i/>
          <w:color w:val="000000" w:themeColor="text1"/>
          <w:sz w:val="24"/>
          <w:szCs w:val="24"/>
          <w:lang w:val="en-GB"/>
        </w:rPr>
        <w:t xml:space="preserve">Supplier Relationship </w:t>
      </w:r>
      <w:r w:rsidR="00373404" w:rsidRPr="00CA25BC">
        <w:rPr>
          <w:rFonts w:ascii="Times New Roman" w:hAnsi="Times New Roman" w:cs="Times New Roman"/>
          <w:bCs/>
          <w:i/>
          <w:color w:val="000000" w:themeColor="text1"/>
          <w:sz w:val="24"/>
          <w:szCs w:val="24"/>
          <w:lang w:val="en-GB"/>
        </w:rPr>
        <w:t>Management</w:t>
      </w:r>
      <w:r w:rsidR="00373404" w:rsidRPr="008124CF">
        <w:rPr>
          <w:rFonts w:ascii="Times New Roman" w:hAnsi="Times New Roman" w:cs="Times New Roman"/>
          <w:bCs/>
          <w:iCs/>
          <w:color w:val="000000" w:themeColor="text1"/>
          <w:sz w:val="24"/>
          <w:szCs w:val="24"/>
          <w:lang w:val="en-GB"/>
        </w:rPr>
        <w:t>.</w:t>
      </w:r>
      <w:r w:rsidR="00373404">
        <w:rPr>
          <w:rFonts w:ascii="Times New Roman" w:hAnsi="Times New Roman" w:cs="Times New Roman"/>
          <w:bCs/>
          <w:iCs/>
          <w:color w:val="000000" w:themeColor="text1"/>
          <w:sz w:val="24"/>
          <w:szCs w:val="24"/>
          <w:lang w:val="en-GB"/>
        </w:rPr>
        <w:t xml:space="preserve"> </w:t>
      </w:r>
    </w:p>
    <w:p w14:paraId="367F0C5A" w14:textId="2A27473C"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i/>
          <w:color w:val="000000" w:themeColor="text1"/>
          <w:sz w:val="24"/>
          <w:szCs w:val="24"/>
        </w:rPr>
      </w:pPr>
      <w:r w:rsidRPr="008124CF">
        <w:rPr>
          <w:rFonts w:ascii="Times New Roman" w:hAnsi="Times New Roman" w:cs="Times New Roman"/>
          <w:bCs/>
          <w:color w:val="000000" w:themeColor="text1"/>
          <w:sz w:val="24"/>
          <w:szCs w:val="24"/>
          <w:lang w:val="en-GB"/>
        </w:rPr>
        <w:t>Nikoraj H. (2019), Competitive Tendering</w:t>
      </w:r>
      <w:r w:rsidR="00F921A7">
        <w:rPr>
          <w:rFonts w:ascii="Times New Roman" w:hAnsi="Times New Roman" w:cs="Times New Roman"/>
          <w:bCs/>
          <w:color w:val="000000" w:themeColor="text1"/>
          <w:sz w:val="24"/>
          <w:szCs w:val="24"/>
          <w:lang w:val="en-GB"/>
        </w:rPr>
        <w:t xml:space="preserve">. </w:t>
      </w:r>
      <w:r w:rsidRPr="008124CF">
        <w:rPr>
          <w:rFonts w:ascii="Times New Roman" w:hAnsi="Times New Roman" w:cs="Times New Roman"/>
          <w:i/>
          <w:color w:val="000000" w:themeColor="text1"/>
          <w:sz w:val="24"/>
          <w:szCs w:val="24"/>
        </w:rPr>
        <w:t>Open.bccampus.ca.</w:t>
      </w:r>
    </w:p>
    <w:p w14:paraId="43099F47" w14:textId="44D12E1F" w:rsidR="00E77093" w:rsidRPr="008124CF" w:rsidRDefault="00E77093" w:rsidP="008124CF">
      <w:pPr>
        <w:widowControl w:val="0"/>
        <w:autoSpaceDE w:val="0"/>
        <w:autoSpaceDN w:val="0"/>
        <w:adjustRightInd w:val="0"/>
        <w:spacing w:after="0" w:line="480" w:lineRule="auto"/>
        <w:ind w:left="720" w:right="72"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t xml:space="preserve">Orodho, J.A. (2009). </w:t>
      </w:r>
      <w:r w:rsidR="00F921A7" w:rsidRPr="00857C17">
        <w:rPr>
          <w:rFonts w:ascii="Times New Roman" w:hAnsi="Times New Roman" w:cs="Times New Roman"/>
          <w:i/>
          <w:iCs/>
          <w:color w:val="000000" w:themeColor="text1"/>
          <w:sz w:val="24"/>
          <w:szCs w:val="24"/>
        </w:rPr>
        <w:t>Elements of education and social science research methods</w:t>
      </w:r>
      <w:r w:rsidR="00F921A7" w:rsidRPr="008124CF">
        <w:rPr>
          <w:rFonts w:ascii="Times New Roman" w:hAnsi="Times New Roman" w:cs="Times New Roman"/>
          <w:color w:val="000000" w:themeColor="text1"/>
          <w:sz w:val="24"/>
          <w:szCs w:val="24"/>
        </w:rPr>
        <w:t xml:space="preserve"> </w:t>
      </w:r>
      <w:r w:rsidR="00373404">
        <w:rPr>
          <w:rFonts w:ascii="Times New Roman" w:hAnsi="Times New Roman" w:cs="Times New Roman"/>
          <w:color w:val="000000" w:themeColor="text1"/>
          <w:sz w:val="24"/>
          <w:szCs w:val="24"/>
        </w:rPr>
        <w:t>(</w:t>
      </w:r>
      <w:r w:rsidRPr="008124CF">
        <w:rPr>
          <w:rFonts w:ascii="Times New Roman" w:hAnsi="Times New Roman" w:cs="Times New Roman"/>
          <w:color w:val="000000" w:themeColor="text1"/>
          <w:sz w:val="24"/>
          <w:szCs w:val="24"/>
        </w:rPr>
        <w:t>2</w:t>
      </w:r>
      <w:r w:rsidRPr="008124CF">
        <w:rPr>
          <w:rFonts w:ascii="Times New Roman" w:hAnsi="Times New Roman" w:cs="Times New Roman"/>
          <w:color w:val="000000" w:themeColor="text1"/>
          <w:sz w:val="24"/>
          <w:szCs w:val="24"/>
          <w:vertAlign w:val="superscript"/>
        </w:rPr>
        <w:t>nd</w:t>
      </w:r>
      <w:r w:rsidRPr="008124CF">
        <w:rPr>
          <w:rFonts w:ascii="Times New Roman" w:hAnsi="Times New Roman" w:cs="Times New Roman"/>
          <w:color w:val="000000" w:themeColor="text1"/>
          <w:sz w:val="24"/>
          <w:szCs w:val="24"/>
        </w:rPr>
        <w:t xml:space="preserve"> Ed.) Kenezja Publishers; Maseno.</w:t>
      </w:r>
    </w:p>
    <w:p w14:paraId="633044AD" w14:textId="31923635" w:rsidR="00E77093" w:rsidRPr="008124CF"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Osipova, E. (2008). </w:t>
      </w:r>
      <w:r w:rsidRPr="00857C17">
        <w:rPr>
          <w:rFonts w:ascii="Times New Roman" w:eastAsia="Calibri" w:hAnsi="Times New Roman" w:cs="Times New Roman"/>
          <w:i/>
          <w:iCs/>
          <w:color w:val="000000" w:themeColor="text1"/>
          <w:sz w:val="24"/>
          <w:szCs w:val="24"/>
          <w:lang w:val="en-GB"/>
        </w:rPr>
        <w:t>Risk management in construction projects: a comparative study of the different procurement options in Sweden</w:t>
      </w:r>
      <w:r w:rsidRPr="008124CF">
        <w:rPr>
          <w:rFonts w:ascii="Times New Roman" w:eastAsia="Calibri" w:hAnsi="Times New Roman" w:cs="Times New Roman"/>
          <w:color w:val="000000" w:themeColor="text1"/>
          <w:sz w:val="24"/>
          <w:szCs w:val="24"/>
          <w:lang w:val="en-GB"/>
        </w:rPr>
        <w:t>. Lulea University of Technology</w:t>
      </w:r>
      <w:r w:rsidR="00857C17">
        <w:rPr>
          <w:rFonts w:ascii="Times New Roman" w:eastAsia="Calibri" w:hAnsi="Times New Roman" w:cs="Times New Roman"/>
          <w:color w:val="000000" w:themeColor="text1"/>
          <w:sz w:val="24"/>
          <w:szCs w:val="24"/>
          <w:lang w:val="en-GB"/>
        </w:rPr>
        <w:t xml:space="preserve">. </w:t>
      </w:r>
      <w:r w:rsidRPr="008124CF">
        <w:rPr>
          <w:rFonts w:ascii="Times New Roman" w:eastAsia="Calibri" w:hAnsi="Times New Roman" w:cs="Times New Roman"/>
          <w:color w:val="000000" w:themeColor="text1"/>
          <w:sz w:val="24"/>
          <w:szCs w:val="24"/>
          <w:lang w:val="en-GB"/>
        </w:rPr>
        <w:t>Sweden.</w:t>
      </w:r>
    </w:p>
    <w:p w14:paraId="4DC7918A" w14:textId="1204C38A" w:rsidR="00E77093" w:rsidRPr="008124CF" w:rsidRDefault="00E77093" w:rsidP="008124CF">
      <w:pPr>
        <w:widowControl w:val="0"/>
        <w:autoSpaceDE w:val="0"/>
        <w:autoSpaceDN w:val="0"/>
        <w:adjustRightInd w:val="0"/>
        <w:spacing w:after="0" w:line="480" w:lineRule="auto"/>
        <w:ind w:left="720" w:right="72" w:hanging="720"/>
        <w:rPr>
          <w:rFonts w:ascii="Times New Roman" w:hAnsi="Times New Roman" w:cs="Times New Roman"/>
          <w:iCs/>
          <w:color w:val="000000" w:themeColor="text1"/>
          <w:sz w:val="24"/>
          <w:szCs w:val="24"/>
        </w:rPr>
      </w:pPr>
      <w:r w:rsidRPr="008124CF">
        <w:rPr>
          <w:rFonts w:ascii="Times New Roman" w:hAnsi="Times New Roman" w:cs="Times New Roman"/>
          <w:iCs/>
          <w:color w:val="000000" w:themeColor="text1"/>
          <w:sz w:val="24"/>
          <w:szCs w:val="24"/>
        </w:rPr>
        <w:t xml:space="preserve">Oso, W.Y., &amp; Onen D. (2009). </w:t>
      </w:r>
      <w:r w:rsidR="00F921A7" w:rsidRPr="00CA25BC">
        <w:rPr>
          <w:rFonts w:ascii="Times New Roman" w:hAnsi="Times New Roman" w:cs="Times New Roman"/>
          <w:i/>
          <w:color w:val="000000" w:themeColor="text1"/>
          <w:sz w:val="24"/>
          <w:szCs w:val="24"/>
        </w:rPr>
        <w:t>Writing research proposal and report</w:t>
      </w:r>
      <w:r w:rsidRPr="008124CF">
        <w:rPr>
          <w:rFonts w:ascii="Times New Roman" w:hAnsi="Times New Roman" w:cs="Times New Roman"/>
          <w:iCs/>
          <w:color w:val="000000" w:themeColor="text1"/>
          <w:sz w:val="24"/>
          <w:szCs w:val="24"/>
        </w:rPr>
        <w:t>. Jomo Kenyatta Foundation. Nairobi Kenya</w:t>
      </w:r>
    </w:p>
    <w:p w14:paraId="7C273C29" w14:textId="00A897A6" w:rsidR="00E77093" w:rsidRPr="008124CF" w:rsidRDefault="00E77093" w:rsidP="008124CF">
      <w:pPr>
        <w:widowControl w:val="0"/>
        <w:autoSpaceDE w:val="0"/>
        <w:autoSpaceDN w:val="0"/>
        <w:adjustRightInd w:val="0"/>
        <w:spacing w:after="0" w:line="480" w:lineRule="auto"/>
        <w:ind w:left="720" w:right="72" w:hanging="720"/>
        <w:rPr>
          <w:rFonts w:ascii="Times New Roman" w:hAnsi="Times New Roman" w:cs="Times New Roman"/>
          <w:color w:val="000000" w:themeColor="text1"/>
          <w:sz w:val="24"/>
          <w:szCs w:val="24"/>
        </w:rPr>
      </w:pPr>
      <w:r w:rsidRPr="008124CF">
        <w:rPr>
          <w:rFonts w:ascii="Times New Roman" w:hAnsi="Times New Roman" w:cs="Times New Roman"/>
          <w:iCs/>
          <w:color w:val="000000" w:themeColor="text1"/>
          <w:sz w:val="24"/>
          <w:szCs w:val="24"/>
        </w:rPr>
        <w:t xml:space="preserve">Otieno O.S. (2011). </w:t>
      </w:r>
      <w:r w:rsidR="00F921A7" w:rsidRPr="00373404">
        <w:rPr>
          <w:rFonts w:ascii="Times New Roman" w:hAnsi="Times New Roman" w:cs="Times New Roman"/>
          <w:i/>
          <w:color w:val="000000" w:themeColor="text1"/>
          <w:sz w:val="24"/>
          <w:szCs w:val="24"/>
        </w:rPr>
        <w:t>Factors influencing the use of direct procurement of common user items by government ministries from suppliers’ branch</w:t>
      </w:r>
      <w:r w:rsidRPr="008124CF">
        <w:rPr>
          <w:rFonts w:ascii="Times New Roman" w:hAnsi="Times New Roman" w:cs="Times New Roman"/>
          <w:iCs/>
          <w:color w:val="000000" w:themeColor="text1"/>
          <w:sz w:val="24"/>
          <w:szCs w:val="24"/>
        </w:rPr>
        <w:t xml:space="preserve">. </w:t>
      </w:r>
      <w:r w:rsidR="00373404">
        <w:rPr>
          <w:rFonts w:ascii="Times New Roman" w:hAnsi="Times New Roman" w:cs="Times New Roman"/>
          <w:iCs/>
          <w:color w:val="000000" w:themeColor="text1"/>
          <w:sz w:val="24"/>
          <w:szCs w:val="24"/>
        </w:rPr>
        <w:t xml:space="preserve">(unpublished Master’s Thesis). </w:t>
      </w:r>
      <w:r w:rsidRPr="008124CF">
        <w:rPr>
          <w:rFonts w:ascii="Times New Roman" w:hAnsi="Times New Roman" w:cs="Times New Roman"/>
          <w:iCs/>
          <w:color w:val="000000" w:themeColor="text1"/>
          <w:sz w:val="24"/>
          <w:szCs w:val="24"/>
        </w:rPr>
        <w:t>University of Nairobi.</w:t>
      </w:r>
      <w:r w:rsidR="00853BD6">
        <w:rPr>
          <w:rFonts w:ascii="Times New Roman" w:hAnsi="Times New Roman" w:cs="Times New Roman"/>
          <w:iCs/>
          <w:color w:val="000000" w:themeColor="text1"/>
          <w:sz w:val="24"/>
          <w:szCs w:val="24"/>
        </w:rPr>
        <w:t xml:space="preserve"> Nairobi </w:t>
      </w:r>
    </w:p>
    <w:p w14:paraId="083BF9B8" w14:textId="7C2FC759"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bCs/>
          <w:color w:val="000000" w:themeColor="text1"/>
          <w:sz w:val="24"/>
          <w:szCs w:val="24"/>
          <w:lang w:val="en-GB"/>
        </w:rPr>
        <w:t xml:space="preserve">Parniangtong, S. </w:t>
      </w:r>
      <w:r w:rsidRPr="008124CF">
        <w:rPr>
          <w:rFonts w:ascii="Times New Roman" w:hAnsi="Times New Roman" w:cs="Times New Roman"/>
          <w:color w:val="000000" w:themeColor="text1"/>
          <w:sz w:val="24"/>
          <w:szCs w:val="24"/>
          <w:lang w:val="en-GB"/>
        </w:rPr>
        <w:t xml:space="preserve">(2016). </w:t>
      </w:r>
      <w:r w:rsidR="00F921A7" w:rsidRPr="00F921A7">
        <w:rPr>
          <w:rFonts w:ascii="Times New Roman" w:hAnsi="Times New Roman" w:cs="Times New Roman"/>
          <w:bCs/>
          <w:color w:val="000000" w:themeColor="text1"/>
          <w:sz w:val="24"/>
          <w:szCs w:val="24"/>
          <w:lang w:val="en-GB"/>
        </w:rPr>
        <w:t xml:space="preserve">Strategic sourcing: </w:t>
      </w:r>
      <w:r w:rsidR="003B2231">
        <w:rPr>
          <w:rFonts w:ascii="Times New Roman" w:hAnsi="Times New Roman" w:cs="Times New Roman"/>
          <w:bCs/>
          <w:color w:val="000000" w:themeColor="text1"/>
          <w:sz w:val="24"/>
          <w:szCs w:val="24"/>
          <w:lang w:val="en-GB"/>
        </w:rPr>
        <w:t>C</w:t>
      </w:r>
      <w:r w:rsidR="00F921A7" w:rsidRPr="00F921A7">
        <w:rPr>
          <w:rFonts w:ascii="Times New Roman" w:hAnsi="Times New Roman" w:cs="Times New Roman"/>
          <w:bCs/>
          <w:color w:val="000000" w:themeColor="text1"/>
          <w:sz w:val="24"/>
          <w:szCs w:val="24"/>
          <w:lang w:val="en-GB"/>
        </w:rPr>
        <w:t>oncepts, principles and methodology. Supply management</w:t>
      </w:r>
      <w:r w:rsidR="00F921A7">
        <w:rPr>
          <w:rFonts w:ascii="Times New Roman" w:hAnsi="Times New Roman" w:cs="Times New Roman"/>
          <w:bCs/>
          <w:color w:val="000000" w:themeColor="text1"/>
          <w:sz w:val="24"/>
          <w:szCs w:val="24"/>
          <w:lang w:val="en-GB"/>
        </w:rPr>
        <w:t xml:space="preserve">. </w:t>
      </w:r>
      <w:r w:rsidRPr="00F921A7">
        <w:rPr>
          <w:rFonts w:ascii="Times New Roman" w:hAnsi="Times New Roman" w:cs="Times New Roman"/>
          <w:bCs/>
          <w:i/>
          <w:iCs/>
          <w:color w:val="000000" w:themeColor="text1"/>
          <w:sz w:val="24"/>
          <w:szCs w:val="24"/>
          <w:lang w:val="en-GB"/>
        </w:rPr>
        <w:t>Management for Professionals,</w:t>
      </w:r>
      <w:r w:rsidRPr="00F921A7">
        <w:rPr>
          <w:rFonts w:ascii="Times New Roman" w:hAnsi="Times New Roman" w:cs="Times New Roman"/>
          <w:i/>
          <w:iCs/>
          <w:color w:val="000000" w:themeColor="text1"/>
          <w:sz w:val="24"/>
          <w:szCs w:val="24"/>
          <w:lang w:val="en-GB"/>
        </w:rPr>
        <w:t xml:space="preserve"> Springer Science and Business Media, </w:t>
      </w:r>
      <w:r w:rsidRPr="008124CF">
        <w:rPr>
          <w:rFonts w:ascii="Times New Roman" w:hAnsi="Times New Roman" w:cs="Times New Roman"/>
          <w:color w:val="000000" w:themeColor="text1"/>
          <w:sz w:val="24"/>
          <w:szCs w:val="24"/>
          <w:lang w:val="en-GB"/>
        </w:rPr>
        <w:t>DOI</w:t>
      </w:r>
      <w:r w:rsidRPr="008124CF">
        <w:rPr>
          <w:rFonts w:ascii="Times New Roman" w:hAnsi="Times New Roman" w:cs="Times New Roman"/>
          <w:bCs/>
          <w:color w:val="000000" w:themeColor="text1"/>
          <w:sz w:val="24"/>
          <w:szCs w:val="24"/>
          <w:lang w:val="en-GB"/>
        </w:rPr>
        <w:t xml:space="preserve"> 10.1007/978-981-10-1723-0_2</w:t>
      </w:r>
    </w:p>
    <w:p w14:paraId="7FE7AF07" w14:textId="7777777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t xml:space="preserve">Patton, M. Q. (2002). </w:t>
      </w:r>
      <w:r w:rsidRPr="00CA25BC">
        <w:rPr>
          <w:rFonts w:ascii="Times New Roman" w:hAnsi="Times New Roman" w:cs="Times New Roman"/>
          <w:i/>
          <w:iCs/>
          <w:color w:val="000000" w:themeColor="text1"/>
          <w:sz w:val="24"/>
          <w:szCs w:val="24"/>
        </w:rPr>
        <w:t>Qualitative research and evaluation methods</w:t>
      </w:r>
      <w:r w:rsidRPr="008124CF">
        <w:rPr>
          <w:rFonts w:ascii="Times New Roman" w:hAnsi="Times New Roman" w:cs="Times New Roman"/>
          <w:color w:val="000000" w:themeColor="text1"/>
          <w:sz w:val="24"/>
          <w:szCs w:val="24"/>
        </w:rPr>
        <w:t xml:space="preserve"> (3</w:t>
      </w:r>
      <w:r w:rsidRPr="008124CF">
        <w:rPr>
          <w:rFonts w:ascii="Times New Roman" w:hAnsi="Times New Roman" w:cs="Times New Roman"/>
          <w:color w:val="000000" w:themeColor="text1"/>
          <w:sz w:val="24"/>
          <w:szCs w:val="24"/>
          <w:vertAlign w:val="superscript"/>
        </w:rPr>
        <w:t>rd</w:t>
      </w:r>
      <w:r w:rsidRPr="008124CF">
        <w:rPr>
          <w:rFonts w:ascii="Times New Roman" w:hAnsi="Times New Roman" w:cs="Times New Roman"/>
          <w:color w:val="000000" w:themeColor="text1"/>
          <w:sz w:val="24"/>
          <w:szCs w:val="24"/>
        </w:rPr>
        <w:t xml:space="preserve"> Ed.). Thousand Oaks, California: Sage Publications.</w:t>
      </w:r>
    </w:p>
    <w:p w14:paraId="49F721C6" w14:textId="0AAB2219" w:rsidR="000422D6" w:rsidRDefault="00E77093" w:rsidP="000422D6">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t xml:space="preserve">Pi, W. N., &amp; Low, C. (2006). Supplier evaluation and selection via Taguchi loss </w:t>
      </w:r>
      <w:r w:rsidRPr="008124CF">
        <w:rPr>
          <w:rFonts w:ascii="Times New Roman" w:hAnsi="Times New Roman" w:cs="Times New Roman"/>
          <w:color w:val="000000" w:themeColor="text1"/>
          <w:sz w:val="24"/>
          <w:szCs w:val="24"/>
          <w:lang w:val="en-GB"/>
        </w:rPr>
        <w:lastRenderedPageBreak/>
        <w:t xml:space="preserve">functions and an AHP. </w:t>
      </w:r>
      <w:r w:rsidRPr="008124CF">
        <w:rPr>
          <w:rFonts w:ascii="Times New Roman" w:hAnsi="Times New Roman" w:cs="Times New Roman"/>
          <w:i/>
          <w:iCs/>
          <w:color w:val="000000" w:themeColor="text1"/>
          <w:sz w:val="24"/>
          <w:szCs w:val="24"/>
          <w:lang w:val="en-GB"/>
        </w:rPr>
        <w:t>The International Journal of Advanced Manufacturing Technology</w:t>
      </w:r>
      <w:r w:rsidRPr="008124CF">
        <w:rPr>
          <w:rFonts w:ascii="Times New Roman" w:hAnsi="Times New Roman" w:cs="Times New Roman"/>
          <w:color w:val="000000" w:themeColor="text1"/>
          <w:sz w:val="24"/>
          <w:szCs w:val="24"/>
          <w:lang w:val="en-GB"/>
        </w:rPr>
        <w:t xml:space="preserve">, </w:t>
      </w:r>
      <w:r w:rsidRPr="008124CF">
        <w:rPr>
          <w:rFonts w:ascii="Times New Roman" w:hAnsi="Times New Roman" w:cs="Times New Roman"/>
          <w:i/>
          <w:iCs/>
          <w:color w:val="000000" w:themeColor="text1"/>
          <w:sz w:val="24"/>
          <w:szCs w:val="24"/>
          <w:lang w:val="en-GB"/>
        </w:rPr>
        <w:t>27</w:t>
      </w:r>
      <w:r w:rsidRPr="008124CF">
        <w:rPr>
          <w:rFonts w:ascii="Times New Roman" w:hAnsi="Times New Roman" w:cs="Times New Roman"/>
          <w:color w:val="000000" w:themeColor="text1"/>
          <w:sz w:val="24"/>
          <w:szCs w:val="24"/>
          <w:lang w:val="en-GB"/>
        </w:rPr>
        <w:t>(5-6), 625-630.</w:t>
      </w:r>
    </w:p>
    <w:p w14:paraId="3F3B3420" w14:textId="27CC4037" w:rsidR="000422D6" w:rsidRPr="000422D6" w:rsidRDefault="000422D6" w:rsidP="000422D6">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B25614">
        <w:rPr>
          <w:rFonts w:ascii="Times New Roman" w:hAnsi="Times New Roman" w:cs="Times New Roman"/>
          <w:color w:val="000000"/>
          <w:sz w:val="24"/>
          <w:szCs w:val="24"/>
        </w:rPr>
        <w:t xml:space="preserve">Pirayesh R, </w:t>
      </w:r>
      <w:r>
        <w:rPr>
          <w:rFonts w:ascii="Times New Roman" w:hAnsi="Times New Roman" w:cs="Times New Roman"/>
          <w:color w:val="000000"/>
          <w:sz w:val="24"/>
          <w:szCs w:val="24"/>
        </w:rPr>
        <w:t xml:space="preserve">&amp; </w:t>
      </w:r>
      <w:r w:rsidRPr="00B25614">
        <w:rPr>
          <w:rFonts w:ascii="Times New Roman" w:hAnsi="Times New Roman" w:cs="Times New Roman"/>
          <w:color w:val="000000"/>
          <w:sz w:val="24"/>
          <w:szCs w:val="24"/>
        </w:rPr>
        <w:t>Forouzandeh R (2016) The effective deployment of brand through sustainable</w:t>
      </w:r>
      <w:r>
        <w:rPr>
          <w:rFonts w:ascii="Times New Roman" w:hAnsi="Times New Roman" w:cs="Times New Roman"/>
          <w:color w:val="000000"/>
          <w:sz w:val="24"/>
          <w:szCs w:val="24"/>
        </w:rPr>
        <w:t xml:space="preserve"> </w:t>
      </w:r>
      <w:r w:rsidRPr="00B25614">
        <w:rPr>
          <w:rFonts w:ascii="Times New Roman" w:hAnsi="Times New Roman" w:cs="Times New Roman"/>
          <w:color w:val="000000"/>
          <w:sz w:val="24"/>
          <w:szCs w:val="24"/>
        </w:rPr>
        <w:t xml:space="preserve">competitive advantage and corporate image. </w:t>
      </w:r>
      <w:r w:rsidRPr="000422D6">
        <w:rPr>
          <w:rFonts w:ascii="Times New Roman" w:hAnsi="Times New Roman" w:cs="Times New Roman"/>
          <w:i/>
          <w:iCs/>
          <w:color w:val="000000"/>
          <w:sz w:val="24"/>
          <w:szCs w:val="24"/>
        </w:rPr>
        <w:t xml:space="preserve">Journal of Administrative Management, Education </w:t>
      </w:r>
      <w:r w:rsidRPr="00373404">
        <w:rPr>
          <w:rFonts w:ascii="Times New Roman" w:hAnsi="Times New Roman" w:cs="Times New Roman"/>
          <w:i/>
          <w:iCs/>
          <w:color w:val="000000"/>
          <w:sz w:val="24"/>
          <w:szCs w:val="24"/>
        </w:rPr>
        <w:t>Training (JAMET) 12</w:t>
      </w:r>
      <w:r w:rsidRPr="00B25614">
        <w:rPr>
          <w:rFonts w:ascii="Times New Roman" w:hAnsi="Times New Roman" w:cs="Times New Roman"/>
          <w:color w:val="000000"/>
          <w:sz w:val="24"/>
          <w:szCs w:val="24"/>
        </w:rPr>
        <w:t>(4)</w:t>
      </w:r>
    </w:p>
    <w:p w14:paraId="0F245457" w14:textId="0A3CE7D5"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t xml:space="preserve">Porter R. (2001). </w:t>
      </w:r>
      <w:r w:rsidRPr="00CA25BC">
        <w:rPr>
          <w:rFonts w:ascii="Times New Roman" w:hAnsi="Times New Roman" w:cs="Times New Roman"/>
          <w:i/>
          <w:iCs/>
          <w:color w:val="000000" w:themeColor="text1"/>
          <w:sz w:val="24"/>
          <w:szCs w:val="24"/>
          <w:lang w:val="en-GB"/>
        </w:rPr>
        <w:t>Introduction to writing request for proposals</w:t>
      </w:r>
      <w:r w:rsidRPr="008124CF">
        <w:rPr>
          <w:rFonts w:ascii="Times New Roman" w:hAnsi="Times New Roman" w:cs="Times New Roman"/>
          <w:color w:val="000000" w:themeColor="text1"/>
          <w:sz w:val="24"/>
          <w:szCs w:val="24"/>
          <w:lang w:val="en-GB"/>
        </w:rPr>
        <w:t>. Available at: http://catalogue.pearsoned.co.uk/samplechapter/0201775751.pdf.</w:t>
      </w:r>
    </w:p>
    <w:p w14:paraId="7FC452C3" w14:textId="7777777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t xml:space="preserve">Public Procurement Oversight Authority-Kenya (PPOA), (2009). </w:t>
      </w:r>
      <w:r w:rsidRPr="00CA25BC">
        <w:rPr>
          <w:rFonts w:ascii="Times New Roman" w:hAnsi="Times New Roman" w:cs="Times New Roman"/>
          <w:i/>
          <w:iCs/>
          <w:color w:val="000000" w:themeColor="text1"/>
          <w:sz w:val="24"/>
          <w:szCs w:val="24"/>
          <w:lang w:val="en-GB"/>
        </w:rPr>
        <w:t>Procurement manual for works.</w:t>
      </w:r>
      <w:r w:rsidRPr="008124CF">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1</w:t>
      </w:r>
      <w:r w:rsidRPr="00CA25BC">
        <w:rPr>
          <w:rFonts w:ascii="Times New Roman" w:hAnsi="Times New Roman" w:cs="Times New Roman"/>
          <w:color w:val="000000" w:themeColor="text1"/>
          <w:sz w:val="24"/>
          <w:szCs w:val="24"/>
          <w:vertAlign w:val="superscript"/>
          <w:lang w:val="en-GB"/>
        </w:rPr>
        <w:t>st</w:t>
      </w:r>
      <w:r>
        <w:rPr>
          <w:rFonts w:ascii="Times New Roman" w:hAnsi="Times New Roman" w:cs="Times New Roman"/>
          <w:color w:val="000000" w:themeColor="text1"/>
          <w:sz w:val="24"/>
          <w:szCs w:val="24"/>
          <w:lang w:val="en-GB"/>
        </w:rPr>
        <w:t xml:space="preserve"> Ed, Nairobi, Government of Kenya</w:t>
      </w:r>
    </w:p>
    <w:p w14:paraId="0FEDED0C" w14:textId="51D5F82F" w:rsidR="00FB0B33" w:rsidRPr="00A651C9" w:rsidRDefault="00FB0B33" w:rsidP="00FB0B33">
      <w:pPr>
        <w:spacing w:after="0" w:line="480" w:lineRule="auto"/>
        <w:ind w:left="720" w:hanging="720"/>
        <w:contextualSpacing/>
        <w:rPr>
          <w:rFonts w:ascii="Times New Roman" w:hAnsi="Times New Roman" w:cs="Times New Roman"/>
          <w:sz w:val="24"/>
          <w:szCs w:val="24"/>
        </w:rPr>
      </w:pPr>
      <w:r w:rsidRPr="00A651C9">
        <w:rPr>
          <w:rFonts w:ascii="Times New Roman" w:hAnsi="Times New Roman" w:cs="Times New Roman"/>
          <w:sz w:val="24"/>
          <w:szCs w:val="24"/>
        </w:rPr>
        <w:t xml:space="preserve">Ragatz, G.L., Handfield, R.B. </w:t>
      </w:r>
      <w:r w:rsidR="005F76BF">
        <w:rPr>
          <w:rFonts w:ascii="Times New Roman" w:hAnsi="Times New Roman" w:cs="Times New Roman"/>
          <w:sz w:val="24"/>
          <w:szCs w:val="24"/>
        </w:rPr>
        <w:t>&amp;</w:t>
      </w:r>
      <w:r w:rsidRPr="00A651C9">
        <w:rPr>
          <w:rFonts w:ascii="Times New Roman" w:hAnsi="Times New Roman" w:cs="Times New Roman"/>
          <w:sz w:val="24"/>
          <w:szCs w:val="24"/>
        </w:rPr>
        <w:t xml:space="preserve"> Scannell, T.V. (1997</w:t>
      </w:r>
      <w:r w:rsidR="00853BD6" w:rsidRPr="00A651C9">
        <w:rPr>
          <w:rFonts w:ascii="Times New Roman" w:hAnsi="Times New Roman" w:cs="Times New Roman"/>
          <w:sz w:val="24"/>
          <w:szCs w:val="24"/>
        </w:rPr>
        <w:t>)</w:t>
      </w:r>
      <w:r w:rsidR="00853BD6">
        <w:rPr>
          <w:rFonts w:ascii="Times New Roman" w:hAnsi="Times New Roman" w:cs="Times New Roman"/>
          <w:sz w:val="24"/>
          <w:szCs w:val="24"/>
        </w:rPr>
        <w:t xml:space="preserve">. </w:t>
      </w:r>
      <w:r w:rsidRPr="00A651C9">
        <w:rPr>
          <w:rFonts w:ascii="Times New Roman" w:hAnsi="Times New Roman" w:cs="Times New Roman"/>
          <w:sz w:val="24"/>
          <w:szCs w:val="24"/>
        </w:rPr>
        <w:t>Success factors for integrating suppliers into new product development</w:t>
      </w:r>
      <w:r w:rsidR="00853BD6">
        <w:rPr>
          <w:rFonts w:ascii="Times New Roman" w:hAnsi="Times New Roman" w:cs="Times New Roman"/>
          <w:sz w:val="24"/>
          <w:szCs w:val="24"/>
        </w:rPr>
        <w:t xml:space="preserve">. </w:t>
      </w:r>
      <w:r w:rsidRPr="00853BD6">
        <w:rPr>
          <w:rFonts w:ascii="Times New Roman" w:hAnsi="Times New Roman" w:cs="Times New Roman"/>
          <w:i/>
          <w:iCs/>
          <w:sz w:val="24"/>
          <w:szCs w:val="24"/>
        </w:rPr>
        <w:t>Journal of Product Innovation Management</w:t>
      </w:r>
      <w:r w:rsidRPr="00A651C9">
        <w:rPr>
          <w:rFonts w:ascii="Times New Roman" w:hAnsi="Times New Roman" w:cs="Times New Roman"/>
          <w:sz w:val="24"/>
          <w:szCs w:val="24"/>
        </w:rPr>
        <w:t xml:space="preserve">, </w:t>
      </w:r>
      <w:r w:rsidRPr="005F76BF">
        <w:rPr>
          <w:rFonts w:ascii="Times New Roman" w:hAnsi="Times New Roman" w:cs="Times New Roman"/>
          <w:i/>
          <w:iCs/>
          <w:sz w:val="24"/>
          <w:szCs w:val="24"/>
        </w:rPr>
        <w:t>14</w:t>
      </w:r>
      <w:r w:rsidR="005F76BF">
        <w:rPr>
          <w:rFonts w:ascii="Times New Roman" w:hAnsi="Times New Roman" w:cs="Times New Roman"/>
          <w:sz w:val="24"/>
          <w:szCs w:val="24"/>
        </w:rPr>
        <w:t>(</w:t>
      </w:r>
      <w:r w:rsidRPr="00A651C9">
        <w:rPr>
          <w:rFonts w:ascii="Times New Roman" w:hAnsi="Times New Roman" w:cs="Times New Roman"/>
          <w:sz w:val="24"/>
          <w:szCs w:val="24"/>
        </w:rPr>
        <w:t>3</w:t>
      </w:r>
      <w:r w:rsidR="005F76BF">
        <w:rPr>
          <w:rFonts w:ascii="Times New Roman" w:hAnsi="Times New Roman" w:cs="Times New Roman"/>
          <w:sz w:val="24"/>
          <w:szCs w:val="24"/>
        </w:rPr>
        <w:t xml:space="preserve">), </w:t>
      </w:r>
      <w:r w:rsidRPr="00A651C9">
        <w:rPr>
          <w:rFonts w:ascii="Times New Roman" w:hAnsi="Times New Roman" w:cs="Times New Roman"/>
          <w:sz w:val="24"/>
          <w:szCs w:val="24"/>
        </w:rPr>
        <w:t>190-202</w:t>
      </w:r>
    </w:p>
    <w:p w14:paraId="29A7F5C8" w14:textId="7007D339" w:rsidR="00E77093" w:rsidRPr="005F76BF" w:rsidRDefault="00E77093" w:rsidP="008124CF">
      <w:pPr>
        <w:widowControl w:val="0"/>
        <w:autoSpaceDE w:val="0"/>
        <w:autoSpaceDN w:val="0"/>
        <w:adjustRightInd w:val="0"/>
        <w:spacing w:after="0" w:line="480" w:lineRule="auto"/>
        <w:ind w:left="720" w:hanging="720"/>
        <w:rPr>
          <w:rFonts w:ascii="Times New Roman" w:hAnsi="Times New Roman" w:cs="Times New Roman"/>
          <w:iCs/>
          <w:color w:val="000000" w:themeColor="text1"/>
          <w:sz w:val="24"/>
          <w:szCs w:val="24"/>
          <w:lang w:val="en-GB"/>
        </w:rPr>
      </w:pPr>
      <w:r w:rsidRPr="008124CF">
        <w:rPr>
          <w:rFonts w:ascii="Times New Roman" w:hAnsi="Times New Roman" w:cs="Times New Roman"/>
          <w:color w:val="000000" w:themeColor="text1"/>
          <w:sz w:val="24"/>
          <w:szCs w:val="24"/>
          <w:lang w:val="en-GB"/>
        </w:rPr>
        <w:t xml:space="preserve">Ratemo, T. (2011). </w:t>
      </w:r>
      <w:r w:rsidRPr="005F76BF">
        <w:rPr>
          <w:rFonts w:ascii="Times New Roman" w:hAnsi="Times New Roman" w:cs="Times New Roman"/>
          <w:i/>
          <w:color w:val="000000" w:themeColor="text1"/>
          <w:sz w:val="24"/>
          <w:szCs w:val="24"/>
          <w:lang w:val="en-GB"/>
        </w:rPr>
        <w:t>Factors influencing outsourcing services in financial Institutions: the case of Equity Bank limited Digo Road Branch, Mombasa County</w:t>
      </w:r>
      <w:r w:rsidRPr="008124CF">
        <w:rPr>
          <w:rFonts w:ascii="Times New Roman" w:hAnsi="Times New Roman" w:cs="Times New Roman"/>
          <w:i/>
          <w:iCs/>
          <w:color w:val="000000" w:themeColor="text1"/>
          <w:sz w:val="24"/>
          <w:szCs w:val="24"/>
          <w:lang w:val="en-GB"/>
        </w:rPr>
        <w:t xml:space="preserve"> </w:t>
      </w:r>
      <w:r w:rsidRPr="005F76BF">
        <w:rPr>
          <w:rFonts w:ascii="Times New Roman" w:hAnsi="Times New Roman" w:cs="Times New Roman"/>
          <w:color w:val="000000" w:themeColor="text1"/>
          <w:sz w:val="24"/>
          <w:szCs w:val="24"/>
          <w:lang w:val="en-GB"/>
        </w:rPr>
        <w:t>(Doctoral dissertation</w:t>
      </w:r>
      <w:r w:rsidR="005F76BF" w:rsidRPr="005F76BF">
        <w:rPr>
          <w:rFonts w:ascii="Times New Roman" w:hAnsi="Times New Roman" w:cs="Times New Roman"/>
          <w:color w:val="000000" w:themeColor="text1"/>
          <w:sz w:val="24"/>
          <w:szCs w:val="24"/>
          <w:lang w:val="en-GB"/>
        </w:rPr>
        <w:t>)</w:t>
      </w:r>
      <w:r w:rsidR="005F76BF">
        <w:rPr>
          <w:rFonts w:ascii="Times New Roman" w:hAnsi="Times New Roman" w:cs="Times New Roman"/>
          <w:i/>
          <w:color w:val="000000" w:themeColor="text1"/>
          <w:sz w:val="24"/>
          <w:szCs w:val="24"/>
          <w:lang w:val="en-GB"/>
        </w:rPr>
        <w:t xml:space="preserve">. </w:t>
      </w:r>
      <w:r w:rsidRPr="005F76BF">
        <w:rPr>
          <w:rFonts w:ascii="Times New Roman" w:hAnsi="Times New Roman" w:cs="Times New Roman"/>
          <w:iCs/>
          <w:color w:val="000000" w:themeColor="text1"/>
          <w:sz w:val="24"/>
          <w:szCs w:val="24"/>
          <w:lang w:val="en-GB"/>
        </w:rPr>
        <w:t>University of Nairobi.</w:t>
      </w:r>
    </w:p>
    <w:p w14:paraId="2B8CC5B6" w14:textId="2DE67399"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rPr>
        <w:t xml:space="preserve">Ravitch, S. M., &amp; Riggan, M. (2012). </w:t>
      </w:r>
      <w:r w:rsidRPr="00CA25BC">
        <w:rPr>
          <w:rFonts w:ascii="Times New Roman" w:hAnsi="Times New Roman" w:cs="Times New Roman"/>
          <w:i/>
          <w:iCs/>
          <w:color w:val="000000" w:themeColor="text1"/>
          <w:sz w:val="24"/>
          <w:szCs w:val="24"/>
        </w:rPr>
        <w:t xml:space="preserve">Reason &amp; rigor: </w:t>
      </w:r>
      <w:r w:rsidR="00F30B2A">
        <w:rPr>
          <w:rFonts w:ascii="Times New Roman" w:hAnsi="Times New Roman" w:cs="Times New Roman"/>
          <w:i/>
          <w:iCs/>
          <w:color w:val="000000" w:themeColor="text1"/>
          <w:sz w:val="24"/>
          <w:szCs w:val="24"/>
        </w:rPr>
        <w:t>H</w:t>
      </w:r>
      <w:r w:rsidRPr="00CA25BC">
        <w:rPr>
          <w:rFonts w:ascii="Times New Roman" w:hAnsi="Times New Roman" w:cs="Times New Roman"/>
          <w:i/>
          <w:iCs/>
          <w:color w:val="000000" w:themeColor="text1"/>
          <w:sz w:val="24"/>
          <w:szCs w:val="24"/>
        </w:rPr>
        <w:t>ow conceptual frameworks guide research</w:t>
      </w:r>
      <w:r w:rsidRPr="008124CF">
        <w:rPr>
          <w:rFonts w:ascii="Times New Roman" w:hAnsi="Times New Roman" w:cs="Times New Roman"/>
          <w:color w:val="000000" w:themeColor="text1"/>
          <w:sz w:val="24"/>
          <w:szCs w:val="24"/>
        </w:rPr>
        <w:t>. Thousand Oaks, Sage Publications.</w:t>
      </w:r>
    </w:p>
    <w:p w14:paraId="5289989B" w14:textId="79B2BAB8"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bCs/>
          <w:color w:val="000000" w:themeColor="text1"/>
          <w:sz w:val="24"/>
          <w:szCs w:val="24"/>
        </w:rPr>
        <w:t xml:space="preserve">Revelle W., &amp; McDonald R. (2006). </w:t>
      </w:r>
      <w:r w:rsidR="00EF417B" w:rsidRPr="008124CF">
        <w:rPr>
          <w:rFonts w:ascii="Times New Roman" w:hAnsi="Times New Roman" w:cs="Times New Roman"/>
          <w:bCs/>
          <w:color w:val="000000" w:themeColor="text1"/>
          <w:sz w:val="24"/>
          <w:szCs w:val="24"/>
        </w:rPr>
        <w:t>Estimating generalizability to a universe of indicators that all have one attribute in common: a comparison of estimators for omega</w:t>
      </w:r>
      <w:r w:rsidRPr="008124CF">
        <w:rPr>
          <w:rFonts w:ascii="Times New Roman" w:hAnsi="Times New Roman" w:cs="Times New Roman"/>
          <w:bCs/>
          <w:color w:val="000000" w:themeColor="text1"/>
          <w:sz w:val="24"/>
          <w:szCs w:val="24"/>
        </w:rPr>
        <w:t xml:space="preserve">. </w:t>
      </w:r>
      <w:r w:rsidRPr="008124CF">
        <w:rPr>
          <w:rFonts w:ascii="Times New Roman" w:hAnsi="Times New Roman" w:cs="Times New Roman"/>
          <w:bCs/>
          <w:i/>
          <w:color w:val="000000" w:themeColor="text1"/>
          <w:sz w:val="24"/>
          <w:szCs w:val="24"/>
        </w:rPr>
        <w:t>Applied Psychological Measures</w:t>
      </w:r>
      <w:r w:rsidR="00F30B2A">
        <w:rPr>
          <w:rFonts w:ascii="Times New Roman" w:hAnsi="Times New Roman" w:cs="Times New Roman"/>
          <w:bCs/>
          <w:i/>
          <w:color w:val="000000" w:themeColor="text1"/>
          <w:sz w:val="24"/>
          <w:szCs w:val="24"/>
        </w:rPr>
        <w:t xml:space="preserve">, </w:t>
      </w:r>
      <w:r w:rsidRPr="00F30B2A">
        <w:rPr>
          <w:rFonts w:ascii="Times New Roman" w:hAnsi="Times New Roman" w:cs="Times New Roman"/>
          <w:bCs/>
          <w:i/>
          <w:iCs/>
          <w:color w:val="000000" w:themeColor="text1"/>
          <w:sz w:val="24"/>
          <w:szCs w:val="24"/>
        </w:rPr>
        <w:t>30</w:t>
      </w:r>
      <w:r w:rsidR="00F30B2A">
        <w:rPr>
          <w:rFonts w:ascii="Times New Roman" w:hAnsi="Times New Roman" w:cs="Times New Roman"/>
          <w:bCs/>
          <w:color w:val="000000" w:themeColor="text1"/>
          <w:sz w:val="24"/>
          <w:szCs w:val="24"/>
        </w:rPr>
        <w:t xml:space="preserve">, </w:t>
      </w:r>
      <w:r w:rsidRPr="008124CF">
        <w:rPr>
          <w:rFonts w:ascii="Times New Roman" w:hAnsi="Times New Roman" w:cs="Times New Roman"/>
          <w:bCs/>
          <w:color w:val="000000" w:themeColor="text1"/>
          <w:sz w:val="24"/>
          <w:szCs w:val="24"/>
        </w:rPr>
        <w:t>121–144</w:t>
      </w:r>
    </w:p>
    <w:p w14:paraId="03B042B6" w14:textId="24E2E6E7" w:rsidR="00E77093" w:rsidRPr="00F30B2A" w:rsidRDefault="00E77093" w:rsidP="008124CF">
      <w:pPr>
        <w:widowControl w:val="0"/>
        <w:autoSpaceDE w:val="0"/>
        <w:autoSpaceDN w:val="0"/>
        <w:adjustRightInd w:val="0"/>
        <w:spacing w:after="0" w:line="480" w:lineRule="auto"/>
        <w:ind w:left="720" w:hanging="720"/>
        <w:rPr>
          <w:rFonts w:ascii="Times New Roman" w:hAnsi="Times New Roman" w:cs="Times New Roman"/>
          <w:iCs/>
          <w:color w:val="000000" w:themeColor="text1"/>
          <w:sz w:val="24"/>
          <w:szCs w:val="24"/>
          <w:lang w:val="en-GB"/>
        </w:rPr>
      </w:pPr>
      <w:r w:rsidRPr="008124CF">
        <w:rPr>
          <w:rFonts w:ascii="Times New Roman" w:hAnsi="Times New Roman" w:cs="Times New Roman"/>
          <w:color w:val="000000" w:themeColor="text1"/>
          <w:sz w:val="24"/>
          <w:szCs w:val="24"/>
        </w:rPr>
        <w:t xml:space="preserve">Robert H. (2011). </w:t>
      </w:r>
      <w:r w:rsidR="003722E4" w:rsidRPr="008124CF">
        <w:rPr>
          <w:rFonts w:ascii="Times New Roman" w:hAnsi="Times New Roman" w:cs="Times New Roman"/>
          <w:bCs/>
          <w:i/>
          <w:color w:val="000000" w:themeColor="text1"/>
          <w:sz w:val="24"/>
          <w:szCs w:val="24"/>
          <w:lang w:val="en-GB"/>
        </w:rPr>
        <w:t xml:space="preserve">Role of procurement within an organization: </w:t>
      </w:r>
      <w:r w:rsidR="003722E4">
        <w:rPr>
          <w:rFonts w:ascii="Times New Roman" w:hAnsi="Times New Roman" w:cs="Times New Roman"/>
          <w:bCs/>
          <w:i/>
          <w:color w:val="000000" w:themeColor="text1"/>
          <w:sz w:val="24"/>
          <w:szCs w:val="24"/>
          <w:lang w:val="en-GB"/>
        </w:rPr>
        <w:t xml:space="preserve">A </w:t>
      </w:r>
      <w:r w:rsidR="003722E4" w:rsidRPr="008124CF">
        <w:rPr>
          <w:rFonts w:ascii="Times New Roman" w:hAnsi="Times New Roman" w:cs="Times New Roman"/>
          <w:bCs/>
          <w:i/>
          <w:color w:val="000000" w:themeColor="text1"/>
          <w:sz w:val="24"/>
          <w:szCs w:val="24"/>
          <w:lang w:val="en-GB"/>
        </w:rPr>
        <w:t>tutorial</w:t>
      </w:r>
      <w:r w:rsidR="003722E4">
        <w:rPr>
          <w:rFonts w:ascii="Times New Roman" w:hAnsi="Times New Roman" w:cs="Times New Roman"/>
          <w:bCs/>
          <w:i/>
          <w:color w:val="000000" w:themeColor="text1"/>
          <w:sz w:val="24"/>
          <w:szCs w:val="24"/>
          <w:lang w:val="en-GB"/>
        </w:rPr>
        <w:t>.</w:t>
      </w:r>
    </w:p>
    <w:p w14:paraId="1BFBEFC6" w14:textId="614FC0E5"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t xml:space="preserve">Rolfstam, M. (2008). </w:t>
      </w:r>
      <w:r w:rsidRPr="00CA25BC">
        <w:rPr>
          <w:rFonts w:ascii="Times New Roman" w:hAnsi="Times New Roman" w:cs="Times New Roman"/>
          <w:i/>
          <w:iCs/>
          <w:color w:val="000000" w:themeColor="text1"/>
          <w:sz w:val="24"/>
          <w:szCs w:val="24"/>
          <w:lang w:val="en-GB"/>
        </w:rPr>
        <w:t>Public Procurement of Innovation</w:t>
      </w:r>
      <w:r w:rsidR="003512CE">
        <w:rPr>
          <w:rFonts w:ascii="Times New Roman" w:hAnsi="Times New Roman" w:cs="Times New Roman"/>
          <w:color w:val="000000" w:themeColor="text1"/>
          <w:sz w:val="24"/>
          <w:szCs w:val="24"/>
          <w:lang w:val="en-GB"/>
        </w:rPr>
        <w:t xml:space="preserve">. </w:t>
      </w:r>
      <w:r w:rsidR="000716B2" w:rsidRPr="008124CF">
        <w:rPr>
          <w:rFonts w:ascii="Times New Roman" w:hAnsi="Times New Roman" w:cs="Times New Roman"/>
          <w:color w:val="000000" w:themeColor="text1"/>
          <w:sz w:val="24"/>
          <w:szCs w:val="24"/>
          <w:lang w:val="en-GB"/>
        </w:rPr>
        <w:t xml:space="preserve">Centre for innovation, research and competence in the learning economy </w:t>
      </w:r>
      <w:r w:rsidRPr="008124CF">
        <w:rPr>
          <w:rFonts w:ascii="Times New Roman" w:hAnsi="Times New Roman" w:cs="Times New Roman"/>
          <w:color w:val="000000" w:themeColor="text1"/>
          <w:sz w:val="24"/>
          <w:szCs w:val="24"/>
          <w:lang w:val="en-GB"/>
        </w:rPr>
        <w:t xml:space="preserve">(CIRCLE) and </w:t>
      </w:r>
      <w:r w:rsidR="000716B2">
        <w:rPr>
          <w:rFonts w:ascii="Times New Roman" w:hAnsi="Times New Roman" w:cs="Times New Roman"/>
          <w:color w:val="000000" w:themeColor="text1"/>
          <w:sz w:val="24"/>
          <w:szCs w:val="24"/>
          <w:lang w:val="en-GB"/>
        </w:rPr>
        <w:t>d</w:t>
      </w:r>
      <w:r w:rsidRPr="008124CF">
        <w:rPr>
          <w:rFonts w:ascii="Times New Roman" w:hAnsi="Times New Roman" w:cs="Times New Roman"/>
          <w:color w:val="000000" w:themeColor="text1"/>
          <w:sz w:val="24"/>
          <w:szCs w:val="24"/>
          <w:lang w:val="en-GB"/>
        </w:rPr>
        <w:t xml:space="preserve">epartment of </w:t>
      </w:r>
      <w:r w:rsidR="000716B2">
        <w:rPr>
          <w:rFonts w:ascii="Times New Roman" w:hAnsi="Times New Roman" w:cs="Times New Roman"/>
          <w:color w:val="000000" w:themeColor="text1"/>
          <w:sz w:val="24"/>
          <w:szCs w:val="24"/>
          <w:lang w:val="en-GB"/>
        </w:rPr>
        <w:t>d</w:t>
      </w:r>
      <w:r w:rsidRPr="008124CF">
        <w:rPr>
          <w:rFonts w:ascii="Times New Roman" w:hAnsi="Times New Roman" w:cs="Times New Roman"/>
          <w:color w:val="000000" w:themeColor="text1"/>
          <w:sz w:val="24"/>
          <w:szCs w:val="24"/>
          <w:lang w:val="en-GB"/>
        </w:rPr>
        <w:t xml:space="preserve">esign </w:t>
      </w:r>
      <w:r w:rsidR="000716B2">
        <w:rPr>
          <w:rFonts w:ascii="Times New Roman" w:hAnsi="Times New Roman" w:cs="Times New Roman"/>
          <w:color w:val="000000" w:themeColor="text1"/>
          <w:sz w:val="24"/>
          <w:szCs w:val="24"/>
          <w:lang w:val="en-GB"/>
        </w:rPr>
        <w:t>s</w:t>
      </w:r>
      <w:r w:rsidRPr="008124CF">
        <w:rPr>
          <w:rFonts w:ascii="Times New Roman" w:hAnsi="Times New Roman" w:cs="Times New Roman"/>
          <w:color w:val="000000" w:themeColor="text1"/>
          <w:sz w:val="24"/>
          <w:szCs w:val="24"/>
          <w:lang w:val="en-GB"/>
        </w:rPr>
        <w:t>ciences, Lund University.</w:t>
      </w:r>
    </w:p>
    <w:p w14:paraId="2B2A467D" w14:textId="50D5D853"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lastRenderedPageBreak/>
        <w:t xml:space="preserve">Salaman, G., Storey, J., &amp; Platman, K. (2005). </w:t>
      </w:r>
      <w:r w:rsidR="000716B2" w:rsidRPr="000716B2">
        <w:rPr>
          <w:rFonts w:ascii="Times New Roman" w:hAnsi="Times New Roman" w:cs="Times New Roman"/>
          <w:iCs/>
          <w:color w:val="000000" w:themeColor="text1"/>
          <w:sz w:val="24"/>
          <w:szCs w:val="24"/>
          <w:lang w:val="en-GB"/>
        </w:rPr>
        <w:t xml:space="preserve">Living with enterprise in an enterprise economy: </w:t>
      </w:r>
      <w:r w:rsidR="000716B2">
        <w:rPr>
          <w:rFonts w:ascii="Times New Roman" w:hAnsi="Times New Roman" w:cs="Times New Roman"/>
          <w:iCs/>
          <w:color w:val="000000" w:themeColor="text1"/>
          <w:sz w:val="24"/>
          <w:szCs w:val="24"/>
          <w:lang w:val="en-GB"/>
        </w:rPr>
        <w:t>F</w:t>
      </w:r>
      <w:r w:rsidR="000716B2" w:rsidRPr="000716B2">
        <w:rPr>
          <w:rFonts w:ascii="Times New Roman" w:hAnsi="Times New Roman" w:cs="Times New Roman"/>
          <w:iCs/>
          <w:color w:val="000000" w:themeColor="text1"/>
          <w:sz w:val="24"/>
          <w:szCs w:val="24"/>
          <w:lang w:val="en-GB"/>
        </w:rPr>
        <w:t>reelance and contract workers in the media</w:t>
      </w:r>
      <w:r w:rsidRPr="008124CF">
        <w:rPr>
          <w:rFonts w:ascii="Times New Roman" w:hAnsi="Times New Roman" w:cs="Times New Roman"/>
          <w:iCs/>
          <w:color w:val="000000" w:themeColor="text1"/>
          <w:sz w:val="24"/>
          <w:szCs w:val="24"/>
          <w:lang w:val="en-GB"/>
        </w:rPr>
        <w:t xml:space="preserve">. </w:t>
      </w:r>
      <w:r w:rsidRPr="000716B2">
        <w:rPr>
          <w:rFonts w:ascii="Times New Roman" w:hAnsi="Times New Roman" w:cs="Times New Roman"/>
          <w:i/>
          <w:color w:val="000000" w:themeColor="text1"/>
          <w:sz w:val="24"/>
          <w:szCs w:val="24"/>
          <w:lang w:val="en-GB"/>
        </w:rPr>
        <w:t>Human Relations,</w:t>
      </w:r>
      <w:r w:rsidRPr="008124CF">
        <w:rPr>
          <w:rFonts w:ascii="Times New Roman" w:hAnsi="Times New Roman" w:cs="Times New Roman"/>
          <w:i/>
          <w:iCs/>
          <w:color w:val="000000" w:themeColor="text1"/>
          <w:sz w:val="24"/>
          <w:szCs w:val="24"/>
          <w:lang w:val="en-GB"/>
        </w:rPr>
        <w:t xml:space="preserve"> 58</w:t>
      </w:r>
      <w:r w:rsidRPr="003512CE">
        <w:rPr>
          <w:rFonts w:ascii="Times New Roman" w:hAnsi="Times New Roman" w:cs="Times New Roman"/>
          <w:color w:val="000000" w:themeColor="text1"/>
          <w:sz w:val="24"/>
          <w:szCs w:val="24"/>
          <w:lang w:val="en-GB"/>
        </w:rPr>
        <w:t>(8),</w:t>
      </w:r>
      <w:r w:rsidRPr="008124CF">
        <w:rPr>
          <w:rFonts w:ascii="Times New Roman" w:hAnsi="Times New Roman" w:cs="Times New Roman"/>
          <w:i/>
          <w:iCs/>
          <w:color w:val="000000" w:themeColor="text1"/>
          <w:sz w:val="24"/>
          <w:szCs w:val="24"/>
          <w:lang w:val="en-GB"/>
        </w:rPr>
        <w:t xml:space="preserve"> </w:t>
      </w:r>
      <w:r w:rsidRPr="008124CF">
        <w:rPr>
          <w:rFonts w:ascii="Times New Roman" w:hAnsi="Times New Roman" w:cs="Times New Roman"/>
          <w:color w:val="000000" w:themeColor="text1"/>
          <w:sz w:val="24"/>
          <w:szCs w:val="24"/>
          <w:lang w:val="en-GB"/>
        </w:rPr>
        <w:t xml:space="preserve">1033-1054. </w:t>
      </w:r>
    </w:p>
    <w:p w14:paraId="0FDEEECC" w14:textId="5D2BB374" w:rsidR="00E77093" w:rsidRPr="008124CF" w:rsidRDefault="00E77093" w:rsidP="008124CF">
      <w:pPr>
        <w:widowControl w:val="0"/>
        <w:autoSpaceDE w:val="0"/>
        <w:autoSpaceDN w:val="0"/>
        <w:adjustRightInd w:val="0"/>
        <w:spacing w:after="0" w:line="480" w:lineRule="auto"/>
        <w:ind w:left="720" w:right="83" w:hanging="720"/>
        <w:rPr>
          <w:rFonts w:ascii="Times New Roman" w:hAnsi="Times New Roman" w:cs="Times New Roman"/>
          <w:color w:val="000000" w:themeColor="text1"/>
          <w:sz w:val="24"/>
          <w:szCs w:val="24"/>
        </w:rPr>
      </w:pPr>
      <w:r w:rsidRPr="008124CF">
        <w:rPr>
          <w:rFonts w:ascii="Times New Roman" w:hAnsi="Times New Roman" w:cs="Times New Roman"/>
          <w:color w:val="000000" w:themeColor="text1"/>
          <w:sz w:val="24"/>
          <w:szCs w:val="24"/>
        </w:rPr>
        <w:t xml:space="preserve">Saunders, M., Lewis, P. &amp; Thornhill, A. (2009). </w:t>
      </w:r>
      <w:r w:rsidRPr="008124CF">
        <w:rPr>
          <w:rFonts w:ascii="Times New Roman" w:hAnsi="Times New Roman" w:cs="Times New Roman"/>
          <w:i/>
          <w:color w:val="000000" w:themeColor="text1"/>
          <w:sz w:val="24"/>
          <w:szCs w:val="24"/>
        </w:rPr>
        <w:t>Research methods for business students</w:t>
      </w:r>
      <w:r w:rsidRPr="008124CF">
        <w:rPr>
          <w:rFonts w:ascii="Times New Roman" w:hAnsi="Times New Roman" w:cs="Times New Roman"/>
          <w:color w:val="000000" w:themeColor="text1"/>
          <w:sz w:val="24"/>
          <w:szCs w:val="24"/>
        </w:rPr>
        <w:t>, (5</w:t>
      </w:r>
      <w:r w:rsidRPr="008124CF">
        <w:rPr>
          <w:rFonts w:ascii="Times New Roman" w:hAnsi="Times New Roman" w:cs="Times New Roman"/>
          <w:color w:val="000000" w:themeColor="text1"/>
          <w:sz w:val="24"/>
          <w:szCs w:val="24"/>
          <w:vertAlign w:val="superscript"/>
        </w:rPr>
        <w:t>th</w:t>
      </w:r>
      <w:r w:rsidR="003512CE">
        <w:rPr>
          <w:rFonts w:ascii="Times New Roman" w:hAnsi="Times New Roman" w:cs="Times New Roman"/>
          <w:color w:val="000000" w:themeColor="text1"/>
          <w:sz w:val="24"/>
          <w:szCs w:val="24"/>
          <w:vertAlign w:val="superscript"/>
        </w:rPr>
        <w:t xml:space="preserve"> </w:t>
      </w:r>
      <w:r w:rsidR="003512CE">
        <w:rPr>
          <w:rFonts w:ascii="Times New Roman" w:hAnsi="Times New Roman" w:cs="Times New Roman"/>
          <w:color w:val="000000" w:themeColor="text1"/>
          <w:sz w:val="24"/>
          <w:szCs w:val="24"/>
        </w:rPr>
        <w:t>ed</w:t>
      </w:r>
      <w:r w:rsidRPr="008124CF">
        <w:rPr>
          <w:rFonts w:ascii="Times New Roman" w:hAnsi="Times New Roman" w:cs="Times New Roman"/>
          <w:color w:val="000000" w:themeColor="text1"/>
          <w:sz w:val="24"/>
          <w:szCs w:val="24"/>
        </w:rPr>
        <w:t>)</w:t>
      </w:r>
      <w:r w:rsidR="000716B2">
        <w:rPr>
          <w:rFonts w:ascii="Times New Roman" w:hAnsi="Times New Roman" w:cs="Times New Roman"/>
          <w:color w:val="000000" w:themeColor="text1"/>
          <w:sz w:val="24"/>
          <w:szCs w:val="24"/>
        </w:rPr>
        <w:t xml:space="preserve">. </w:t>
      </w:r>
      <w:r w:rsidRPr="008124CF">
        <w:rPr>
          <w:rFonts w:ascii="Times New Roman" w:hAnsi="Times New Roman" w:cs="Times New Roman"/>
          <w:color w:val="000000" w:themeColor="text1"/>
          <w:sz w:val="24"/>
          <w:szCs w:val="24"/>
        </w:rPr>
        <w:t>Harlow, Pearson Education</w:t>
      </w:r>
    </w:p>
    <w:p w14:paraId="767BC33A" w14:textId="7777777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t xml:space="preserve">Shahin, A., &amp; Mahbod, M. A. (2007). Prioritization of key performance indicators: An integration of analytical hierarchy process and goal setting. </w:t>
      </w:r>
      <w:r w:rsidRPr="008124CF">
        <w:rPr>
          <w:rFonts w:ascii="Times New Roman" w:hAnsi="Times New Roman" w:cs="Times New Roman"/>
          <w:i/>
          <w:iCs/>
          <w:color w:val="000000" w:themeColor="text1"/>
          <w:sz w:val="24"/>
          <w:szCs w:val="24"/>
          <w:lang w:val="en-GB"/>
        </w:rPr>
        <w:t xml:space="preserve">International Journal of Productivity and Performance Management, </w:t>
      </w:r>
      <w:r w:rsidRPr="003512CE">
        <w:rPr>
          <w:rFonts w:ascii="Times New Roman" w:hAnsi="Times New Roman" w:cs="Times New Roman"/>
          <w:i/>
          <w:iCs/>
          <w:color w:val="000000" w:themeColor="text1"/>
          <w:sz w:val="24"/>
          <w:szCs w:val="24"/>
          <w:lang w:val="en-GB"/>
        </w:rPr>
        <w:t>56</w:t>
      </w:r>
      <w:r w:rsidRPr="00853BD6">
        <w:rPr>
          <w:rFonts w:ascii="Times New Roman" w:hAnsi="Times New Roman" w:cs="Times New Roman"/>
          <w:color w:val="000000" w:themeColor="text1"/>
          <w:sz w:val="24"/>
          <w:szCs w:val="24"/>
          <w:lang w:val="en-GB"/>
        </w:rPr>
        <w:t>(3),</w:t>
      </w:r>
      <w:r w:rsidRPr="008124CF">
        <w:rPr>
          <w:rFonts w:ascii="Times New Roman" w:hAnsi="Times New Roman" w:cs="Times New Roman"/>
          <w:color w:val="000000" w:themeColor="text1"/>
          <w:sz w:val="24"/>
          <w:szCs w:val="24"/>
          <w:lang w:val="en-GB"/>
        </w:rPr>
        <w:t xml:space="preserve"> 226-240. </w:t>
      </w:r>
    </w:p>
    <w:p w14:paraId="04FD6DFA" w14:textId="7777777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t xml:space="preserve">Shin, H., Collier, D. A., &amp; Wilson, D. D. (2000). Supplier management orientations and supplier/buyer performance. </w:t>
      </w:r>
      <w:r w:rsidRPr="008124CF">
        <w:rPr>
          <w:rFonts w:ascii="Times New Roman" w:hAnsi="Times New Roman" w:cs="Times New Roman"/>
          <w:i/>
          <w:iCs/>
          <w:color w:val="000000" w:themeColor="text1"/>
          <w:sz w:val="24"/>
          <w:szCs w:val="24"/>
          <w:lang w:val="en-GB"/>
        </w:rPr>
        <w:t>Journal of Operations Management</w:t>
      </w:r>
      <w:r w:rsidRPr="008124CF">
        <w:rPr>
          <w:rFonts w:ascii="Times New Roman" w:hAnsi="Times New Roman" w:cs="Times New Roman"/>
          <w:color w:val="000000" w:themeColor="text1"/>
          <w:sz w:val="24"/>
          <w:szCs w:val="24"/>
          <w:lang w:val="en-GB"/>
        </w:rPr>
        <w:t xml:space="preserve">, </w:t>
      </w:r>
      <w:r w:rsidRPr="003512CE">
        <w:rPr>
          <w:rFonts w:ascii="Times New Roman" w:hAnsi="Times New Roman" w:cs="Times New Roman"/>
          <w:i/>
          <w:iCs/>
          <w:color w:val="000000" w:themeColor="text1"/>
          <w:sz w:val="24"/>
          <w:szCs w:val="24"/>
          <w:lang w:val="en-GB"/>
        </w:rPr>
        <w:t>18</w:t>
      </w:r>
      <w:r w:rsidRPr="008124CF">
        <w:rPr>
          <w:rFonts w:ascii="Times New Roman" w:hAnsi="Times New Roman" w:cs="Times New Roman"/>
          <w:color w:val="000000" w:themeColor="text1"/>
          <w:sz w:val="24"/>
          <w:szCs w:val="24"/>
          <w:lang w:val="en-GB"/>
        </w:rPr>
        <w:t>, 317–333.</w:t>
      </w:r>
    </w:p>
    <w:p w14:paraId="0970C480" w14:textId="7D3C0E61" w:rsidR="00E77093" w:rsidRPr="00994EBB" w:rsidRDefault="00E77093" w:rsidP="00D51015">
      <w:pPr>
        <w:spacing w:after="0" w:line="480" w:lineRule="auto"/>
        <w:ind w:left="720" w:hanging="720"/>
        <w:contextualSpacing/>
        <w:rPr>
          <w:rFonts w:ascii="Times New Roman" w:hAnsi="Times New Roman" w:cs="Times New Roman"/>
          <w:sz w:val="24"/>
          <w:szCs w:val="24"/>
        </w:rPr>
      </w:pPr>
      <w:r w:rsidRPr="00994EBB">
        <w:rPr>
          <w:rFonts w:ascii="Times New Roman" w:hAnsi="Times New Roman" w:cs="Times New Roman"/>
          <w:sz w:val="24"/>
          <w:szCs w:val="24"/>
        </w:rPr>
        <w:t xml:space="preserve">Shleifer, A. </w:t>
      </w:r>
      <w:r w:rsidR="00AF323C">
        <w:rPr>
          <w:rFonts w:ascii="Times New Roman" w:hAnsi="Times New Roman" w:cs="Times New Roman"/>
          <w:sz w:val="24"/>
          <w:szCs w:val="24"/>
        </w:rPr>
        <w:t>&amp;</w:t>
      </w:r>
      <w:r w:rsidRPr="00994EBB">
        <w:rPr>
          <w:rFonts w:ascii="Times New Roman" w:hAnsi="Times New Roman" w:cs="Times New Roman"/>
          <w:sz w:val="24"/>
          <w:szCs w:val="24"/>
        </w:rPr>
        <w:t xml:space="preserve"> Vishny, R.W. (1997)</w:t>
      </w:r>
      <w:r w:rsidR="00AF323C">
        <w:rPr>
          <w:rFonts w:ascii="Times New Roman" w:hAnsi="Times New Roman" w:cs="Times New Roman"/>
          <w:sz w:val="24"/>
          <w:szCs w:val="24"/>
        </w:rPr>
        <w:t xml:space="preserve">. </w:t>
      </w:r>
      <w:r w:rsidRPr="00994EBB">
        <w:rPr>
          <w:rFonts w:ascii="Times New Roman" w:hAnsi="Times New Roman" w:cs="Times New Roman"/>
          <w:sz w:val="24"/>
          <w:szCs w:val="24"/>
        </w:rPr>
        <w:t>A survey of corporate governance</w:t>
      </w:r>
      <w:r w:rsidR="00AF323C">
        <w:rPr>
          <w:rFonts w:ascii="Times New Roman" w:hAnsi="Times New Roman" w:cs="Times New Roman"/>
          <w:sz w:val="24"/>
          <w:szCs w:val="24"/>
        </w:rPr>
        <w:t xml:space="preserve">. </w:t>
      </w:r>
      <w:r w:rsidRPr="00A96EEB">
        <w:rPr>
          <w:rFonts w:ascii="Times New Roman" w:hAnsi="Times New Roman" w:cs="Times New Roman"/>
          <w:i/>
          <w:iCs/>
          <w:sz w:val="24"/>
          <w:szCs w:val="24"/>
        </w:rPr>
        <w:t>The Journal of Finance</w:t>
      </w:r>
      <w:r w:rsidRPr="00994EBB">
        <w:rPr>
          <w:rFonts w:ascii="Times New Roman" w:hAnsi="Times New Roman" w:cs="Times New Roman"/>
          <w:sz w:val="24"/>
          <w:szCs w:val="24"/>
        </w:rPr>
        <w:t xml:space="preserve">, </w:t>
      </w:r>
      <w:r w:rsidRPr="003512CE">
        <w:rPr>
          <w:rFonts w:ascii="Times New Roman" w:hAnsi="Times New Roman" w:cs="Times New Roman"/>
          <w:sz w:val="24"/>
          <w:szCs w:val="24"/>
        </w:rPr>
        <w:t>52</w:t>
      </w:r>
      <w:r w:rsidR="003512CE">
        <w:rPr>
          <w:rFonts w:ascii="Times New Roman" w:hAnsi="Times New Roman" w:cs="Times New Roman"/>
          <w:sz w:val="24"/>
          <w:szCs w:val="24"/>
        </w:rPr>
        <w:t>(</w:t>
      </w:r>
      <w:r w:rsidRPr="00994EBB">
        <w:rPr>
          <w:rFonts w:ascii="Times New Roman" w:hAnsi="Times New Roman" w:cs="Times New Roman"/>
          <w:sz w:val="24"/>
          <w:szCs w:val="24"/>
        </w:rPr>
        <w:t>2</w:t>
      </w:r>
      <w:r w:rsidR="003512CE">
        <w:rPr>
          <w:rFonts w:ascii="Times New Roman" w:hAnsi="Times New Roman" w:cs="Times New Roman"/>
          <w:sz w:val="24"/>
          <w:szCs w:val="24"/>
        </w:rPr>
        <w:t xml:space="preserve">), </w:t>
      </w:r>
      <w:r w:rsidRPr="00994EBB">
        <w:rPr>
          <w:rFonts w:ascii="Times New Roman" w:hAnsi="Times New Roman" w:cs="Times New Roman"/>
          <w:sz w:val="24"/>
          <w:szCs w:val="24"/>
        </w:rPr>
        <w:t>737-783.</w:t>
      </w:r>
    </w:p>
    <w:p w14:paraId="462F0A36" w14:textId="5DA1F8DB" w:rsidR="00E77093" w:rsidRPr="00E32EC9" w:rsidRDefault="00E77093" w:rsidP="008124CF">
      <w:pPr>
        <w:widowControl w:val="0"/>
        <w:autoSpaceDE w:val="0"/>
        <w:autoSpaceDN w:val="0"/>
        <w:adjustRightInd w:val="0"/>
        <w:spacing w:after="0" w:line="480" w:lineRule="auto"/>
        <w:ind w:left="720" w:hanging="720"/>
        <w:rPr>
          <w:rFonts w:ascii="Times New Roman" w:hAnsi="Times New Roman" w:cs="Times New Roman"/>
          <w:bCs/>
          <w:color w:val="000000" w:themeColor="text1"/>
          <w:sz w:val="24"/>
          <w:szCs w:val="24"/>
          <w:lang w:val="en-GB"/>
        </w:rPr>
      </w:pPr>
      <w:r w:rsidRPr="008124CF">
        <w:rPr>
          <w:rFonts w:ascii="Times New Roman" w:hAnsi="Times New Roman" w:cs="Times New Roman"/>
          <w:bCs/>
          <w:color w:val="000000" w:themeColor="text1"/>
          <w:sz w:val="24"/>
          <w:szCs w:val="24"/>
          <w:lang w:val="en-GB"/>
        </w:rPr>
        <w:t xml:space="preserve">Steven M. D., Theodore G. L., Sandra E. C., Esq., H. A. R., &amp; Jon M. W. (2015). </w:t>
      </w:r>
      <w:r w:rsidRPr="00E32EC9">
        <w:rPr>
          <w:rFonts w:ascii="Times New Roman" w:hAnsi="Times New Roman" w:cs="Times New Roman"/>
          <w:bCs/>
          <w:i/>
          <w:iCs/>
          <w:color w:val="000000" w:themeColor="text1"/>
          <w:sz w:val="24"/>
          <w:szCs w:val="24"/>
          <w:lang w:val="en-GB"/>
        </w:rPr>
        <w:t xml:space="preserve">The </w:t>
      </w:r>
      <w:r w:rsidR="00AF323C" w:rsidRPr="00E32EC9">
        <w:rPr>
          <w:rFonts w:ascii="Times New Roman" w:hAnsi="Times New Roman" w:cs="Times New Roman"/>
          <w:bCs/>
          <w:i/>
          <w:iCs/>
          <w:color w:val="000000" w:themeColor="text1"/>
          <w:sz w:val="24"/>
          <w:szCs w:val="24"/>
          <w:lang w:val="en-GB"/>
        </w:rPr>
        <w:t>strategic value of procurement in public entities</w:t>
      </w:r>
      <w:r w:rsidRPr="008124CF">
        <w:rPr>
          <w:rFonts w:ascii="Times New Roman" w:hAnsi="Times New Roman" w:cs="Times New Roman"/>
          <w:bCs/>
          <w:color w:val="000000" w:themeColor="text1"/>
          <w:sz w:val="24"/>
          <w:szCs w:val="24"/>
          <w:lang w:val="en-GB"/>
        </w:rPr>
        <w:t xml:space="preserve">. </w:t>
      </w:r>
      <w:r w:rsidRPr="00E32EC9">
        <w:rPr>
          <w:rFonts w:ascii="Times New Roman" w:hAnsi="Times New Roman" w:cs="Times New Roman"/>
          <w:bCs/>
          <w:color w:val="000000" w:themeColor="text1"/>
          <w:sz w:val="24"/>
          <w:szCs w:val="24"/>
          <w:lang w:val="en-GB"/>
        </w:rPr>
        <w:t xml:space="preserve">A position paper from NIGP: The Institute for Public Procurement. </w:t>
      </w:r>
    </w:p>
    <w:p w14:paraId="15A79DCD" w14:textId="6A7BA76B"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bCs/>
          <w:iCs/>
          <w:color w:val="000000" w:themeColor="text1"/>
          <w:sz w:val="24"/>
          <w:szCs w:val="24"/>
        </w:rPr>
        <w:t>Swinder, J., &amp; Seshadri, S. (2001). The influence of purchasing strategies on performance</w:t>
      </w:r>
      <w:r w:rsidRPr="008124CF">
        <w:rPr>
          <w:rFonts w:ascii="Times New Roman" w:hAnsi="Times New Roman" w:cs="Times New Roman"/>
          <w:bCs/>
          <w:i/>
          <w:iCs/>
          <w:color w:val="000000" w:themeColor="text1"/>
          <w:sz w:val="24"/>
          <w:szCs w:val="24"/>
        </w:rPr>
        <w:t>. The Journal of Business and Industrial Marketing</w:t>
      </w:r>
      <w:r w:rsidRPr="008124CF">
        <w:rPr>
          <w:rFonts w:ascii="Times New Roman" w:hAnsi="Times New Roman" w:cs="Times New Roman"/>
          <w:bCs/>
          <w:iCs/>
          <w:color w:val="000000" w:themeColor="text1"/>
          <w:sz w:val="24"/>
          <w:szCs w:val="24"/>
        </w:rPr>
        <w:t>,</w:t>
      </w:r>
      <w:r w:rsidR="00E32EC9">
        <w:rPr>
          <w:rFonts w:ascii="Times New Roman" w:hAnsi="Times New Roman" w:cs="Times New Roman"/>
          <w:bCs/>
          <w:iCs/>
          <w:color w:val="000000" w:themeColor="text1"/>
          <w:sz w:val="24"/>
          <w:szCs w:val="24"/>
        </w:rPr>
        <w:t xml:space="preserve"> </w:t>
      </w:r>
      <w:r w:rsidRPr="00E32EC9">
        <w:rPr>
          <w:rFonts w:ascii="Times New Roman" w:hAnsi="Times New Roman" w:cs="Times New Roman"/>
          <w:bCs/>
          <w:i/>
          <w:color w:val="000000" w:themeColor="text1"/>
          <w:sz w:val="24"/>
          <w:szCs w:val="24"/>
        </w:rPr>
        <w:t>16</w:t>
      </w:r>
      <w:r w:rsidRPr="008124CF">
        <w:rPr>
          <w:rFonts w:ascii="Times New Roman" w:hAnsi="Times New Roman" w:cs="Times New Roman"/>
          <w:bCs/>
          <w:iCs/>
          <w:color w:val="000000" w:themeColor="text1"/>
          <w:sz w:val="24"/>
          <w:szCs w:val="24"/>
        </w:rPr>
        <w:t>(4), 294-306.</w:t>
      </w:r>
    </w:p>
    <w:p w14:paraId="5A5D6F54" w14:textId="27C1C8D0"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bCs/>
          <w:iCs/>
          <w:color w:val="000000" w:themeColor="text1"/>
          <w:sz w:val="24"/>
          <w:szCs w:val="24"/>
        </w:rPr>
      </w:pPr>
      <w:r w:rsidRPr="008124CF">
        <w:rPr>
          <w:rFonts w:ascii="Times New Roman" w:hAnsi="Times New Roman" w:cs="Times New Roman"/>
          <w:bCs/>
          <w:iCs/>
          <w:color w:val="000000" w:themeColor="text1"/>
          <w:sz w:val="24"/>
          <w:szCs w:val="24"/>
        </w:rPr>
        <w:t xml:space="preserve">Telewa, S. (2014). </w:t>
      </w:r>
      <w:r w:rsidR="00FF54C1" w:rsidRPr="008124CF">
        <w:rPr>
          <w:rFonts w:ascii="Times New Roman" w:hAnsi="Times New Roman" w:cs="Times New Roman"/>
          <w:bCs/>
          <w:iCs/>
          <w:color w:val="000000" w:themeColor="text1"/>
          <w:sz w:val="24"/>
          <w:szCs w:val="24"/>
        </w:rPr>
        <w:t>Sustainable procurement practices in the public water sector institutions in Kenya</w:t>
      </w:r>
      <w:r w:rsidRPr="008124CF">
        <w:rPr>
          <w:rFonts w:ascii="Times New Roman" w:hAnsi="Times New Roman" w:cs="Times New Roman"/>
          <w:bCs/>
          <w:iCs/>
          <w:color w:val="000000" w:themeColor="text1"/>
          <w:sz w:val="24"/>
          <w:szCs w:val="24"/>
        </w:rPr>
        <w:t xml:space="preserve">. </w:t>
      </w:r>
      <w:r w:rsidRPr="008124CF">
        <w:rPr>
          <w:rFonts w:ascii="Times New Roman" w:hAnsi="Times New Roman" w:cs="Times New Roman"/>
          <w:bCs/>
          <w:i/>
          <w:iCs/>
          <w:color w:val="000000" w:themeColor="text1"/>
          <w:sz w:val="24"/>
          <w:szCs w:val="24"/>
        </w:rPr>
        <w:t>Journal of Management and Business Studies</w:t>
      </w:r>
      <w:r w:rsidRPr="008124CF">
        <w:rPr>
          <w:rFonts w:ascii="Times New Roman" w:hAnsi="Times New Roman" w:cs="Times New Roman"/>
          <w:bCs/>
          <w:iCs/>
          <w:color w:val="000000" w:themeColor="text1"/>
          <w:sz w:val="24"/>
          <w:szCs w:val="24"/>
        </w:rPr>
        <w:t xml:space="preserve">, </w:t>
      </w:r>
      <w:r w:rsidRPr="00E32EC9">
        <w:rPr>
          <w:rFonts w:ascii="Times New Roman" w:hAnsi="Times New Roman" w:cs="Times New Roman"/>
          <w:bCs/>
          <w:i/>
          <w:color w:val="000000" w:themeColor="text1"/>
          <w:sz w:val="24"/>
          <w:szCs w:val="24"/>
        </w:rPr>
        <w:t>2</w:t>
      </w:r>
      <w:r w:rsidRPr="008124CF">
        <w:rPr>
          <w:rFonts w:ascii="Times New Roman" w:hAnsi="Times New Roman" w:cs="Times New Roman"/>
          <w:bCs/>
          <w:iCs/>
          <w:color w:val="000000" w:themeColor="text1"/>
          <w:sz w:val="24"/>
          <w:szCs w:val="24"/>
        </w:rPr>
        <w:t>(3), 19–25.</w:t>
      </w:r>
    </w:p>
    <w:p w14:paraId="4D84C9A6" w14:textId="059D204D"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iCs/>
          <w:color w:val="000000" w:themeColor="text1"/>
          <w:sz w:val="24"/>
          <w:szCs w:val="24"/>
        </w:rPr>
      </w:pPr>
      <w:r w:rsidRPr="008124CF">
        <w:rPr>
          <w:rFonts w:ascii="Times New Roman" w:hAnsi="Times New Roman" w:cs="Times New Roman"/>
          <w:iCs/>
          <w:color w:val="000000" w:themeColor="text1"/>
          <w:sz w:val="24"/>
          <w:szCs w:val="24"/>
        </w:rPr>
        <w:t xml:space="preserve">United Nations Procurement Handbook, (2006). </w:t>
      </w:r>
      <w:r w:rsidRPr="00E77093">
        <w:rPr>
          <w:rFonts w:ascii="Times New Roman" w:hAnsi="Times New Roman" w:cs="Times New Roman"/>
          <w:i/>
          <w:color w:val="000000" w:themeColor="text1"/>
          <w:sz w:val="24"/>
          <w:szCs w:val="24"/>
        </w:rPr>
        <w:t xml:space="preserve">Transverse </w:t>
      </w:r>
      <w:r w:rsidR="00FF54C1">
        <w:rPr>
          <w:rFonts w:ascii="Times New Roman" w:hAnsi="Times New Roman" w:cs="Times New Roman"/>
          <w:i/>
          <w:color w:val="000000" w:themeColor="text1"/>
          <w:sz w:val="24"/>
          <w:szCs w:val="24"/>
        </w:rPr>
        <w:t>p</w:t>
      </w:r>
      <w:r w:rsidRPr="00E77093">
        <w:rPr>
          <w:rFonts w:ascii="Times New Roman" w:hAnsi="Times New Roman" w:cs="Times New Roman"/>
          <w:i/>
          <w:color w:val="000000" w:themeColor="text1"/>
          <w:sz w:val="24"/>
          <w:szCs w:val="24"/>
        </w:rPr>
        <w:t xml:space="preserve">rocurement </w:t>
      </w:r>
      <w:r w:rsidR="00FF54C1">
        <w:rPr>
          <w:rFonts w:ascii="Times New Roman" w:hAnsi="Times New Roman" w:cs="Times New Roman"/>
          <w:i/>
          <w:color w:val="000000" w:themeColor="text1"/>
          <w:sz w:val="24"/>
          <w:szCs w:val="24"/>
        </w:rPr>
        <w:t>t</w:t>
      </w:r>
      <w:r w:rsidRPr="00E77093">
        <w:rPr>
          <w:rFonts w:ascii="Times New Roman" w:hAnsi="Times New Roman" w:cs="Times New Roman"/>
          <w:i/>
          <w:color w:val="000000" w:themeColor="text1"/>
          <w:sz w:val="24"/>
          <w:szCs w:val="24"/>
        </w:rPr>
        <w:t>hemes</w:t>
      </w:r>
      <w:r w:rsidR="00E32EC9">
        <w:rPr>
          <w:rFonts w:ascii="Times New Roman" w:hAnsi="Times New Roman" w:cs="Times New Roman"/>
          <w:iCs/>
          <w:color w:val="000000" w:themeColor="text1"/>
          <w:sz w:val="24"/>
          <w:szCs w:val="24"/>
        </w:rPr>
        <w:t xml:space="preserve">. </w:t>
      </w:r>
    </w:p>
    <w:p w14:paraId="7A38C0DD" w14:textId="39486E9E"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iCs/>
          <w:color w:val="000000" w:themeColor="text1"/>
          <w:sz w:val="24"/>
          <w:szCs w:val="24"/>
          <w:lang w:val="en-GB"/>
        </w:rPr>
      </w:pPr>
      <w:r w:rsidRPr="008124CF">
        <w:rPr>
          <w:rFonts w:ascii="Times New Roman" w:hAnsi="Times New Roman" w:cs="Times New Roman"/>
          <w:iCs/>
          <w:color w:val="000000" w:themeColor="text1"/>
          <w:sz w:val="24"/>
          <w:szCs w:val="24"/>
          <w:lang w:val="en-GB"/>
        </w:rPr>
        <w:t xml:space="preserve">University of Nairobi, libraries (2016). </w:t>
      </w:r>
      <w:r w:rsidRPr="008E4AC1">
        <w:rPr>
          <w:rFonts w:ascii="Times New Roman" w:hAnsi="Times New Roman" w:cs="Times New Roman"/>
          <w:i/>
          <w:color w:val="000000" w:themeColor="text1"/>
          <w:sz w:val="24"/>
          <w:szCs w:val="24"/>
          <w:lang w:val="en-GB"/>
        </w:rPr>
        <w:t xml:space="preserve">Procurement and </w:t>
      </w:r>
      <w:r w:rsidR="00FF54C1">
        <w:rPr>
          <w:rFonts w:ascii="Times New Roman" w:hAnsi="Times New Roman" w:cs="Times New Roman"/>
          <w:i/>
          <w:color w:val="000000" w:themeColor="text1"/>
          <w:sz w:val="24"/>
          <w:szCs w:val="24"/>
          <w:lang w:val="en-GB"/>
        </w:rPr>
        <w:t>d</w:t>
      </w:r>
      <w:r w:rsidRPr="008E4AC1">
        <w:rPr>
          <w:rFonts w:ascii="Times New Roman" w:hAnsi="Times New Roman" w:cs="Times New Roman"/>
          <w:i/>
          <w:color w:val="000000" w:themeColor="text1"/>
          <w:sz w:val="24"/>
          <w:szCs w:val="24"/>
          <w:lang w:val="en-GB"/>
        </w:rPr>
        <w:t>isposal manual</w:t>
      </w:r>
      <w:r w:rsidRPr="008124CF">
        <w:rPr>
          <w:rFonts w:ascii="Times New Roman" w:hAnsi="Times New Roman" w:cs="Times New Roman"/>
          <w:iCs/>
          <w:color w:val="000000" w:themeColor="text1"/>
          <w:sz w:val="24"/>
          <w:szCs w:val="24"/>
          <w:lang w:val="en-GB"/>
        </w:rPr>
        <w:t>.</w:t>
      </w:r>
    </w:p>
    <w:p w14:paraId="6E4BDD23" w14:textId="203AEE70" w:rsidR="00E77093" w:rsidRPr="002B16BC" w:rsidRDefault="00E77093" w:rsidP="008124CF">
      <w:pPr>
        <w:widowControl w:val="0"/>
        <w:autoSpaceDE w:val="0"/>
        <w:autoSpaceDN w:val="0"/>
        <w:adjustRightInd w:val="0"/>
        <w:spacing w:after="0" w:line="480" w:lineRule="auto"/>
        <w:ind w:left="720" w:hanging="720"/>
        <w:rPr>
          <w:rFonts w:ascii="Times New Roman" w:hAnsi="Times New Roman" w:cs="Times New Roman"/>
          <w:sz w:val="24"/>
          <w:szCs w:val="24"/>
        </w:rPr>
      </w:pPr>
      <w:r w:rsidRPr="008124CF">
        <w:rPr>
          <w:rFonts w:ascii="Times New Roman" w:hAnsi="Times New Roman" w:cs="Times New Roman"/>
          <w:iCs/>
          <w:color w:val="000000" w:themeColor="text1"/>
          <w:sz w:val="24"/>
          <w:szCs w:val="24"/>
          <w:lang w:val="en-GB"/>
        </w:rPr>
        <w:lastRenderedPageBreak/>
        <w:t xml:space="preserve">University of Southern California Libraries (2016). </w:t>
      </w:r>
      <w:r w:rsidR="00FF54C1" w:rsidRPr="00E32EC9">
        <w:rPr>
          <w:rFonts w:ascii="Times New Roman" w:hAnsi="Times New Roman" w:cs="Times New Roman"/>
          <w:i/>
          <w:color w:val="000000" w:themeColor="text1"/>
          <w:sz w:val="24"/>
          <w:szCs w:val="24"/>
          <w:lang w:val="en-GB"/>
        </w:rPr>
        <w:t>Organizing your social sciences research paper: types of research</w:t>
      </w:r>
      <w:r w:rsidR="00FF54C1">
        <w:rPr>
          <w:rFonts w:ascii="Times New Roman" w:hAnsi="Times New Roman" w:cs="Times New Roman"/>
          <w:i/>
          <w:color w:val="000000" w:themeColor="text1"/>
          <w:sz w:val="24"/>
          <w:szCs w:val="24"/>
          <w:lang w:val="en-GB"/>
        </w:rPr>
        <w:t xml:space="preserve"> </w:t>
      </w:r>
      <w:r w:rsidR="00E32EC9" w:rsidRPr="002B16BC">
        <w:rPr>
          <w:rFonts w:ascii="Times New Roman" w:hAnsi="Times New Roman" w:cs="Times New Roman"/>
          <w:i/>
          <w:sz w:val="24"/>
          <w:szCs w:val="24"/>
          <w:lang w:val="en-GB"/>
        </w:rPr>
        <w:t xml:space="preserve">: </w:t>
      </w:r>
      <w:hyperlink r:id="rId76" w:history="1">
        <w:r w:rsidR="00E32EC9" w:rsidRPr="002B16BC">
          <w:rPr>
            <w:rStyle w:val="Hyperlink"/>
            <w:rFonts w:ascii="Times New Roman" w:hAnsi="Times New Roman" w:cs="Times New Roman"/>
            <w:color w:val="auto"/>
            <w:sz w:val="24"/>
            <w:szCs w:val="24"/>
            <w:u w:val="none"/>
            <w:lang w:val="en-GB"/>
          </w:rPr>
          <w:t>http://libguides.usc.edu/content.php? pid=83009&amp;sid=818072</w:t>
        </w:r>
      </w:hyperlink>
    </w:p>
    <w:p w14:paraId="6F6F757B" w14:textId="77777777"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iCs/>
          <w:color w:val="000000" w:themeColor="text1"/>
          <w:sz w:val="24"/>
          <w:szCs w:val="24"/>
        </w:rPr>
        <w:t>Walker</w:t>
      </w:r>
      <w:r w:rsidRPr="008124CF">
        <w:rPr>
          <w:rFonts w:ascii="Times New Roman" w:hAnsi="Times New Roman" w:cs="Times New Roman"/>
          <w:color w:val="000000" w:themeColor="text1"/>
          <w:sz w:val="24"/>
          <w:szCs w:val="24"/>
        </w:rPr>
        <w:t xml:space="preserve"> D., Bourne, L., &amp; </w:t>
      </w:r>
      <w:r w:rsidRPr="008124CF">
        <w:rPr>
          <w:rFonts w:ascii="Times New Roman" w:hAnsi="Times New Roman" w:cs="Times New Roman"/>
          <w:iCs/>
          <w:color w:val="000000" w:themeColor="text1"/>
          <w:sz w:val="24"/>
          <w:szCs w:val="24"/>
        </w:rPr>
        <w:t>Rowlinson</w:t>
      </w:r>
      <w:r w:rsidRPr="008124CF">
        <w:rPr>
          <w:rFonts w:ascii="Times New Roman" w:hAnsi="Times New Roman" w:cs="Times New Roman"/>
          <w:color w:val="000000" w:themeColor="text1"/>
          <w:sz w:val="24"/>
          <w:szCs w:val="24"/>
        </w:rPr>
        <w:t>, S. (</w:t>
      </w:r>
      <w:r w:rsidRPr="008124CF">
        <w:rPr>
          <w:rFonts w:ascii="Times New Roman" w:hAnsi="Times New Roman" w:cs="Times New Roman"/>
          <w:iCs/>
          <w:color w:val="000000" w:themeColor="text1"/>
          <w:sz w:val="24"/>
          <w:szCs w:val="24"/>
        </w:rPr>
        <w:t>2008).</w:t>
      </w:r>
      <w:r w:rsidRPr="008124CF">
        <w:rPr>
          <w:rFonts w:ascii="Times New Roman" w:hAnsi="Times New Roman" w:cs="Times New Roman"/>
          <w:color w:val="000000" w:themeColor="text1"/>
          <w:sz w:val="24"/>
          <w:szCs w:val="24"/>
        </w:rPr>
        <w:t xml:space="preserve"> </w:t>
      </w:r>
      <w:r w:rsidRPr="00E77093">
        <w:rPr>
          <w:rFonts w:ascii="Times New Roman" w:hAnsi="Times New Roman" w:cs="Times New Roman"/>
          <w:i/>
          <w:iCs/>
          <w:color w:val="000000" w:themeColor="text1"/>
          <w:sz w:val="24"/>
          <w:szCs w:val="24"/>
        </w:rPr>
        <w:t>'Stakeholders and the supply chain', Procurement Systems: A Cross-industry Project Management Perspective</w:t>
      </w:r>
      <w:r w:rsidRPr="008124CF">
        <w:rPr>
          <w:rFonts w:ascii="Times New Roman" w:hAnsi="Times New Roman" w:cs="Times New Roman"/>
          <w:color w:val="000000" w:themeColor="text1"/>
          <w:sz w:val="24"/>
          <w:szCs w:val="24"/>
        </w:rPr>
        <w:t>, Taylor and Francis, London, United Kingdom, pp. 70-100.</w:t>
      </w:r>
    </w:p>
    <w:p w14:paraId="21FAF3EF" w14:textId="26005FAB"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lang w:val="en-GB"/>
        </w:rPr>
      </w:pPr>
      <w:r w:rsidRPr="008124CF">
        <w:rPr>
          <w:rFonts w:ascii="Times New Roman" w:hAnsi="Times New Roman" w:cs="Times New Roman"/>
          <w:color w:val="000000" w:themeColor="text1"/>
          <w:sz w:val="24"/>
          <w:szCs w:val="24"/>
          <w:lang w:val="en-GB"/>
        </w:rPr>
        <w:t xml:space="preserve">World Bank, (2016). </w:t>
      </w:r>
      <w:r w:rsidR="00FF54C1" w:rsidRPr="00557824">
        <w:rPr>
          <w:rFonts w:ascii="Times New Roman" w:hAnsi="Times New Roman" w:cs="Times New Roman"/>
          <w:i/>
          <w:iCs/>
          <w:color w:val="000000" w:themeColor="text1"/>
          <w:sz w:val="24"/>
          <w:szCs w:val="24"/>
          <w:lang w:val="en-GB"/>
        </w:rPr>
        <w:t xml:space="preserve">Evaluation guidance-evaluation criteria. Use of evaluation criteria for procurement of goods, works, and non-consulting services using </w:t>
      </w:r>
      <w:r w:rsidRPr="00557824">
        <w:rPr>
          <w:rFonts w:ascii="Times New Roman" w:hAnsi="Times New Roman" w:cs="Times New Roman"/>
          <w:i/>
          <w:iCs/>
          <w:color w:val="000000" w:themeColor="text1"/>
          <w:sz w:val="24"/>
          <w:szCs w:val="24"/>
          <w:lang w:val="en-GB"/>
        </w:rPr>
        <w:t>RFB and RFP</w:t>
      </w:r>
      <w:r w:rsidRPr="008124CF">
        <w:rPr>
          <w:rFonts w:ascii="Times New Roman" w:hAnsi="Times New Roman" w:cs="Times New Roman"/>
          <w:color w:val="000000" w:themeColor="text1"/>
          <w:sz w:val="24"/>
          <w:szCs w:val="24"/>
          <w:lang w:val="en-GB"/>
        </w:rPr>
        <w:t>.</w:t>
      </w:r>
      <w:r w:rsidR="00557824">
        <w:rPr>
          <w:rFonts w:ascii="Times New Roman" w:hAnsi="Times New Roman" w:cs="Times New Roman"/>
          <w:color w:val="000000" w:themeColor="text1"/>
          <w:sz w:val="24"/>
          <w:szCs w:val="24"/>
          <w:lang w:val="en-GB"/>
        </w:rPr>
        <w:t xml:space="preserve"> </w:t>
      </w:r>
      <w:r w:rsidR="003E16EA">
        <w:rPr>
          <w:rFonts w:ascii="Times New Roman" w:hAnsi="Times New Roman" w:cs="Times New Roman"/>
          <w:color w:val="000000" w:themeColor="text1"/>
          <w:sz w:val="24"/>
          <w:szCs w:val="24"/>
          <w:lang w:val="en-GB"/>
        </w:rPr>
        <w:t>(</w:t>
      </w:r>
      <w:r w:rsidR="00557824">
        <w:rPr>
          <w:rFonts w:ascii="Times New Roman" w:hAnsi="Times New Roman" w:cs="Times New Roman"/>
          <w:color w:val="000000" w:themeColor="text1"/>
          <w:sz w:val="24"/>
          <w:szCs w:val="24"/>
          <w:lang w:val="en-GB"/>
        </w:rPr>
        <w:t>1</w:t>
      </w:r>
      <w:r w:rsidR="00557824" w:rsidRPr="00557824">
        <w:rPr>
          <w:rFonts w:ascii="Times New Roman" w:hAnsi="Times New Roman" w:cs="Times New Roman"/>
          <w:color w:val="000000" w:themeColor="text1"/>
          <w:sz w:val="24"/>
          <w:szCs w:val="24"/>
          <w:vertAlign w:val="superscript"/>
          <w:lang w:val="en-GB"/>
        </w:rPr>
        <w:t>st</w:t>
      </w:r>
      <w:r w:rsidR="00557824">
        <w:rPr>
          <w:rFonts w:ascii="Times New Roman" w:hAnsi="Times New Roman" w:cs="Times New Roman"/>
          <w:color w:val="000000" w:themeColor="text1"/>
          <w:sz w:val="24"/>
          <w:szCs w:val="24"/>
          <w:lang w:val="en-GB"/>
        </w:rPr>
        <w:t xml:space="preserve"> </w:t>
      </w:r>
      <w:r w:rsidRPr="008124CF">
        <w:rPr>
          <w:rFonts w:ascii="Times New Roman" w:hAnsi="Times New Roman" w:cs="Times New Roman"/>
          <w:color w:val="000000" w:themeColor="text1"/>
          <w:sz w:val="24"/>
          <w:szCs w:val="24"/>
          <w:lang w:val="en-GB"/>
        </w:rPr>
        <w:t>ed</w:t>
      </w:r>
      <w:r w:rsidR="003E16EA">
        <w:rPr>
          <w:rFonts w:ascii="Times New Roman" w:hAnsi="Times New Roman" w:cs="Times New Roman"/>
          <w:color w:val="000000" w:themeColor="text1"/>
          <w:sz w:val="24"/>
          <w:szCs w:val="24"/>
          <w:lang w:val="en-GB"/>
        </w:rPr>
        <w:t>)</w:t>
      </w:r>
      <w:r w:rsidRPr="008124CF">
        <w:rPr>
          <w:rFonts w:ascii="Times New Roman" w:hAnsi="Times New Roman" w:cs="Times New Roman"/>
          <w:color w:val="000000" w:themeColor="text1"/>
          <w:sz w:val="24"/>
          <w:szCs w:val="24"/>
          <w:lang w:val="en-GB"/>
        </w:rPr>
        <w:t>.</w:t>
      </w:r>
      <w:r w:rsidR="003E16EA">
        <w:rPr>
          <w:rFonts w:ascii="Times New Roman" w:hAnsi="Times New Roman" w:cs="Times New Roman"/>
          <w:color w:val="000000" w:themeColor="text1"/>
          <w:sz w:val="24"/>
          <w:szCs w:val="24"/>
          <w:lang w:val="en-GB"/>
        </w:rPr>
        <w:t xml:space="preserve"> </w:t>
      </w:r>
      <w:r w:rsidRPr="008124CF">
        <w:rPr>
          <w:rFonts w:ascii="Times New Roman" w:hAnsi="Times New Roman" w:cs="Times New Roman"/>
          <w:color w:val="000000" w:themeColor="text1"/>
          <w:sz w:val="24"/>
          <w:szCs w:val="24"/>
        </w:rPr>
        <w:t>Washington DC 20433.</w:t>
      </w:r>
    </w:p>
    <w:p w14:paraId="336CE23B" w14:textId="005BA20B" w:rsidR="00E77093" w:rsidRPr="008124CF" w:rsidRDefault="00E77093" w:rsidP="008124CF">
      <w:pPr>
        <w:widowControl w:val="0"/>
        <w:autoSpaceDE w:val="0"/>
        <w:autoSpaceDN w:val="0"/>
        <w:adjustRightInd w:val="0"/>
        <w:spacing w:after="0" w:line="480" w:lineRule="auto"/>
        <w:ind w:left="720" w:hanging="720"/>
        <w:rPr>
          <w:rFonts w:ascii="Times New Roman" w:hAnsi="Times New Roman" w:cs="Times New Roman"/>
          <w:color w:val="000000" w:themeColor="text1"/>
          <w:sz w:val="24"/>
          <w:szCs w:val="24"/>
        </w:rPr>
      </w:pPr>
      <w:r w:rsidRPr="008124CF">
        <w:rPr>
          <w:rFonts w:ascii="Times New Roman" w:hAnsi="Times New Roman" w:cs="Times New Roman"/>
          <w:iCs/>
          <w:color w:val="000000" w:themeColor="text1"/>
          <w:sz w:val="24"/>
          <w:szCs w:val="24"/>
        </w:rPr>
        <w:t>Wu</w:t>
      </w:r>
      <w:r w:rsidRPr="008124CF">
        <w:rPr>
          <w:rFonts w:ascii="Times New Roman" w:hAnsi="Times New Roman" w:cs="Times New Roman"/>
          <w:color w:val="000000" w:themeColor="text1"/>
          <w:sz w:val="24"/>
          <w:szCs w:val="24"/>
        </w:rPr>
        <w:t xml:space="preserve">, T., </w:t>
      </w:r>
      <w:r w:rsidRPr="008124CF">
        <w:rPr>
          <w:rFonts w:ascii="Times New Roman" w:hAnsi="Times New Roman" w:cs="Times New Roman"/>
          <w:iCs/>
          <w:color w:val="000000" w:themeColor="text1"/>
          <w:sz w:val="24"/>
          <w:szCs w:val="24"/>
        </w:rPr>
        <w:t>Shunk</w:t>
      </w:r>
      <w:r w:rsidRPr="008124CF">
        <w:rPr>
          <w:rFonts w:ascii="Times New Roman" w:hAnsi="Times New Roman" w:cs="Times New Roman"/>
          <w:color w:val="000000" w:themeColor="text1"/>
          <w:sz w:val="24"/>
          <w:szCs w:val="24"/>
        </w:rPr>
        <w:t xml:space="preserve">, D., </w:t>
      </w:r>
      <w:r w:rsidRPr="008124CF">
        <w:rPr>
          <w:rFonts w:ascii="Times New Roman" w:hAnsi="Times New Roman" w:cs="Times New Roman"/>
          <w:iCs/>
          <w:color w:val="000000" w:themeColor="text1"/>
          <w:sz w:val="24"/>
          <w:szCs w:val="24"/>
        </w:rPr>
        <w:t>Blackhurst</w:t>
      </w:r>
      <w:r w:rsidRPr="008124CF">
        <w:rPr>
          <w:rFonts w:ascii="Times New Roman" w:hAnsi="Times New Roman" w:cs="Times New Roman"/>
          <w:color w:val="000000" w:themeColor="text1"/>
          <w:sz w:val="24"/>
          <w:szCs w:val="24"/>
        </w:rPr>
        <w:t xml:space="preserve">, J., &amp; </w:t>
      </w:r>
      <w:r w:rsidRPr="008124CF">
        <w:rPr>
          <w:rFonts w:ascii="Times New Roman" w:hAnsi="Times New Roman" w:cs="Times New Roman"/>
          <w:iCs/>
          <w:color w:val="000000" w:themeColor="text1"/>
          <w:sz w:val="24"/>
          <w:szCs w:val="24"/>
        </w:rPr>
        <w:t>Appalla</w:t>
      </w:r>
      <w:r w:rsidRPr="008124CF">
        <w:rPr>
          <w:rFonts w:ascii="Times New Roman" w:hAnsi="Times New Roman" w:cs="Times New Roman"/>
          <w:color w:val="000000" w:themeColor="text1"/>
          <w:sz w:val="24"/>
          <w:szCs w:val="24"/>
        </w:rPr>
        <w:t>, R. (</w:t>
      </w:r>
      <w:r w:rsidRPr="008124CF">
        <w:rPr>
          <w:rFonts w:ascii="Times New Roman" w:hAnsi="Times New Roman" w:cs="Times New Roman"/>
          <w:iCs/>
          <w:color w:val="000000" w:themeColor="text1"/>
          <w:sz w:val="24"/>
          <w:szCs w:val="24"/>
        </w:rPr>
        <w:t>2007</w:t>
      </w:r>
      <w:r w:rsidRPr="008124CF">
        <w:rPr>
          <w:rFonts w:ascii="Times New Roman" w:hAnsi="Times New Roman" w:cs="Times New Roman"/>
          <w:color w:val="000000" w:themeColor="text1"/>
          <w:sz w:val="24"/>
          <w:szCs w:val="24"/>
        </w:rPr>
        <w:t xml:space="preserve">). 'AIDEA: a methodology for supplier evaluation and selection in a supplier-based manufacturing environment’. </w:t>
      </w:r>
      <w:r w:rsidRPr="008124CF">
        <w:rPr>
          <w:rFonts w:ascii="Times New Roman" w:hAnsi="Times New Roman" w:cs="Times New Roman"/>
          <w:i/>
          <w:color w:val="000000" w:themeColor="text1"/>
          <w:sz w:val="24"/>
          <w:szCs w:val="24"/>
        </w:rPr>
        <w:t>Int</w:t>
      </w:r>
      <w:r w:rsidR="00557824">
        <w:rPr>
          <w:rFonts w:ascii="Times New Roman" w:hAnsi="Times New Roman" w:cs="Times New Roman"/>
          <w:i/>
          <w:color w:val="000000" w:themeColor="text1"/>
          <w:sz w:val="24"/>
          <w:szCs w:val="24"/>
        </w:rPr>
        <w:t xml:space="preserve">ernational </w:t>
      </w:r>
      <w:r w:rsidRPr="008124CF">
        <w:rPr>
          <w:rFonts w:ascii="Times New Roman" w:hAnsi="Times New Roman" w:cs="Times New Roman"/>
          <w:i/>
          <w:color w:val="000000" w:themeColor="text1"/>
          <w:sz w:val="24"/>
          <w:szCs w:val="24"/>
        </w:rPr>
        <w:t>J</w:t>
      </w:r>
      <w:r w:rsidR="00557824">
        <w:rPr>
          <w:rFonts w:ascii="Times New Roman" w:hAnsi="Times New Roman" w:cs="Times New Roman"/>
          <w:i/>
          <w:color w:val="000000" w:themeColor="text1"/>
          <w:sz w:val="24"/>
          <w:szCs w:val="24"/>
        </w:rPr>
        <w:t>ournal of</w:t>
      </w:r>
      <w:r w:rsidRPr="008124CF">
        <w:rPr>
          <w:rFonts w:ascii="Times New Roman" w:hAnsi="Times New Roman" w:cs="Times New Roman"/>
          <w:i/>
          <w:color w:val="000000" w:themeColor="text1"/>
          <w:sz w:val="24"/>
          <w:szCs w:val="24"/>
        </w:rPr>
        <w:t xml:space="preserve"> Manufacturing Technology and Management,</w:t>
      </w:r>
      <w:r w:rsidRPr="003E16EA">
        <w:rPr>
          <w:rFonts w:ascii="Times New Roman" w:hAnsi="Times New Roman" w:cs="Times New Roman"/>
          <w:i/>
          <w:iCs/>
          <w:color w:val="000000" w:themeColor="text1"/>
          <w:sz w:val="24"/>
          <w:szCs w:val="24"/>
        </w:rPr>
        <w:t>11</w:t>
      </w:r>
      <w:r w:rsidR="003E16EA">
        <w:rPr>
          <w:rFonts w:ascii="Times New Roman" w:hAnsi="Times New Roman" w:cs="Times New Roman"/>
          <w:color w:val="000000" w:themeColor="text1"/>
          <w:sz w:val="24"/>
          <w:szCs w:val="24"/>
        </w:rPr>
        <w:t>(</w:t>
      </w:r>
      <w:r w:rsidRPr="008124CF">
        <w:rPr>
          <w:rFonts w:ascii="Times New Roman" w:hAnsi="Times New Roman" w:cs="Times New Roman"/>
          <w:color w:val="000000" w:themeColor="text1"/>
          <w:sz w:val="24"/>
          <w:szCs w:val="24"/>
        </w:rPr>
        <w:t>2</w:t>
      </w:r>
      <w:r w:rsidR="003E16EA">
        <w:rPr>
          <w:rFonts w:ascii="Times New Roman" w:hAnsi="Times New Roman" w:cs="Times New Roman"/>
          <w:color w:val="000000" w:themeColor="text1"/>
          <w:sz w:val="24"/>
          <w:szCs w:val="24"/>
        </w:rPr>
        <w:t>)</w:t>
      </w:r>
      <w:r w:rsidRPr="008124CF">
        <w:rPr>
          <w:rFonts w:ascii="Times New Roman" w:hAnsi="Times New Roman" w:cs="Times New Roman"/>
          <w:color w:val="000000" w:themeColor="text1"/>
          <w:sz w:val="24"/>
          <w:szCs w:val="24"/>
        </w:rPr>
        <w:t>, 174–192</w:t>
      </w:r>
    </w:p>
    <w:p w14:paraId="732FB311" w14:textId="0B9DC5E6" w:rsidR="00E77093" w:rsidRDefault="00E77093"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r w:rsidRPr="008124CF">
        <w:rPr>
          <w:rFonts w:ascii="Times New Roman" w:eastAsia="Calibri" w:hAnsi="Times New Roman" w:cs="Times New Roman"/>
          <w:color w:val="000000" w:themeColor="text1"/>
          <w:sz w:val="24"/>
          <w:szCs w:val="24"/>
          <w:lang w:val="en-GB"/>
        </w:rPr>
        <w:t xml:space="preserve">Zimmermann, P., Rajal, M., Buchholz, J., Plinval, PL., &amp; Geissmann, M. (2015). </w:t>
      </w:r>
      <w:r w:rsidR="00FF54C1" w:rsidRPr="00557824">
        <w:rPr>
          <w:rFonts w:ascii="Times New Roman" w:eastAsia="Calibri" w:hAnsi="Times New Roman" w:cs="Times New Roman"/>
          <w:i/>
          <w:color w:val="000000" w:themeColor="text1"/>
          <w:sz w:val="24"/>
          <w:szCs w:val="24"/>
          <w:lang w:val="en-GB"/>
        </w:rPr>
        <w:t>Supply relationship management</w:t>
      </w:r>
      <w:r w:rsidR="00FF54C1">
        <w:rPr>
          <w:rFonts w:ascii="Times New Roman" w:eastAsia="Calibri" w:hAnsi="Times New Roman" w:cs="Times New Roman"/>
          <w:i/>
          <w:color w:val="000000" w:themeColor="text1"/>
          <w:sz w:val="24"/>
          <w:szCs w:val="24"/>
          <w:lang w:val="en-GB"/>
        </w:rPr>
        <w:t>:</w:t>
      </w:r>
      <w:r w:rsidR="00FF54C1" w:rsidRPr="00557824">
        <w:rPr>
          <w:rFonts w:ascii="Times New Roman" w:eastAsia="Calibri" w:hAnsi="Times New Roman" w:cs="Times New Roman"/>
          <w:i/>
          <w:color w:val="000000" w:themeColor="text1"/>
          <w:sz w:val="24"/>
          <w:szCs w:val="24"/>
          <w:lang w:val="en-GB"/>
        </w:rPr>
        <w:t xml:space="preserve"> </w:t>
      </w:r>
      <w:r w:rsidR="00FF54C1">
        <w:rPr>
          <w:rFonts w:ascii="Times New Roman" w:eastAsia="Calibri" w:hAnsi="Times New Roman" w:cs="Times New Roman"/>
          <w:i/>
          <w:color w:val="000000" w:themeColor="text1"/>
          <w:sz w:val="24"/>
          <w:szCs w:val="24"/>
          <w:lang w:val="en-GB"/>
        </w:rPr>
        <w:t>R</w:t>
      </w:r>
      <w:r w:rsidR="00FF54C1" w:rsidRPr="00557824">
        <w:rPr>
          <w:rFonts w:ascii="Times New Roman" w:eastAsia="Calibri" w:hAnsi="Times New Roman" w:cs="Times New Roman"/>
          <w:i/>
          <w:color w:val="000000" w:themeColor="text1"/>
          <w:sz w:val="24"/>
          <w:szCs w:val="24"/>
          <w:lang w:val="en-GB"/>
        </w:rPr>
        <w:t>edefining the value of strategic supplier collaboration</w:t>
      </w:r>
      <w:r w:rsidRPr="008124CF">
        <w:rPr>
          <w:rFonts w:ascii="Times New Roman" w:eastAsia="Calibri" w:hAnsi="Times New Roman" w:cs="Times New Roman"/>
          <w:color w:val="000000" w:themeColor="text1"/>
          <w:sz w:val="24"/>
          <w:szCs w:val="24"/>
          <w:lang w:val="en-GB"/>
        </w:rPr>
        <w:t>. Germany, Delloitte Consulting GmbH.</w:t>
      </w:r>
    </w:p>
    <w:p w14:paraId="45C039DF" w14:textId="7A78FB1F" w:rsidR="003E16EA" w:rsidRDefault="003E16EA"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p>
    <w:p w14:paraId="0E46CFAC" w14:textId="40D3B6D7" w:rsidR="003E16EA" w:rsidRDefault="003E16EA"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p>
    <w:p w14:paraId="151A1D71" w14:textId="62F9D93E" w:rsidR="003E16EA" w:rsidRDefault="003E16EA"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p>
    <w:p w14:paraId="26100521" w14:textId="118AA8DB" w:rsidR="003E16EA" w:rsidRDefault="003E16EA"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p>
    <w:p w14:paraId="0F7CA131" w14:textId="3B40A127" w:rsidR="002358AC" w:rsidRDefault="002358AC"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p>
    <w:p w14:paraId="39733288" w14:textId="77777777" w:rsidR="002358AC" w:rsidRDefault="002358AC" w:rsidP="008124CF">
      <w:pPr>
        <w:widowControl w:val="0"/>
        <w:autoSpaceDE w:val="0"/>
        <w:autoSpaceDN w:val="0"/>
        <w:adjustRightInd w:val="0"/>
        <w:spacing w:after="0" w:line="480" w:lineRule="auto"/>
        <w:ind w:left="720" w:hanging="720"/>
        <w:rPr>
          <w:rFonts w:ascii="Times New Roman" w:eastAsia="Calibri" w:hAnsi="Times New Roman" w:cs="Times New Roman"/>
          <w:color w:val="000000" w:themeColor="text1"/>
          <w:sz w:val="24"/>
          <w:szCs w:val="24"/>
          <w:lang w:val="en-GB"/>
        </w:rPr>
      </w:pPr>
    </w:p>
    <w:p w14:paraId="25BD2A50" w14:textId="77777777" w:rsidR="00CC1952" w:rsidRPr="00D03715" w:rsidRDefault="00C41A02" w:rsidP="008C7E64">
      <w:pPr>
        <w:pStyle w:val="Heading1"/>
        <w:rPr>
          <w:lang w:val="en-GB"/>
        </w:rPr>
      </w:pPr>
      <w:bookmarkStart w:id="235" w:name="_Toc13163021"/>
      <w:bookmarkStart w:id="236" w:name="_Toc47680659"/>
      <w:r w:rsidRPr="00D03715">
        <w:rPr>
          <w:lang w:val="en-GB"/>
        </w:rPr>
        <w:lastRenderedPageBreak/>
        <w:t>A</w:t>
      </w:r>
      <w:r w:rsidR="00CC1952" w:rsidRPr="00D03715">
        <w:rPr>
          <w:lang w:val="en-GB"/>
        </w:rPr>
        <w:t>PPENDICES</w:t>
      </w:r>
      <w:bookmarkEnd w:id="235"/>
      <w:bookmarkEnd w:id="236"/>
    </w:p>
    <w:p w14:paraId="650D0B30" w14:textId="77777777" w:rsidR="00CC1952" w:rsidRPr="00D03715" w:rsidRDefault="00CC1952" w:rsidP="00415224">
      <w:pPr>
        <w:pStyle w:val="Heading2"/>
        <w:rPr>
          <w:lang w:val="en-GB"/>
        </w:rPr>
      </w:pPr>
      <w:bookmarkStart w:id="237" w:name="_Toc478354139"/>
      <w:bookmarkStart w:id="238" w:name="_Toc478401324"/>
      <w:bookmarkStart w:id="239" w:name="_Toc478401372"/>
      <w:bookmarkStart w:id="240" w:name="_Toc478402491"/>
      <w:bookmarkStart w:id="241" w:name="_Toc13163022"/>
      <w:bookmarkStart w:id="242" w:name="_Toc47680660"/>
      <w:r w:rsidRPr="00D03715">
        <w:rPr>
          <w:lang w:val="en-GB"/>
        </w:rPr>
        <w:t>APPENDIX I: QUESTIONNAIRE</w:t>
      </w:r>
      <w:bookmarkEnd w:id="237"/>
      <w:bookmarkEnd w:id="238"/>
      <w:bookmarkEnd w:id="239"/>
      <w:bookmarkEnd w:id="240"/>
      <w:bookmarkEnd w:id="241"/>
      <w:bookmarkEnd w:id="242"/>
    </w:p>
    <w:p w14:paraId="40731F42" w14:textId="1C591F94" w:rsidR="0037440C" w:rsidRPr="00D03715" w:rsidRDefault="0037440C" w:rsidP="007F607E">
      <w:pPr>
        <w:spacing w:after="0" w:line="360" w:lineRule="auto"/>
        <w:jc w:val="both"/>
        <w:rPr>
          <w:rFonts w:ascii="Times New Roman" w:eastAsia="Calibri" w:hAnsi="Times New Roman" w:cs="Times New Roman"/>
          <w:color w:val="000000" w:themeColor="text1"/>
          <w:sz w:val="24"/>
          <w:szCs w:val="24"/>
        </w:rPr>
      </w:pPr>
      <w:r w:rsidRPr="00D03715">
        <w:rPr>
          <w:rFonts w:ascii="Times New Roman" w:eastAsia="Calibri" w:hAnsi="Times New Roman" w:cs="Times New Roman"/>
          <w:color w:val="000000" w:themeColor="text1"/>
          <w:sz w:val="24"/>
          <w:szCs w:val="24"/>
        </w:rPr>
        <w:t xml:space="preserve">This questionnaire is intended to help in </w:t>
      </w:r>
      <w:r w:rsidRPr="00D03715">
        <w:rPr>
          <w:rFonts w:ascii="Times New Roman" w:hAnsi="Times New Roman" w:cs="Times New Roman"/>
          <w:b/>
          <w:color w:val="000000" w:themeColor="text1"/>
          <w:sz w:val="24"/>
          <w:szCs w:val="24"/>
        </w:rPr>
        <w:t>Evaluation of Procurement Methods and Practices used in selected Seventh-Day Adventist Church Institutions in Kenya</w:t>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All individual responses will be held in strictest confidence and only group data will be reported. Thank you for agreeing to participate in this questionnaire. In case you may need a preview of the report of this work, you can give your email…………………………...</w:t>
      </w:r>
    </w:p>
    <w:p w14:paraId="1B82F342" w14:textId="77777777" w:rsidR="0037440C" w:rsidRPr="00D03715" w:rsidRDefault="0037440C" w:rsidP="007F607E">
      <w:pPr>
        <w:spacing w:after="0" w:line="360" w:lineRule="auto"/>
        <w:jc w:val="both"/>
        <w:rPr>
          <w:rFonts w:ascii="Times New Roman" w:eastAsia="Calibri" w:hAnsi="Times New Roman" w:cs="Times New Roman"/>
          <w:b/>
          <w:color w:val="000000" w:themeColor="text1"/>
          <w:sz w:val="24"/>
          <w:szCs w:val="24"/>
        </w:rPr>
      </w:pPr>
      <w:r w:rsidRPr="00D03715">
        <w:rPr>
          <w:rFonts w:ascii="Times New Roman" w:eastAsia="Calibri" w:hAnsi="Times New Roman" w:cs="Times New Roman"/>
          <w:b/>
          <w:color w:val="000000" w:themeColor="text1"/>
          <w:sz w:val="24"/>
          <w:szCs w:val="24"/>
        </w:rPr>
        <w:t>SECTION A: BACKGROUND INFORMATION</w:t>
      </w:r>
    </w:p>
    <w:p w14:paraId="09BADB02" w14:textId="77777777" w:rsidR="0037440C" w:rsidRPr="00D03715" w:rsidRDefault="0037440C" w:rsidP="002B16BC">
      <w:pPr>
        <w:numPr>
          <w:ilvl w:val="0"/>
          <w:numId w:val="7"/>
        </w:numPr>
        <w:suppressAutoHyphens/>
        <w:spacing w:after="0" w:line="240" w:lineRule="auto"/>
        <w:jc w:val="both"/>
        <w:rPr>
          <w:rFonts w:ascii="Times New Roman" w:eastAsia="Calibri" w:hAnsi="Times New Roman" w:cs="Times New Roman"/>
          <w:color w:val="000000" w:themeColor="text1"/>
          <w:sz w:val="24"/>
          <w:szCs w:val="24"/>
        </w:rPr>
      </w:pPr>
      <w:r w:rsidRPr="00D03715">
        <w:rPr>
          <w:rFonts w:ascii="Times New Roman" w:eastAsia="Calibri" w:hAnsi="Times New Roman" w:cs="Times New Roman"/>
          <w:color w:val="000000" w:themeColor="text1"/>
          <w:sz w:val="24"/>
          <w:szCs w:val="24"/>
        </w:rPr>
        <w:t>Please state your gender</w:t>
      </w:r>
    </w:p>
    <w:p w14:paraId="60709FC3" w14:textId="3723F993" w:rsidR="0037440C" w:rsidRPr="00D03715" w:rsidRDefault="0037440C" w:rsidP="002B16BC">
      <w:pPr>
        <w:numPr>
          <w:ilvl w:val="1"/>
          <w:numId w:val="7"/>
        </w:numPr>
        <w:suppressAutoHyphens/>
        <w:spacing w:after="0" w:line="240" w:lineRule="auto"/>
        <w:jc w:val="both"/>
        <w:rPr>
          <w:rFonts w:ascii="Times New Roman" w:eastAsia="Calibri" w:hAnsi="Times New Roman" w:cs="Times New Roman"/>
          <w:color w:val="000000" w:themeColor="text1"/>
          <w:sz w:val="24"/>
          <w:szCs w:val="24"/>
        </w:rPr>
      </w:pPr>
      <w:r w:rsidRPr="00D03715">
        <w:rPr>
          <w:rFonts w:ascii="Times New Roman" w:eastAsia="Calibri" w:hAnsi="Times New Roman" w:cs="Times New Roman"/>
          <w:color w:val="000000" w:themeColor="text1"/>
          <w:sz w:val="24"/>
          <w:szCs w:val="24"/>
        </w:rPr>
        <w:t>Male</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5BADD2FB" w14:textId="135FC5F1" w:rsidR="0037440C" w:rsidRPr="00D03715" w:rsidRDefault="0037440C" w:rsidP="002B16BC">
      <w:pPr>
        <w:numPr>
          <w:ilvl w:val="1"/>
          <w:numId w:val="7"/>
        </w:numPr>
        <w:suppressAutoHyphens/>
        <w:spacing w:after="0" w:line="240" w:lineRule="auto"/>
        <w:jc w:val="both"/>
        <w:rPr>
          <w:rFonts w:ascii="Times New Roman" w:eastAsia="Calibri" w:hAnsi="Times New Roman" w:cs="Times New Roman"/>
          <w:color w:val="000000" w:themeColor="text1"/>
          <w:sz w:val="24"/>
          <w:szCs w:val="24"/>
        </w:rPr>
      </w:pPr>
      <w:r w:rsidRPr="00D03715">
        <w:rPr>
          <w:rFonts w:ascii="Times New Roman" w:eastAsia="Calibri" w:hAnsi="Times New Roman" w:cs="Times New Roman"/>
          <w:color w:val="000000" w:themeColor="text1"/>
          <w:sz w:val="24"/>
          <w:szCs w:val="24"/>
        </w:rPr>
        <w:t>Female</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3683CA8A" w14:textId="77777777" w:rsidR="0037440C" w:rsidRPr="00D03715" w:rsidRDefault="0037440C" w:rsidP="002B16BC">
      <w:pPr>
        <w:pStyle w:val="ListParagraph"/>
        <w:numPr>
          <w:ilvl w:val="0"/>
          <w:numId w:val="7"/>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What the highest level of education completed?</w:t>
      </w:r>
    </w:p>
    <w:p w14:paraId="78FDE46D" w14:textId="2206EF3E" w:rsidR="0037440C" w:rsidRPr="00D03715" w:rsidRDefault="0037440C" w:rsidP="002B16BC">
      <w:pPr>
        <w:pStyle w:val="ListParagraph"/>
        <w:numPr>
          <w:ilvl w:val="0"/>
          <w:numId w:val="8"/>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Certificate/diploma</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r w:rsidRPr="00D03715">
        <w:rPr>
          <w:rFonts w:ascii="Times New Roman" w:hAnsi="Times New Roman" w:cs="Times New Roman"/>
          <w:color w:val="000000" w:themeColor="text1"/>
          <w:sz w:val="24"/>
          <w:szCs w:val="24"/>
        </w:rPr>
        <w:tab/>
      </w:r>
    </w:p>
    <w:p w14:paraId="3F3110B3" w14:textId="5D6915BF" w:rsidR="0037440C" w:rsidRPr="00D03715" w:rsidRDefault="0037440C" w:rsidP="002B16BC">
      <w:pPr>
        <w:pStyle w:val="ListParagraph"/>
        <w:numPr>
          <w:ilvl w:val="0"/>
          <w:numId w:val="8"/>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Undergraduate Degree</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585A7A78" w14:textId="3B71CE76" w:rsidR="0037440C" w:rsidRPr="00D03715" w:rsidRDefault="0037440C" w:rsidP="002B16BC">
      <w:pPr>
        <w:pStyle w:val="ListParagraph"/>
        <w:numPr>
          <w:ilvl w:val="0"/>
          <w:numId w:val="8"/>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Graduate Degree</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2192676" w14:textId="61F9CAC0" w:rsidR="0037440C" w:rsidRPr="00D03715" w:rsidRDefault="0037440C" w:rsidP="002B16BC">
      <w:pPr>
        <w:pStyle w:val="ListParagraph"/>
        <w:numPr>
          <w:ilvl w:val="0"/>
          <w:numId w:val="8"/>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Post Graduate degree</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39E540AE" w14:textId="77777777" w:rsidR="0037440C" w:rsidRPr="00D03715" w:rsidRDefault="0037440C" w:rsidP="002B16BC">
      <w:pPr>
        <w:pStyle w:val="ListParagraph"/>
        <w:numPr>
          <w:ilvl w:val="0"/>
          <w:numId w:val="7"/>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What is your area of academic specialization?</w:t>
      </w:r>
    </w:p>
    <w:p w14:paraId="2AEF1573" w14:textId="36C43102" w:rsidR="0037440C" w:rsidRPr="00D03715" w:rsidRDefault="0037440C" w:rsidP="002B16BC">
      <w:pPr>
        <w:pStyle w:val="ListParagraph"/>
        <w:numPr>
          <w:ilvl w:val="0"/>
          <w:numId w:val="9"/>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Procurement</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3116A622" w14:textId="47AE2B67" w:rsidR="0037440C" w:rsidRPr="00D03715" w:rsidRDefault="0037440C" w:rsidP="002B16BC">
      <w:pPr>
        <w:pStyle w:val="ListParagraph"/>
        <w:numPr>
          <w:ilvl w:val="0"/>
          <w:numId w:val="9"/>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Supply chain management</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4CF03986" w14:textId="1983FFB8" w:rsidR="0037440C" w:rsidRPr="00D03715" w:rsidRDefault="0037440C" w:rsidP="002B16BC">
      <w:pPr>
        <w:pStyle w:val="ListParagraph"/>
        <w:numPr>
          <w:ilvl w:val="0"/>
          <w:numId w:val="9"/>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Human resource</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36DB94FC" w14:textId="341B1163" w:rsidR="0037440C" w:rsidRPr="00D03715" w:rsidRDefault="0037440C" w:rsidP="002B16BC">
      <w:pPr>
        <w:pStyle w:val="ListParagraph"/>
        <w:numPr>
          <w:ilvl w:val="0"/>
          <w:numId w:val="9"/>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Strategic Planning</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0EF5014" w14:textId="2360A3C1" w:rsidR="0037440C" w:rsidRPr="00D03715" w:rsidRDefault="0037440C" w:rsidP="002B16BC">
      <w:pPr>
        <w:pStyle w:val="ListParagraph"/>
        <w:numPr>
          <w:ilvl w:val="0"/>
          <w:numId w:val="9"/>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Business management</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17DFE284" w14:textId="6318F044" w:rsidR="0037440C" w:rsidRPr="00D03715" w:rsidRDefault="0037440C" w:rsidP="002B16BC">
      <w:pPr>
        <w:pStyle w:val="ListParagraph"/>
        <w:numPr>
          <w:ilvl w:val="0"/>
          <w:numId w:val="9"/>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Marketing</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03018DDD" w14:textId="2A3304F5" w:rsidR="0037440C" w:rsidRPr="00D03715" w:rsidRDefault="0037440C" w:rsidP="002B16BC">
      <w:pPr>
        <w:pStyle w:val="ListParagraph"/>
        <w:numPr>
          <w:ilvl w:val="0"/>
          <w:numId w:val="9"/>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Entrepreneurship</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6DAC1BB1" w14:textId="77777777" w:rsidR="0037440C" w:rsidRPr="00D03715" w:rsidRDefault="0037440C" w:rsidP="002B16BC">
      <w:pPr>
        <w:pStyle w:val="ListParagraph"/>
        <w:numPr>
          <w:ilvl w:val="0"/>
          <w:numId w:val="9"/>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Any other (</w:t>
      </w:r>
      <w:r w:rsidRPr="00D03715">
        <w:rPr>
          <w:rFonts w:ascii="Times New Roman" w:hAnsi="Times New Roman" w:cs="Times New Roman"/>
          <w:i/>
          <w:color w:val="000000" w:themeColor="text1"/>
          <w:sz w:val="24"/>
          <w:szCs w:val="24"/>
        </w:rPr>
        <w:t>please specify</w:t>
      </w:r>
      <w:r w:rsidRPr="00D03715">
        <w:rPr>
          <w:rFonts w:ascii="Times New Roman" w:hAnsi="Times New Roman" w:cs="Times New Roman"/>
          <w:color w:val="000000" w:themeColor="text1"/>
          <w:sz w:val="24"/>
          <w:szCs w:val="24"/>
        </w:rPr>
        <w:t>)</w:t>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r>
      <w:r w:rsidRPr="00D03715">
        <w:rPr>
          <w:rFonts w:ascii="Times New Roman" w:hAnsi="Times New Roman" w:cs="Times New Roman"/>
          <w:color w:val="000000" w:themeColor="text1"/>
          <w:sz w:val="24"/>
          <w:szCs w:val="24"/>
        </w:rPr>
        <w:softHyphen/>
        <w:t>________________________</w:t>
      </w:r>
    </w:p>
    <w:p w14:paraId="7EAF4F48" w14:textId="77777777" w:rsidR="0037440C" w:rsidRPr="00D03715" w:rsidRDefault="0037440C" w:rsidP="002B16BC">
      <w:pPr>
        <w:pStyle w:val="ListParagraph"/>
        <w:numPr>
          <w:ilvl w:val="0"/>
          <w:numId w:val="7"/>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What is your position in the organization</w:t>
      </w:r>
    </w:p>
    <w:p w14:paraId="26818959" w14:textId="1C66089D" w:rsidR="0037440C" w:rsidRPr="00D03715" w:rsidRDefault="0037440C" w:rsidP="002B16BC">
      <w:pPr>
        <w:pStyle w:val="ListParagraph"/>
        <w:numPr>
          <w:ilvl w:val="0"/>
          <w:numId w:val="11"/>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Chief accountant</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527EEF7A" w14:textId="7187D1A4" w:rsidR="0037440C" w:rsidRPr="00D03715" w:rsidRDefault="0037440C" w:rsidP="002B16BC">
      <w:pPr>
        <w:pStyle w:val="ListParagraph"/>
        <w:numPr>
          <w:ilvl w:val="0"/>
          <w:numId w:val="11"/>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Accountant</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6AB5F47C" w14:textId="5F7459CA" w:rsidR="0037440C" w:rsidRPr="00D03715" w:rsidRDefault="0037440C" w:rsidP="002B16BC">
      <w:pPr>
        <w:pStyle w:val="ListParagraph"/>
        <w:numPr>
          <w:ilvl w:val="0"/>
          <w:numId w:val="11"/>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Human resource</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617118BB" w14:textId="21C71C19" w:rsidR="0037440C" w:rsidRPr="00D03715" w:rsidRDefault="0037440C" w:rsidP="002B16BC">
      <w:pPr>
        <w:pStyle w:val="ListParagraph"/>
        <w:numPr>
          <w:ilvl w:val="0"/>
          <w:numId w:val="11"/>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Procurement Department head</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4ACE960D" w14:textId="4A871FEE" w:rsidR="0037440C" w:rsidRPr="00D03715" w:rsidRDefault="0037440C" w:rsidP="002B16BC">
      <w:pPr>
        <w:pStyle w:val="ListParagraph"/>
        <w:numPr>
          <w:ilvl w:val="0"/>
          <w:numId w:val="11"/>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Procurement Officer</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725F3B93" w14:textId="77777777" w:rsidR="0037440C" w:rsidRPr="00D03715" w:rsidRDefault="0037440C" w:rsidP="002B16BC">
      <w:pPr>
        <w:pStyle w:val="ListParagraph"/>
        <w:numPr>
          <w:ilvl w:val="0"/>
          <w:numId w:val="11"/>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Any other (</w:t>
      </w:r>
      <w:r w:rsidRPr="00D03715">
        <w:rPr>
          <w:rFonts w:ascii="Times New Roman" w:hAnsi="Times New Roman" w:cs="Times New Roman"/>
          <w:i/>
          <w:color w:val="000000" w:themeColor="text1"/>
          <w:sz w:val="24"/>
          <w:szCs w:val="24"/>
        </w:rPr>
        <w:t>Please Specify</w:t>
      </w:r>
      <w:r w:rsidRPr="00D03715">
        <w:rPr>
          <w:rFonts w:ascii="Times New Roman" w:hAnsi="Times New Roman" w:cs="Times New Roman"/>
          <w:color w:val="000000" w:themeColor="text1"/>
          <w:sz w:val="24"/>
          <w:szCs w:val="24"/>
        </w:rPr>
        <w:t>)_________________________</w:t>
      </w:r>
    </w:p>
    <w:p w14:paraId="4A7D61D9" w14:textId="77777777" w:rsidR="0037440C" w:rsidRPr="00D03715" w:rsidRDefault="0037440C" w:rsidP="002B16BC">
      <w:pPr>
        <w:pStyle w:val="ListParagraph"/>
        <w:numPr>
          <w:ilvl w:val="0"/>
          <w:numId w:val="7"/>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For how long have worked in the department?</w:t>
      </w:r>
    </w:p>
    <w:p w14:paraId="471FADF4" w14:textId="17D1950F" w:rsidR="0037440C" w:rsidRPr="00D03715" w:rsidRDefault="0037440C" w:rsidP="002B16BC">
      <w:pPr>
        <w:pStyle w:val="ListParagraph"/>
        <w:numPr>
          <w:ilvl w:val="0"/>
          <w:numId w:val="10"/>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Less the 1 year</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561479A" w14:textId="4346E3AE" w:rsidR="0037440C" w:rsidRPr="00D03715" w:rsidRDefault="0037440C" w:rsidP="002B16BC">
      <w:pPr>
        <w:pStyle w:val="ListParagraph"/>
        <w:numPr>
          <w:ilvl w:val="0"/>
          <w:numId w:val="10"/>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1-3 years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004B03F" w14:textId="457A8E91" w:rsidR="0037440C" w:rsidRPr="00D03715" w:rsidRDefault="0037440C" w:rsidP="002B16BC">
      <w:pPr>
        <w:pStyle w:val="ListParagraph"/>
        <w:numPr>
          <w:ilvl w:val="0"/>
          <w:numId w:val="10"/>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4-6 years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6EEA176F" w14:textId="11B52744" w:rsidR="0037440C" w:rsidRPr="00D03715" w:rsidRDefault="0037440C" w:rsidP="002B16BC">
      <w:pPr>
        <w:pStyle w:val="ListParagraph"/>
        <w:numPr>
          <w:ilvl w:val="0"/>
          <w:numId w:val="10"/>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More than 6 years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591E028" w14:textId="77777777" w:rsidR="00020814" w:rsidRDefault="00020814" w:rsidP="002B16BC">
      <w:pPr>
        <w:spacing w:after="0" w:line="240" w:lineRule="auto"/>
        <w:jc w:val="center"/>
        <w:rPr>
          <w:rFonts w:ascii="Times New Roman" w:hAnsi="Times New Roman" w:cs="Times New Roman"/>
          <w:b/>
          <w:color w:val="000000" w:themeColor="text1"/>
          <w:sz w:val="24"/>
          <w:szCs w:val="24"/>
        </w:rPr>
      </w:pPr>
    </w:p>
    <w:p w14:paraId="6851287C" w14:textId="77777777" w:rsidR="00020814" w:rsidRDefault="00020814" w:rsidP="002B16BC">
      <w:pPr>
        <w:spacing w:after="0" w:line="240" w:lineRule="auto"/>
        <w:jc w:val="center"/>
        <w:rPr>
          <w:rFonts w:ascii="Times New Roman" w:hAnsi="Times New Roman" w:cs="Times New Roman"/>
          <w:b/>
          <w:color w:val="000000" w:themeColor="text1"/>
          <w:sz w:val="24"/>
          <w:szCs w:val="24"/>
        </w:rPr>
      </w:pPr>
    </w:p>
    <w:p w14:paraId="0C8B019B" w14:textId="77777777" w:rsidR="0037440C" w:rsidRPr="00D03715" w:rsidRDefault="0037440C" w:rsidP="002B16BC">
      <w:pPr>
        <w:spacing w:after="0" w:line="240" w:lineRule="auto"/>
        <w:jc w:val="center"/>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SECTION B: THE PLACE OF PROCUREMENT IN AN ORGANIZATION</w:t>
      </w:r>
    </w:p>
    <w:p w14:paraId="4BC941A5" w14:textId="77777777" w:rsidR="0037440C" w:rsidRPr="00D03715" w:rsidRDefault="0037440C" w:rsidP="002B16BC">
      <w:pPr>
        <w:spacing w:after="0" w:line="240" w:lineRule="auto"/>
        <w:jc w:val="center"/>
        <w:rPr>
          <w:rFonts w:ascii="Times New Roman" w:hAnsi="Times New Roman" w:cs="Times New Roman"/>
          <w:b/>
          <w:color w:val="000000" w:themeColor="text1"/>
          <w:sz w:val="24"/>
          <w:szCs w:val="24"/>
        </w:rPr>
      </w:pPr>
    </w:p>
    <w:p w14:paraId="02E82279" w14:textId="77777777" w:rsidR="0037440C" w:rsidRPr="00D03715" w:rsidRDefault="0037440C" w:rsidP="002B16BC">
      <w:pPr>
        <w:pStyle w:val="ListParagraph"/>
        <w:numPr>
          <w:ilvl w:val="3"/>
          <w:numId w:val="7"/>
        </w:numPr>
        <w:tabs>
          <w:tab w:val="clear" w:pos="2880"/>
          <w:tab w:val="num" w:pos="0"/>
        </w:tabs>
        <w:spacing w:after="0" w:line="240" w:lineRule="auto"/>
        <w:ind w:left="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there a procurement department in your organization?</w:t>
      </w:r>
    </w:p>
    <w:p w14:paraId="1E7F3308" w14:textId="1A08FDEF" w:rsidR="0037440C" w:rsidRPr="00D03715" w:rsidRDefault="0037440C" w:rsidP="002B16BC">
      <w:pPr>
        <w:pStyle w:val="ListParagraph"/>
        <w:numPr>
          <w:ilvl w:val="0"/>
          <w:numId w:val="12"/>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Yes </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10D580CB" w14:textId="05927B60" w:rsidR="0037440C" w:rsidRPr="00D03715" w:rsidRDefault="0037440C" w:rsidP="002B16BC">
      <w:pPr>
        <w:pStyle w:val="ListParagraph"/>
        <w:numPr>
          <w:ilvl w:val="0"/>
          <w:numId w:val="12"/>
        </w:num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No</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69BAAFC7" w14:textId="77777777" w:rsidR="0037440C" w:rsidRPr="00D03715" w:rsidRDefault="0037440C" w:rsidP="002B16BC">
      <w:pPr>
        <w:pStyle w:val="ListParagraph"/>
        <w:spacing w:after="0" w:line="240" w:lineRule="auto"/>
        <w:ind w:left="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If no, who carries out purchases of the organization?</w:t>
      </w:r>
    </w:p>
    <w:p w14:paraId="39F662CC" w14:textId="245ACB36" w:rsidR="0037440C" w:rsidRPr="00D03715" w:rsidRDefault="0037440C" w:rsidP="002B16BC">
      <w:pPr>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_________________________________________________________</w:t>
      </w:r>
      <w:r w:rsidR="008124CF">
        <w:rPr>
          <w:rFonts w:ascii="Times New Roman" w:hAnsi="Times New Roman" w:cs="Times New Roman"/>
          <w:color w:val="000000" w:themeColor="text1"/>
          <w:sz w:val="24"/>
          <w:szCs w:val="24"/>
        </w:rPr>
        <w:t xml:space="preserve"> </w:t>
      </w:r>
    </w:p>
    <w:p w14:paraId="3C390F77" w14:textId="55E63E30" w:rsidR="0037440C" w:rsidRPr="00D03715" w:rsidRDefault="0037440C" w:rsidP="002B16BC">
      <w:pPr>
        <w:tabs>
          <w:tab w:val="left" w:pos="0"/>
          <w:tab w:val="left" w:pos="3150"/>
          <w:tab w:val="left" w:pos="5220"/>
        </w:tabs>
        <w:spacing w:after="0" w:line="240" w:lineRule="auto"/>
        <w:rPr>
          <w:rFonts w:ascii="Times New Roman" w:hAnsi="Times New Roman" w:cs="Times New Roman"/>
          <w:i/>
          <w:color w:val="000000" w:themeColor="text1"/>
          <w:sz w:val="24"/>
          <w:szCs w:val="24"/>
        </w:rPr>
      </w:pPr>
      <w:r w:rsidRPr="00D03715">
        <w:rPr>
          <w:rFonts w:ascii="Times New Roman" w:hAnsi="Times New Roman" w:cs="Times New Roman"/>
          <w:color w:val="000000" w:themeColor="text1"/>
          <w:sz w:val="24"/>
          <w:szCs w:val="24"/>
        </w:rPr>
        <w:t>2. On what type of projects do you conduct procurement?</w:t>
      </w:r>
      <w:r w:rsidR="008124CF">
        <w:rPr>
          <w:rFonts w:ascii="Times New Roman" w:hAnsi="Times New Roman" w:cs="Times New Roman"/>
          <w:color w:val="000000" w:themeColor="text1"/>
          <w:sz w:val="24"/>
          <w:szCs w:val="24"/>
        </w:rPr>
        <w:t xml:space="preserve"> </w:t>
      </w:r>
      <w:r w:rsidRPr="00D03715">
        <w:rPr>
          <w:rFonts w:ascii="Times New Roman" w:hAnsi="Times New Roman" w:cs="Times New Roman"/>
          <w:i/>
          <w:color w:val="000000" w:themeColor="text1"/>
          <w:sz w:val="24"/>
          <w:szCs w:val="24"/>
        </w:rPr>
        <w:t>You can tick more than one project.</w:t>
      </w:r>
    </w:p>
    <w:p w14:paraId="74131C86" w14:textId="38701A28" w:rsidR="0037440C" w:rsidRPr="00D03715" w:rsidRDefault="0037440C" w:rsidP="002B16BC">
      <w:pPr>
        <w:pStyle w:val="ListParagraph"/>
        <w:numPr>
          <w:ilvl w:val="0"/>
          <w:numId w:val="15"/>
        </w:numPr>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Construction</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1C3A27C9" w14:textId="342EC7B9" w:rsidR="0037440C" w:rsidRPr="00D03715" w:rsidRDefault="0037440C" w:rsidP="002B16BC">
      <w:pPr>
        <w:pStyle w:val="ListParagraph"/>
        <w:numPr>
          <w:ilvl w:val="0"/>
          <w:numId w:val="15"/>
        </w:numPr>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Equipment and Stationery supplies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7E14FB18" w14:textId="769CE28D" w:rsidR="0037440C" w:rsidRPr="00D03715" w:rsidRDefault="0037440C" w:rsidP="002B16BC">
      <w:pPr>
        <w:pStyle w:val="ListParagraph"/>
        <w:numPr>
          <w:ilvl w:val="0"/>
          <w:numId w:val="15"/>
        </w:numPr>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Chemicals and Medics supplies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05F1C6F3" w14:textId="15A518FD" w:rsidR="0037440C" w:rsidRPr="00D03715" w:rsidRDefault="0037440C" w:rsidP="002B16BC">
      <w:pPr>
        <w:pStyle w:val="ListParagraph"/>
        <w:numPr>
          <w:ilvl w:val="0"/>
          <w:numId w:val="15"/>
        </w:numPr>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Food stuff supplies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76A1C3D" w14:textId="4980847F" w:rsidR="0037440C" w:rsidRPr="00D03715" w:rsidRDefault="0037440C" w:rsidP="002B16BC">
      <w:pPr>
        <w:pStyle w:val="ListParagraph"/>
        <w:numPr>
          <w:ilvl w:val="0"/>
          <w:numId w:val="15"/>
        </w:numPr>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Fuel and energy Supplies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CCA2056" w14:textId="47B904C3" w:rsidR="0037440C" w:rsidRPr="00D03715" w:rsidRDefault="0037440C" w:rsidP="002B16BC">
      <w:pPr>
        <w:pStyle w:val="ListParagraph"/>
        <w:numPr>
          <w:ilvl w:val="0"/>
          <w:numId w:val="15"/>
        </w:numPr>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Monetary (cash and foreign currency)</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6147445A" w14:textId="77777777" w:rsidR="0037440C" w:rsidRPr="00D03715" w:rsidRDefault="0037440C" w:rsidP="002B16BC">
      <w:pPr>
        <w:pStyle w:val="ListParagraph"/>
        <w:numPr>
          <w:ilvl w:val="0"/>
          <w:numId w:val="15"/>
        </w:numPr>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Any other (please specify)____________</w:t>
      </w:r>
    </w:p>
    <w:p w14:paraId="06162AFB" w14:textId="77777777" w:rsidR="0037440C" w:rsidRPr="00D03715" w:rsidRDefault="0037440C" w:rsidP="002B16BC">
      <w:pPr>
        <w:tabs>
          <w:tab w:val="left" w:pos="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3. To whom does the chief procurement officer report to? (</w:t>
      </w:r>
      <w:r w:rsidR="00A66D34" w:rsidRPr="00D03715">
        <w:rPr>
          <w:rFonts w:ascii="Times New Roman" w:hAnsi="Times New Roman" w:cs="Times New Roman"/>
          <w:color w:val="000000" w:themeColor="text1"/>
          <w:sz w:val="24"/>
          <w:szCs w:val="24"/>
        </w:rPr>
        <w:t>Where</w:t>
      </w:r>
      <w:r w:rsidRPr="00D03715">
        <w:rPr>
          <w:rFonts w:ascii="Times New Roman" w:hAnsi="Times New Roman" w:cs="Times New Roman"/>
          <w:color w:val="000000" w:themeColor="text1"/>
          <w:sz w:val="24"/>
          <w:szCs w:val="24"/>
        </w:rPr>
        <w:t xml:space="preserve"> applicable)</w:t>
      </w:r>
    </w:p>
    <w:p w14:paraId="1B7BA372" w14:textId="1F16B312" w:rsidR="0037440C" w:rsidRPr="00D03715" w:rsidRDefault="0037440C" w:rsidP="002B16BC">
      <w:pPr>
        <w:pStyle w:val="ListParagraph"/>
        <w:numPr>
          <w:ilvl w:val="0"/>
          <w:numId w:val="13"/>
        </w:numPr>
        <w:tabs>
          <w:tab w:val="left" w:pos="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Chief Executive Officer of the organization</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713A1218" w14:textId="73FEDEE0" w:rsidR="0037440C" w:rsidRPr="00D03715" w:rsidRDefault="0037440C" w:rsidP="002B16BC">
      <w:pPr>
        <w:pStyle w:val="ListParagraph"/>
        <w:numPr>
          <w:ilvl w:val="0"/>
          <w:numId w:val="13"/>
        </w:numPr>
        <w:tabs>
          <w:tab w:val="left" w:pos="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Chief Finance Officer (Business Manager) of the organization</w:t>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5BD52013" w14:textId="77777777" w:rsidR="0037440C" w:rsidRPr="00D03715" w:rsidRDefault="0037440C" w:rsidP="002B16BC">
      <w:pPr>
        <w:pStyle w:val="ListParagraph"/>
        <w:numPr>
          <w:ilvl w:val="0"/>
          <w:numId w:val="13"/>
        </w:numPr>
        <w:tabs>
          <w:tab w:val="left" w:pos="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Any other (please specify)_________________</w:t>
      </w:r>
    </w:p>
    <w:p w14:paraId="1A3C4E66" w14:textId="77777777" w:rsidR="0037440C" w:rsidRPr="00D03715" w:rsidRDefault="0037440C" w:rsidP="002B16BC">
      <w:pPr>
        <w:tabs>
          <w:tab w:val="left" w:pos="0"/>
          <w:tab w:val="num" w:pos="306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4. Is strategic sourcing solely the role of your department in the organization?</w:t>
      </w:r>
    </w:p>
    <w:p w14:paraId="16985C33" w14:textId="43E0B726" w:rsidR="0037440C" w:rsidRPr="00D03715" w:rsidRDefault="0037440C" w:rsidP="002B16BC">
      <w:pPr>
        <w:pStyle w:val="ListParagraph"/>
        <w:numPr>
          <w:ilvl w:val="0"/>
          <w:numId w:val="14"/>
        </w:numPr>
        <w:tabs>
          <w:tab w:val="left" w:pos="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Yes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6E15CC64" w14:textId="6F3980A7" w:rsidR="0037440C" w:rsidRPr="00D03715" w:rsidRDefault="0037440C" w:rsidP="002B16BC">
      <w:pPr>
        <w:pStyle w:val="ListParagraph"/>
        <w:numPr>
          <w:ilvl w:val="0"/>
          <w:numId w:val="14"/>
        </w:numPr>
        <w:tabs>
          <w:tab w:val="left" w:pos="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No</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554F1D8D" w14:textId="77777777" w:rsidR="0037440C" w:rsidRPr="00D03715" w:rsidRDefault="0037440C" w:rsidP="002B16BC">
      <w:pPr>
        <w:pStyle w:val="ListParagraph"/>
        <w:tabs>
          <w:tab w:val="left" w:pos="0"/>
        </w:tabs>
        <w:spacing w:after="0" w:line="240" w:lineRule="auto"/>
        <w:ind w:left="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If no, what is the interference all about?</w:t>
      </w:r>
    </w:p>
    <w:p w14:paraId="572D8290" w14:textId="6040BC1B" w:rsidR="0037440C" w:rsidRPr="00D03715" w:rsidRDefault="0037440C" w:rsidP="002B16BC">
      <w:pPr>
        <w:pStyle w:val="ListParagraph"/>
        <w:numPr>
          <w:ilvl w:val="0"/>
          <w:numId w:val="16"/>
        </w:numPr>
        <w:tabs>
          <w:tab w:val="left" w:pos="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Selection</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07F6AE13" w14:textId="15818C7C" w:rsidR="0037440C" w:rsidRPr="00D03715" w:rsidRDefault="0037440C" w:rsidP="002B16BC">
      <w:pPr>
        <w:pStyle w:val="ListParagraph"/>
        <w:numPr>
          <w:ilvl w:val="0"/>
          <w:numId w:val="16"/>
        </w:numPr>
        <w:tabs>
          <w:tab w:val="left" w:pos="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Pricing and quotations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1D80C7A0" w14:textId="77777777" w:rsidR="0037440C" w:rsidRPr="00D03715" w:rsidRDefault="0037440C" w:rsidP="002B16BC">
      <w:pPr>
        <w:pStyle w:val="ListParagraph"/>
        <w:numPr>
          <w:ilvl w:val="0"/>
          <w:numId w:val="16"/>
        </w:numPr>
        <w:tabs>
          <w:tab w:val="left" w:pos="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Any other (please specify)______</w:t>
      </w:r>
    </w:p>
    <w:p w14:paraId="70770BDB" w14:textId="77777777" w:rsidR="0037440C" w:rsidRPr="00D03715" w:rsidRDefault="0037440C" w:rsidP="002B16BC">
      <w:pPr>
        <w:tabs>
          <w:tab w:val="left" w:pos="0"/>
          <w:tab w:val="left" w:pos="315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5. In your own assessment, what is the relationship between your organization and its suppliers?</w:t>
      </w:r>
    </w:p>
    <w:p w14:paraId="220EBC62" w14:textId="18DBB0D7" w:rsidR="0037440C" w:rsidRPr="00D03715" w:rsidRDefault="0037440C" w:rsidP="002B16BC">
      <w:pPr>
        <w:pStyle w:val="ListParagraph"/>
        <w:numPr>
          <w:ilvl w:val="0"/>
          <w:numId w:val="17"/>
        </w:numPr>
        <w:tabs>
          <w:tab w:val="left" w:pos="0"/>
          <w:tab w:val="left" w:pos="315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Perfect</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A5DBDC4" w14:textId="2DAC334F" w:rsidR="0037440C" w:rsidRPr="00D03715" w:rsidRDefault="0037440C" w:rsidP="002B16BC">
      <w:pPr>
        <w:pStyle w:val="ListParagraph"/>
        <w:numPr>
          <w:ilvl w:val="0"/>
          <w:numId w:val="17"/>
        </w:numPr>
        <w:tabs>
          <w:tab w:val="left" w:pos="0"/>
          <w:tab w:val="left" w:pos="315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Very good</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6945CA96" w14:textId="23491207" w:rsidR="0037440C" w:rsidRPr="00D03715" w:rsidRDefault="0037440C" w:rsidP="002B16BC">
      <w:pPr>
        <w:pStyle w:val="ListParagraph"/>
        <w:numPr>
          <w:ilvl w:val="0"/>
          <w:numId w:val="17"/>
        </w:numPr>
        <w:tabs>
          <w:tab w:val="left" w:pos="0"/>
          <w:tab w:val="left" w:pos="315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Good</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3579DA26" w14:textId="13235AB8" w:rsidR="0037440C" w:rsidRPr="00D03715" w:rsidRDefault="0037440C" w:rsidP="002B16BC">
      <w:pPr>
        <w:pStyle w:val="ListParagraph"/>
        <w:numPr>
          <w:ilvl w:val="0"/>
          <w:numId w:val="17"/>
        </w:numPr>
        <w:tabs>
          <w:tab w:val="left" w:pos="0"/>
          <w:tab w:val="left" w:pos="315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Fair</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1EB2AEBC" w14:textId="38581EB7" w:rsidR="0037440C" w:rsidRPr="00D03715" w:rsidRDefault="0037440C" w:rsidP="002B16BC">
      <w:pPr>
        <w:pStyle w:val="ListParagraph"/>
        <w:numPr>
          <w:ilvl w:val="0"/>
          <w:numId w:val="17"/>
        </w:numPr>
        <w:tabs>
          <w:tab w:val="left" w:pos="0"/>
          <w:tab w:val="left" w:pos="315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Poor</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1D08BB2B" w14:textId="77777777" w:rsidR="00415FE6" w:rsidRDefault="00415FE6" w:rsidP="002B16BC">
      <w:pPr>
        <w:tabs>
          <w:tab w:val="left" w:pos="0"/>
          <w:tab w:val="left" w:pos="3150"/>
        </w:tabs>
        <w:spacing w:after="0" w:line="240" w:lineRule="auto"/>
        <w:rPr>
          <w:rFonts w:ascii="Times New Roman" w:hAnsi="Times New Roman" w:cs="Times New Roman"/>
          <w:b/>
          <w:color w:val="000000" w:themeColor="text1"/>
          <w:sz w:val="24"/>
          <w:szCs w:val="24"/>
        </w:rPr>
      </w:pPr>
    </w:p>
    <w:p w14:paraId="0FC2B061" w14:textId="73012062" w:rsidR="005A3FB4" w:rsidRPr="00566A84" w:rsidRDefault="00566A84" w:rsidP="002B16BC">
      <w:pPr>
        <w:tabs>
          <w:tab w:val="left" w:pos="0"/>
          <w:tab w:val="left" w:pos="3150"/>
        </w:tabs>
        <w:spacing w:after="0" w:line="24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PROCUREMENT PRACTICES</w:t>
      </w:r>
    </w:p>
    <w:tbl>
      <w:tblPr>
        <w:tblStyle w:val="TableGrid"/>
        <w:tblW w:w="8009" w:type="dxa"/>
        <w:tblInd w:w="18" w:type="dxa"/>
        <w:tblLook w:val="04A0" w:firstRow="1" w:lastRow="0" w:firstColumn="1" w:lastColumn="0" w:noHBand="0" w:noVBand="1"/>
      </w:tblPr>
      <w:tblGrid>
        <w:gridCol w:w="390"/>
        <w:gridCol w:w="6386"/>
        <w:gridCol w:w="670"/>
        <w:gridCol w:w="563"/>
      </w:tblGrid>
      <w:tr w:rsidR="00D03715" w:rsidRPr="00D03715" w14:paraId="28B6C1BB" w14:textId="77777777" w:rsidTr="00415FE6">
        <w:trPr>
          <w:trHeight w:val="258"/>
        </w:trPr>
        <w:tc>
          <w:tcPr>
            <w:tcW w:w="374" w:type="dxa"/>
          </w:tcPr>
          <w:p w14:paraId="6D731B1D" w14:textId="77777777" w:rsidR="0037440C" w:rsidRPr="00D03715" w:rsidRDefault="0037440C" w:rsidP="002B16BC">
            <w:pPr>
              <w:pStyle w:val="ListParagraph"/>
              <w:tabs>
                <w:tab w:val="left" w:pos="0"/>
                <w:tab w:val="left" w:pos="3150"/>
              </w:tabs>
              <w:ind w:left="0"/>
              <w:rPr>
                <w:rFonts w:ascii="Times New Roman" w:hAnsi="Times New Roman" w:cs="Times New Roman"/>
                <w:color w:val="000000" w:themeColor="text1"/>
                <w:sz w:val="24"/>
                <w:szCs w:val="24"/>
              </w:rPr>
            </w:pPr>
          </w:p>
        </w:tc>
        <w:tc>
          <w:tcPr>
            <w:tcW w:w="6554" w:type="dxa"/>
          </w:tcPr>
          <w:p w14:paraId="73E40950" w14:textId="77777777" w:rsidR="0037440C" w:rsidRPr="00D03715" w:rsidRDefault="0037440C" w:rsidP="002B16BC">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QUESTION</w:t>
            </w:r>
          </w:p>
        </w:tc>
        <w:tc>
          <w:tcPr>
            <w:tcW w:w="557" w:type="dxa"/>
          </w:tcPr>
          <w:p w14:paraId="0E4643EB" w14:textId="77777777" w:rsidR="0037440C" w:rsidRPr="00D03715" w:rsidRDefault="0037440C" w:rsidP="002B16BC">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YES</w:t>
            </w:r>
          </w:p>
        </w:tc>
        <w:tc>
          <w:tcPr>
            <w:tcW w:w="524" w:type="dxa"/>
          </w:tcPr>
          <w:p w14:paraId="38A8399B" w14:textId="77777777" w:rsidR="0037440C" w:rsidRPr="00D03715" w:rsidRDefault="0037440C" w:rsidP="002B16BC">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NO</w:t>
            </w:r>
          </w:p>
        </w:tc>
      </w:tr>
      <w:tr w:rsidR="00D03715" w:rsidRPr="00D03715" w14:paraId="28971552" w14:textId="77777777" w:rsidTr="00415FE6">
        <w:trPr>
          <w:trHeight w:val="530"/>
        </w:trPr>
        <w:tc>
          <w:tcPr>
            <w:tcW w:w="374" w:type="dxa"/>
          </w:tcPr>
          <w:p w14:paraId="0632F549" w14:textId="77777777" w:rsidR="0037440C" w:rsidRPr="00D03715" w:rsidRDefault="0037440C" w:rsidP="002B16BC">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w:t>
            </w:r>
          </w:p>
        </w:tc>
        <w:tc>
          <w:tcPr>
            <w:tcW w:w="6554" w:type="dxa"/>
          </w:tcPr>
          <w:p w14:paraId="6BF89688" w14:textId="77777777" w:rsidR="0037440C" w:rsidRPr="00D03715" w:rsidRDefault="0037440C" w:rsidP="002B16BC">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Are all purchasing and supplies done through the procurement office/ department?</w:t>
            </w:r>
          </w:p>
        </w:tc>
        <w:tc>
          <w:tcPr>
            <w:tcW w:w="557" w:type="dxa"/>
          </w:tcPr>
          <w:p w14:paraId="3AB3D545" w14:textId="77777777" w:rsidR="0037440C" w:rsidRPr="00D03715" w:rsidRDefault="0037440C" w:rsidP="002B16BC">
            <w:pPr>
              <w:rPr>
                <w:rFonts w:ascii="Times New Roman" w:hAnsi="Times New Roman" w:cs="Times New Roman"/>
                <w:color w:val="000000" w:themeColor="text1"/>
                <w:sz w:val="24"/>
                <w:szCs w:val="24"/>
              </w:rPr>
            </w:pPr>
          </w:p>
        </w:tc>
        <w:tc>
          <w:tcPr>
            <w:tcW w:w="524" w:type="dxa"/>
          </w:tcPr>
          <w:p w14:paraId="20098745" w14:textId="77777777" w:rsidR="0037440C" w:rsidRPr="00D03715" w:rsidRDefault="0037440C" w:rsidP="002B16BC">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w:t>
            </w:r>
          </w:p>
        </w:tc>
      </w:tr>
      <w:tr w:rsidR="00D03715" w:rsidRPr="00D03715" w14:paraId="7B5431F7" w14:textId="77777777" w:rsidTr="00415FE6">
        <w:trPr>
          <w:trHeight w:val="258"/>
        </w:trPr>
        <w:tc>
          <w:tcPr>
            <w:tcW w:w="374" w:type="dxa"/>
          </w:tcPr>
          <w:p w14:paraId="4719A78E"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B</w:t>
            </w:r>
          </w:p>
        </w:tc>
        <w:tc>
          <w:tcPr>
            <w:tcW w:w="6554" w:type="dxa"/>
          </w:tcPr>
          <w:p w14:paraId="3E3DD857"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procurement part of the decision making of the organization?</w:t>
            </w:r>
          </w:p>
        </w:tc>
        <w:tc>
          <w:tcPr>
            <w:tcW w:w="557" w:type="dxa"/>
          </w:tcPr>
          <w:p w14:paraId="65A14EB4" w14:textId="77777777" w:rsidR="0037440C" w:rsidRPr="00D03715" w:rsidRDefault="0037440C" w:rsidP="007F607E">
            <w:pPr>
              <w:rPr>
                <w:rFonts w:ascii="Times New Roman" w:hAnsi="Times New Roman" w:cs="Times New Roman"/>
                <w:color w:val="000000" w:themeColor="text1"/>
                <w:sz w:val="24"/>
                <w:szCs w:val="24"/>
              </w:rPr>
            </w:pPr>
          </w:p>
        </w:tc>
        <w:tc>
          <w:tcPr>
            <w:tcW w:w="524" w:type="dxa"/>
          </w:tcPr>
          <w:p w14:paraId="78554C1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27EEEE25" w14:textId="77777777" w:rsidTr="00415FE6">
        <w:trPr>
          <w:trHeight w:val="516"/>
        </w:trPr>
        <w:tc>
          <w:tcPr>
            <w:tcW w:w="374" w:type="dxa"/>
          </w:tcPr>
          <w:p w14:paraId="680DD26E" w14:textId="77777777" w:rsidR="0037440C" w:rsidRPr="00D03715" w:rsidRDefault="0037440C" w:rsidP="007F607E">
            <w:pPr>
              <w:tabs>
                <w:tab w:val="left" w:pos="0"/>
                <w:tab w:val="num" w:pos="306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w:t>
            </w:r>
          </w:p>
        </w:tc>
        <w:tc>
          <w:tcPr>
            <w:tcW w:w="6554" w:type="dxa"/>
          </w:tcPr>
          <w:p w14:paraId="754EAFFB" w14:textId="77777777" w:rsidR="0037440C" w:rsidRPr="00D03715" w:rsidRDefault="0037440C" w:rsidP="007F607E">
            <w:pPr>
              <w:tabs>
                <w:tab w:val="left" w:pos="0"/>
                <w:tab w:val="num" w:pos="306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Does your department carry out supply contracts and tenders freely without interference from higher authority?</w:t>
            </w:r>
          </w:p>
        </w:tc>
        <w:tc>
          <w:tcPr>
            <w:tcW w:w="557" w:type="dxa"/>
          </w:tcPr>
          <w:p w14:paraId="66C23135" w14:textId="77777777" w:rsidR="0037440C" w:rsidRPr="00D03715" w:rsidRDefault="0037440C" w:rsidP="007F607E">
            <w:pPr>
              <w:rPr>
                <w:rFonts w:ascii="Times New Roman" w:hAnsi="Times New Roman" w:cs="Times New Roman"/>
                <w:color w:val="000000" w:themeColor="text1"/>
                <w:sz w:val="24"/>
                <w:szCs w:val="24"/>
              </w:rPr>
            </w:pPr>
          </w:p>
        </w:tc>
        <w:tc>
          <w:tcPr>
            <w:tcW w:w="524" w:type="dxa"/>
          </w:tcPr>
          <w:p w14:paraId="42E6B65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712580DC" w14:textId="77777777" w:rsidTr="00415FE6">
        <w:trPr>
          <w:trHeight w:val="530"/>
        </w:trPr>
        <w:tc>
          <w:tcPr>
            <w:tcW w:w="374" w:type="dxa"/>
          </w:tcPr>
          <w:p w14:paraId="1432CB8C"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D</w:t>
            </w:r>
          </w:p>
        </w:tc>
        <w:tc>
          <w:tcPr>
            <w:tcW w:w="6554" w:type="dxa"/>
          </w:tcPr>
          <w:p w14:paraId="7BB785FC"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Are there clearly outlined procurement steps in supply management; from supplier selection to delivery?</w:t>
            </w:r>
          </w:p>
        </w:tc>
        <w:tc>
          <w:tcPr>
            <w:tcW w:w="557" w:type="dxa"/>
          </w:tcPr>
          <w:p w14:paraId="4A9C035E" w14:textId="77777777" w:rsidR="0037440C" w:rsidRPr="00D03715" w:rsidRDefault="0037440C" w:rsidP="007F607E">
            <w:pPr>
              <w:rPr>
                <w:rFonts w:ascii="Times New Roman" w:hAnsi="Times New Roman" w:cs="Times New Roman"/>
                <w:color w:val="000000" w:themeColor="text1"/>
                <w:sz w:val="24"/>
                <w:szCs w:val="24"/>
              </w:rPr>
            </w:pPr>
          </w:p>
        </w:tc>
        <w:tc>
          <w:tcPr>
            <w:tcW w:w="524" w:type="dxa"/>
          </w:tcPr>
          <w:p w14:paraId="5E39F980"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3B517B5B" w14:textId="77777777" w:rsidTr="00415FE6">
        <w:trPr>
          <w:trHeight w:val="516"/>
        </w:trPr>
        <w:tc>
          <w:tcPr>
            <w:tcW w:w="374" w:type="dxa"/>
          </w:tcPr>
          <w:p w14:paraId="46CD5E33"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E</w:t>
            </w:r>
          </w:p>
        </w:tc>
        <w:tc>
          <w:tcPr>
            <w:tcW w:w="6554" w:type="dxa"/>
          </w:tcPr>
          <w:p w14:paraId="4FA3A21E"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there a well outlined structural review, monitoring and management of supplier contractual terms and service agreements?</w:t>
            </w:r>
          </w:p>
        </w:tc>
        <w:tc>
          <w:tcPr>
            <w:tcW w:w="557" w:type="dxa"/>
          </w:tcPr>
          <w:p w14:paraId="538F3FB3" w14:textId="77777777" w:rsidR="0037440C" w:rsidRPr="00D03715" w:rsidRDefault="0037440C" w:rsidP="007F607E">
            <w:pPr>
              <w:rPr>
                <w:rFonts w:ascii="Times New Roman" w:hAnsi="Times New Roman" w:cs="Times New Roman"/>
                <w:color w:val="000000" w:themeColor="text1"/>
                <w:sz w:val="24"/>
                <w:szCs w:val="24"/>
              </w:rPr>
            </w:pPr>
          </w:p>
        </w:tc>
        <w:tc>
          <w:tcPr>
            <w:tcW w:w="524" w:type="dxa"/>
          </w:tcPr>
          <w:p w14:paraId="398B97F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426F859B" w14:textId="77777777" w:rsidTr="00415FE6">
        <w:trPr>
          <w:trHeight w:val="516"/>
        </w:trPr>
        <w:tc>
          <w:tcPr>
            <w:tcW w:w="374" w:type="dxa"/>
          </w:tcPr>
          <w:p w14:paraId="3FF6145F"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t>F</w:t>
            </w:r>
          </w:p>
        </w:tc>
        <w:tc>
          <w:tcPr>
            <w:tcW w:w="6554" w:type="dxa"/>
          </w:tcPr>
          <w:p w14:paraId="5E7850D5"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the department in a position to respond to and deal with all risks that entail the procurement process to protect the organization?</w:t>
            </w:r>
          </w:p>
        </w:tc>
        <w:tc>
          <w:tcPr>
            <w:tcW w:w="557" w:type="dxa"/>
          </w:tcPr>
          <w:p w14:paraId="48C1F0CB" w14:textId="77777777" w:rsidR="0037440C" w:rsidRPr="00D03715" w:rsidRDefault="0037440C" w:rsidP="007F607E">
            <w:pPr>
              <w:rPr>
                <w:rFonts w:ascii="Times New Roman" w:hAnsi="Times New Roman" w:cs="Times New Roman"/>
                <w:color w:val="000000" w:themeColor="text1"/>
                <w:sz w:val="24"/>
                <w:szCs w:val="24"/>
              </w:rPr>
            </w:pPr>
          </w:p>
        </w:tc>
        <w:tc>
          <w:tcPr>
            <w:tcW w:w="524" w:type="dxa"/>
          </w:tcPr>
          <w:p w14:paraId="533F676C"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1D2B86B4" w14:textId="77777777" w:rsidTr="00415FE6">
        <w:trPr>
          <w:trHeight w:val="530"/>
        </w:trPr>
        <w:tc>
          <w:tcPr>
            <w:tcW w:w="374" w:type="dxa"/>
          </w:tcPr>
          <w:p w14:paraId="4B657050"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G</w:t>
            </w:r>
          </w:p>
        </w:tc>
        <w:tc>
          <w:tcPr>
            <w:tcW w:w="6554" w:type="dxa"/>
          </w:tcPr>
          <w:p w14:paraId="0D928136"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Are the department’s objectives in alignment with the long-term organizational goal?</w:t>
            </w:r>
          </w:p>
        </w:tc>
        <w:tc>
          <w:tcPr>
            <w:tcW w:w="557" w:type="dxa"/>
          </w:tcPr>
          <w:p w14:paraId="4873A76B" w14:textId="77777777" w:rsidR="0037440C" w:rsidRPr="00D03715" w:rsidRDefault="0037440C" w:rsidP="007F607E">
            <w:pPr>
              <w:rPr>
                <w:rFonts w:ascii="Times New Roman" w:hAnsi="Times New Roman" w:cs="Times New Roman"/>
                <w:color w:val="000000" w:themeColor="text1"/>
                <w:sz w:val="24"/>
                <w:szCs w:val="24"/>
              </w:rPr>
            </w:pPr>
          </w:p>
        </w:tc>
        <w:tc>
          <w:tcPr>
            <w:tcW w:w="524" w:type="dxa"/>
          </w:tcPr>
          <w:p w14:paraId="17EA938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37440C" w:rsidRPr="00D03715" w14:paraId="3CBF4B11" w14:textId="77777777" w:rsidTr="00415FE6">
        <w:trPr>
          <w:trHeight w:val="516"/>
        </w:trPr>
        <w:tc>
          <w:tcPr>
            <w:tcW w:w="374" w:type="dxa"/>
          </w:tcPr>
          <w:p w14:paraId="29DB723F"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H</w:t>
            </w:r>
          </w:p>
        </w:tc>
        <w:tc>
          <w:tcPr>
            <w:tcW w:w="6554" w:type="dxa"/>
          </w:tcPr>
          <w:p w14:paraId="62BA9FF8" w14:textId="77777777" w:rsidR="0037440C" w:rsidRPr="00D03715" w:rsidRDefault="0037440C" w:rsidP="007F607E">
            <w:pPr>
              <w:tabs>
                <w:tab w:val="left" w:pos="0"/>
              </w:tabs>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Is your procurement process clear and fair to all suppliers and potential suppliers?</w:t>
            </w:r>
          </w:p>
        </w:tc>
        <w:tc>
          <w:tcPr>
            <w:tcW w:w="557" w:type="dxa"/>
          </w:tcPr>
          <w:p w14:paraId="2C97D911" w14:textId="77777777" w:rsidR="0037440C" w:rsidRPr="00D03715" w:rsidRDefault="0037440C" w:rsidP="007F607E">
            <w:pPr>
              <w:rPr>
                <w:rFonts w:ascii="Times New Roman" w:hAnsi="Times New Roman" w:cs="Times New Roman"/>
                <w:color w:val="000000" w:themeColor="text1"/>
                <w:sz w:val="24"/>
                <w:szCs w:val="24"/>
              </w:rPr>
            </w:pPr>
          </w:p>
        </w:tc>
        <w:tc>
          <w:tcPr>
            <w:tcW w:w="524" w:type="dxa"/>
          </w:tcPr>
          <w:p w14:paraId="586F313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bl>
    <w:p w14:paraId="11AFA757" w14:textId="77777777" w:rsidR="0037440C" w:rsidRPr="00D03715" w:rsidRDefault="0037440C" w:rsidP="007F607E">
      <w:pPr>
        <w:tabs>
          <w:tab w:val="left" w:pos="0"/>
          <w:tab w:val="left" w:pos="3150"/>
        </w:tabs>
        <w:spacing w:after="0"/>
        <w:jc w:val="center"/>
        <w:rPr>
          <w:rFonts w:ascii="Times New Roman" w:hAnsi="Times New Roman" w:cs="Times New Roman"/>
          <w:b/>
          <w:color w:val="000000" w:themeColor="text1"/>
          <w:sz w:val="24"/>
          <w:szCs w:val="24"/>
        </w:rPr>
      </w:pPr>
    </w:p>
    <w:p w14:paraId="1AB3781E" w14:textId="77777777" w:rsidR="0037440C" w:rsidRPr="00D03715" w:rsidRDefault="0037440C" w:rsidP="002B16BC">
      <w:pPr>
        <w:tabs>
          <w:tab w:val="left" w:pos="0"/>
          <w:tab w:val="left" w:pos="3150"/>
        </w:tabs>
        <w:spacing w:after="0" w:line="240" w:lineRule="auto"/>
        <w:jc w:val="center"/>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SECTION C. PROCUREMENT METHODS</w:t>
      </w:r>
    </w:p>
    <w:p w14:paraId="7213E39F" w14:textId="77777777" w:rsidR="0037440C" w:rsidRPr="00D03715" w:rsidRDefault="0037440C" w:rsidP="002B16BC">
      <w:pPr>
        <w:pStyle w:val="ListParagraph"/>
        <w:numPr>
          <w:ilvl w:val="6"/>
          <w:numId w:val="7"/>
        </w:numPr>
        <w:tabs>
          <w:tab w:val="clear" w:pos="5040"/>
          <w:tab w:val="left" w:pos="0"/>
          <w:tab w:val="left" w:pos="3150"/>
          <w:tab w:val="left" w:pos="5220"/>
        </w:tabs>
        <w:spacing w:after="0" w:line="240" w:lineRule="auto"/>
        <w:ind w:left="360"/>
        <w:rPr>
          <w:rFonts w:ascii="Times New Roman" w:hAnsi="Times New Roman" w:cs="Times New Roman"/>
          <w:i/>
          <w:color w:val="000000" w:themeColor="text1"/>
          <w:sz w:val="24"/>
          <w:szCs w:val="24"/>
        </w:rPr>
      </w:pPr>
      <w:r w:rsidRPr="00D03715">
        <w:rPr>
          <w:rFonts w:ascii="Times New Roman" w:hAnsi="Times New Roman" w:cs="Times New Roman"/>
          <w:color w:val="000000" w:themeColor="text1"/>
          <w:sz w:val="24"/>
          <w:szCs w:val="24"/>
        </w:rPr>
        <w:t xml:space="preserve">Which of the following methods are used by your organization for procurement? </w:t>
      </w:r>
      <w:r w:rsidRPr="00D03715">
        <w:rPr>
          <w:rFonts w:ascii="Times New Roman" w:hAnsi="Times New Roman" w:cs="Times New Roman"/>
          <w:i/>
          <w:color w:val="000000" w:themeColor="text1"/>
          <w:sz w:val="24"/>
          <w:szCs w:val="24"/>
        </w:rPr>
        <w:t>You can tick more than one method.</w:t>
      </w:r>
    </w:p>
    <w:p w14:paraId="00104AF8" w14:textId="1C9FE390" w:rsidR="0037440C" w:rsidRPr="00D03715" w:rsidRDefault="0037440C" w:rsidP="002B16BC">
      <w:pPr>
        <w:pStyle w:val="ListParagraph"/>
        <w:numPr>
          <w:ilvl w:val="0"/>
          <w:numId w:val="18"/>
        </w:numPr>
        <w:tabs>
          <w:tab w:val="left" w:pos="0"/>
          <w:tab w:val="left" w:pos="3150"/>
          <w:tab w:val="left" w:pos="522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Request for quotations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0C18B77B" w14:textId="71D8540E" w:rsidR="0037440C" w:rsidRPr="00D03715" w:rsidRDefault="0037440C" w:rsidP="002B16BC">
      <w:pPr>
        <w:pStyle w:val="ListParagraph"/>
        <w:numPr>
          <w:ilvl w:val="0"/>
          <w:numId w:val="18"/>
        </w:numPr>
        <w:tabs>
          <w:tab w:val="left" w:pos="0"/>
          <w:tab w:val="left" w:pos="3150"/>
          <w:tab w:val="left" w:pos="522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Two-stage tendering</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B43A3AE" w14:textId="71C915F8" w:rsidR="0037440C" w:rsidRPr="00D03715" w:rsidRDefault="0037440C" w:rsidP="002B16BC">
      <w:pPr>
        <w:pStyle w:val="ListParagraph"/>
        <w:numPr>
          <w:ilvl w:val="0"/>
          <w:numId w:val="18"/>
        </w:numPr>
        <w:tabs>
          <w:tab w:val="left" w:pos="0"/>
          <w:tab w:val="left" w:pos="3150"/>
          <w:tab w:val="left" w:pos="522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Request for proposals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5CEB21F8" w14:textId="64579B49" w:rsidR="0037440C" w:rsidRPr="00D03715" w:rsidRDefault="0037440C" w:rsidP="002B16BC">
      <w:pPr>
        <w:pStyle w:val="ListParagraph"/>
        <w:numPr>
          <w:ilvl w:val="0"/>
          <w:numId w:val="18"/>
        </w:numPr>
        <w:tabs>
          <w:tab w:val="left" w:pos="0"/>
          <w:tab w:val="left" w:pos="3150"/>
          <w:tab w:val="left" w:pos="522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Single source (sole source)</w:t>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ab/>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438313F7" w14:textId="1634CD1F" w:rsidR="0037440C" w:rsidRPr="00D03715" w:rsidRDefault="0037440C" w:rsidP="002B16BC">
      <w:pPr>
        <w:pStyle w:val="ListParagraph"/>
        <w:numPr>
          <w:ilvl w:val="0"/>
          <w:numId w:val="18"/>
        </w:numPr>
        <w:tabs>
          <w:tab w:val="left" w:pos="0"/>
          <w:tab w:val="left" w:pos="3150"/>
          <w:tab w:val="left" w:pos="522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Restricted tendering</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16A1C1A6" w14:textId="77777777" w:rsidR="0037440C" w:rsidRPr="00D03715" w:rsidRDefault="0037440C" w:rsidP="002B16BC">
      <w:pPr>
        <w:pStyle w:val="ListParagraph"/>
        <w:numPr>
          <w:ilvl w:val="6"/>
          <w:numId w:val="7"/>
        </w:numPr>
        <w:tabs>
          <w:tab w:val="clear" w:pos="5040"/>
          <w:tab w:val="left" w:pos="0"/>
          <w:tab w:val="left" w:pos="3150"/>
          <w:tab w:val="left" w:pos="5220"/>
        </w:tabs>
        <w:spacing w:after="0" w:line="240" w:lineRule="auto"/>
        <w:ind w:left="360"/>
        <w:rPr>
          <w:rFonts w:ascii="Times New Roman" w:hAnsi="Times New Roman" w:cs="Times New Roman"/>
          <w:i/>
          <w:color w:val="000000" w:themeColor="text1"/>
          <w:sz w:val="24"/>
          <w:szCs w:val="24"/>
        </w:rPr>
      </w:pPr>
      <w:r w:rsidRPr="00D03715">
        <w:rPr>
          <w:rFonts w:ascii="Times New Roman" w:hAnsi="Times New Roman" w:cs="Times New Roman"/>
          <w:color w:val="000000" w:themeColor="text1"/>
          <w:sz w:val="24"/>
          <w:szCs w:val="24"/>
        </w:rPr>
        <w:t xml:space="preserve">What is the most common procurement method selected by your organization? </w:t>
      </w:r>
      <w:r w:rsidRPr="00D03715">
        <w:rPr>
          <w:rFonts w:ascii="Times New Roman" w:hAnsi="Times New Roman" w:cs="Times New Roman"/>
          <w:i/>
          <w:color w:val="000000" w:themeColor="text1"/>
          <w:sz w:val="24"/>
          <w:szCs w:val="24"/>
        </w:rPr>
        <w:t>You can tick more than one method.</w:t>
      </w:r>
    </w:p>
    <w:p w14:paraId="568ECBC1" w14:textId="644DCF0F" w:rsidR="0037440C" w:rsidRPr="00D03715" w:rsidRDefault="0037440C" w:rsidP="002B16BC">
      <w:pPr>
        <w:pStyle w:val="ListParagraph"/>
        <w:numPr>
          <w:ilvl w:val="0"/>
          <w:numId w:val="19"/>
        </w:numPr>
        <w:tabs>
          <w:tab w:val="clear" w:pos="720"/>
          <w:tab w:val="left" w:pos="0"/>
          <w:tab w:val="num" w:pos="900"/>
          <w:tab w:val="left" w:pos="3150"/>
          <w:tab w:val="left" w:pos="522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Request for quotations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3F2B8BC5" w14:textId="54341907" w:rsidR="0037440C" w:rsidRPr="00D03715" w:rsidRDefault="0037440C" w:rsidP="002B16BC">
      <w:pPr>
        <w:pStyle w:val="ListParagraph"/>
        <w:numPr>
          <w:ilvl w:val="0"/>
          <w:numId w:val="19"/>
        </w:numPr>
        <w:tabs>
          <w:tab w:val="clear" w:pos="720"/>
          <w:tab w:val="left" w:pos="0"/>
          <w:tab w:val="num" w:pos="900"/>
          <w:tab w:val="left" w:pos="3150"/>
          <w:tab w:val="left" w:pos="522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Two-stage tendering</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049DEA8C" w14:textId="3A102B9E" w:rsidR="0037440C" w:rsidRPr="00D03715" w:rsidRDefault="0037440C" w:rsidP="002B16BC">
      <w:pPr>
        <w:pStyle w:val="ListParagraph"/>
        <w:numPr>
          <w:ilvl w:val="0"/>
          <w:numId w:val="19"/>
        </w:numPr>
        <w:tabs>
          <w:tab w:val="clear" w:pos="720"/>
          <w:tab w:val="left" w:pos="0"/>
          <w:tab w:val="num" w:pos="900"/>
          <w:tab w:val="left" w:pos="3150"/>
          <w:tab w:val="left" w:pos="522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Request for proposals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393BB881" w14:textId="7F8DBB8D" w:rsidR="0037440C" w:rsidRPr="00D03715" w:rsidRDefault="0037440C" w:rsidP="002B16BC">
      <w:pPr>
        <w:pStyle w:val="ListParagraph"/>
        <w:numPr>
          <w:ilvl w:val="0"/>
          <w:numId w:val="19"/>
        </w:numPr>
        <w:tabs>
          <w:tab w:val="clear" w:pos="720"/>
          <w:tab w:val="left" w:pos="0"/>
          <w:tab w:val="num" w:pos="900"/>
          <w:tab w:val="left" w:pos="3150"/>
          <w:tab w:val="left" w:pos="522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Single source (sole source)</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4321F6D1" w14:textId="5666AFD8" w:rsidR="0037440C" w:rsidRPr="00D03715" w:rsidRDefault="0037440C" w:rsidP="002B16BC">
      <w:pPr>
        <w:pStyle w:val="ListParagraph"/>
        <w:numPr>
          <w:ilvl w:val="0"/>
          <w:numId w:val="19"/>
        </w:numPr>
        <w:tabs>
          <w:tab w:val="clear" w:pos="720"/>
          <w:tab w:val="left" w:pos="0"/>
          <w:tab w:val="num" w:pos="900"/>
          <w:tab w:val="left" w:pos="3150"/>
          <w:tab w:val="left" w:pos="5220"/>
        </w:tabs>
        <w:spacing w:after="0" w:line="240" w:lineRule="auto"/>
        <w:ind w:left="108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Restricted tendering</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0906947C" w14:textId="77777777" w:rsidR="0037440C" w:rsidRPr="00D03715" w:rsidRDefault="0037440C" w:rsidP="002B16BC">
      <w:pPr>
        <w:pStyle w:val="ListParagraph"/>
        <w:numPr>
          <w:ilvl w:val="6"/>
          <w:numId w:val="7"/>
        </w:numPr>
        <w:tabs>
          <w:tab w:val="clear" w:pos="5040"/>
          <w:tab w:val="left" w:pos="0"/>
          <w:tab w:val="left" w:pos="3150"/>
          <w:tab w:val="num" w:pos="5220"/>
        </w:tabs>
        <w:spacing w:after="0" w:line="240" w:lineRule="auto"/>
        <w:ind w:left="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To what extent on the scale of 1-4, (</w:t>
      </w:r>
      <w:r w:rsidRPr="00D03715">
        <w:rPr>
          <w:rFonts w:ascii="Times New Roman" w:hAnsi="Times New Roman" w:cs="Times New Roman"/>
          <w:b/>
          <w:i/>
          <w:color w:val="000000" w:themeColor="text1"/>
          <w:sz w:val="24"/>
          <w:szCs w:val="24"/>
        </w:rPr>
        <w:t>1=Very Low, 2=Low, 3=High and 4=Very High</w:t>
      </w:r>
      <w:r w:rsidRPr="00D03715">
        <w:rPr>
          <w:rFonts w:ascii="Times New Roman" w:hAnsi="Times New Roman" w:cs="Times New Roman"/>
          <w:color w:val="000000" w:themeColor="text1"/>
          <w:sz w:val="24"/>
          <w:szCs w:val="24"/>
        </w:rPr>
        <w:t>) do the following factors determine the choice of the procurement method to use?</w:t>
      </w:r>
    </w:p>
    <w:tbl>
      <w:tblPr>
        <w:tblStyle w:val="TableGrid"/>
        <w:tblW w:w="0" w:type="auto"/>
        <w:tblInd w:w="360" w:type="dxa"/>
        <w:tblLook w:val="04A0" w:firstRow="1" w:lastRow="0" w:firstColumn="1" w:lastColumn="0" w:noHBand="0" w:noVBand="1"/>
      </w:tblPr>
      <w:tblGrid>
        <w:gridCol w:w="527"/>
        <w:gridCol w:w="5019"/>
        <w:gridCol w:w="725"/>
        <w:gridCol w:w="651"/>
        <w:gridCol w:w="651"/>
        <w:gridCol w:w="592"/>
      </w:tblGrid>
      <w:tr w:rsidR="00D03715" w:rsidRPr="00D03715" w14:paraId="530ADEB1" w14:textId="77777777" w:rsidTr="0037440C">
        <w:tc>
          <w:tcPr>
            <w:tcW w:w="558" w:type="dxa"/>
          </w:tcPr>
          <w:p w14:paraId="5C7B036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w:t>
            </w:r>
          </w:p>
        </w:tc>
        <w:tc>
          <w:tcPr>
            <w:tcW w:w="5760" w:type="dxa"/>
          </w:tcPr>
          <w:p w14:paraId="763D9220"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Factor</w:t>
            </w:r>
          </w:p>
        </w:tc>
        <w:tc>
          <w:tcPr>
            <w:tcW w:w="810" w:type="dxa"/>
          </w:tcPr>
          <w:p w14:paraId="331BD96D"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1</w:t>
            </w:r>
          </w:p>
        </w:tc>
        <w:tc>
          <w:tcPr>
            <w:tcW w:w="720" w:type="dxa"/>
          </w:tcPr>
          <w:p w14:paraId="4E70F18E"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2</w:t>
            </w:r>
          </w:p>
        </w:tc>
        <w:tc>
          <w:tcPr>
            <w:tcW w:w="720" w:type="dxa"/>
          </w:tcPr>
          <w:p w14:paraId="5DEFAEF3"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3</w:t>
            </w:r>
          </w:p>
        </w:tc>
        <w:tc>
          <w:tcPr>
            <w:tcW w:w="648" w:type="dxa"/>
          </w:tcPr>
          <w:p w14:paraId="4F177C5D"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4</w:t>
            </w:r>
          </w:p>
        </w:tc>
      </w:tr>
      <w:tr w:rsidR="00D03715" w:rsidRPr="00D03715" w14:paraId="6C2BAF18" w14:textId="77777777" w:rsidTr="0037440C">
        <w:tc>
          <w:tcPr>
            <w:tcW w:w="558" w:type="dxa"/>
          </w:tcPr>
          <w:p w14:paraId="630DFD2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w:t>
            </w:r>
          </w:p>
        </w:tc>
        <w:tc>
          <w:tcPr>
            <w:tcW w:w="5760" w:type="dxa"/>
          </w:tcPr>
          <w:p w14:paraId="2AB57445"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Time</w:t>
            </w:r>
          </w:p>
        </w:tc>
        <w:tc>
          <w:tcPr>
            <w:tcW w:w="810" w:type="dxa"/>
          </w:tcPr>
          <w:p w14:paraId="0E3A504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6E25E1F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3E5AD9C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3E62B7A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079831CF" w14:textId="77777777" w:rsidTr="0037440C">
        <w:tc>
          <w:tcPr>
            <w:tcW w:w="558" w:type="dxa"/>
          </w:tcPr>
          <w:p w14:paraId="62E9257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B</w:t>
            </w:r>
          </w:p>
        </w:tc>
        <w:tc>
          <w:tcPr>
            <w:tcW w:w="5760" w:type="dxa"/>
          </w:tcPr>
          <w:p w14:paraId="254F999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Cost</w:t>
            </w:r>
          </w:p>
        </w:tc>
        <w:tc>
          <w:tcPr>
            <w:tcW w:w="810" w:type="dxa"/>
          </w:tcPr>
          <w:p w14:paraId="79C4927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0532EFA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0E2114E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262C2BC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678F3C6C" w14:textId="77777777" w:rsidTr="0037440C">
        <w:tc>
          <w:tcPr>
            <w:tcW w:w="558" w:type="dxa"/>
          </w:tcPr>
          <w:p w14:paraId="74BB94BC"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w:t>
            </w:r>
          </w:p>
        </w:tc>
        <w:tc>
          <w:tcPr>
            <w:tcW w:w="5760" w:type="dxa"/>
          </w:tcPr>
          <w:p w14:paraId="5B45D58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Delivery risks</w:t>
            </w:r>
          </w:p>
        </w:tc>
        <w:tc>
          <w:tcPr>
            <w:tcW w:w="810" w:type="dxa"/>
          </w:tcPr>
          <w:p w14:paraId="211D5ECE"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7ECAD89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46E48EF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494E9AA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0F5121B5" w14:textId="77777777" w:rsidTr="0037440C">
        <w:tc>
          <w:tcPr>
            <w:tcW w:w="558" w:type="dxa"/>
          </w:tcPr>
          <w:p w14:paraId="7D0DF9E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D</w:t>
            </w:r>
          </w:p>
        </w:tc>
        <w:tc>
          <w:tcPr>
            <w:tcW w:w="5760" w:type="dxa"/>
          </w:tcPr>
          <w:p w14:paraId="1C3A4BF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Nature of the project or products</w:t>
            </w:r>
          </w:p>
        </w:tc>
        <w:tc>
          <w:tcPr>
            <w:tcW w:w="810" w:type="dxa"/>
          </w:tcPr>
          <w:p w14:paraId="0380622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6F422079"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56E4A589"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1CAF620C"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204A9317" w14:textId="77777777" w:rsidTr="0037440C">
        <w:tc>
          <w:tcPr>
            <w:tcW w:w="558" w:type="dxa"/>
          </w:tcPr>
          <w:p w14:paraId="3686CAD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E</w:t>
            </w:r>
          </w:p>
        </w:tc>
        <w:tc>
          <w:tcPr>
            <w:tcW w:w="5760" w:type="dxa"/>
          </w:tcPr>
          <w:p w14:paraId="6C20426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Disputes and arbitration</w:t>
            </w:r>
          </w:p>
        </w:tc>
        <w:tc>
          <w:tcPr>
            <w:tcW w:w="810" w:type="dxa"/>
          </w:tcPr>
          <w:p w14:paraId="2CA0D212"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30A7D63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31D2592C"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6DB3A840"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6D9F6A1E" w14:textId="77777777" w:rsidTr="0037440C">
        <w:tc>
          <w:tcPr>
            <w:tcW w:w="558" w:type="dxa"/>
          </w:tcPr>
          <w:p w14:paraId="67F9AC4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w:t>
            </w:r>
          </w:p>
        </w:tc>
        <w:tc>
          <w:tcPr>
            <w:tcW w:w="5760" w:type="dxa"/>
          </w:tcPr>
          <w:p w14:paraId="7053E2B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Quality </w:t>
            </w:r>
          </w:p>
        </w:tc>
        <w:tc>
          <w:tcPr>
            <w:tcW w:w="810" w:type="dxa"/>
          </w:tcPr>
          <w:p w14:paraId="5D2E1B30"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4CD5F8F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47BE327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66A1F0C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4A560662" w14:textId="77777777" w:rsidTr="0037440C">
        <w:tc>
          <w:tcPr>
            <w:tcW w:w="558" w:type="dxa"/>
          </w:tcPr>
          <w:p w14:paraId="17B700F4"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G</w:t>
            </w:r>
          </w:p>
        </w:tc>
        <w:tc>
          <w:tcPr>
            <w:tcW w:w="5760" w:type="dxa"/>
          </w:tcPr>
          <w:p w14:paraId="62AC547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Social factors</w:t>
            </w:r>
          </w:p>
        </w:tc>
        <w:tc>
          <w:tcPr>
            <w:tcW w:w="810" w:type="dxa"/>
          </w:tcPr>
          <w:p w14:paraId="0830A862"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4DB85A9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34784C64"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061763A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7AAAB4AF" w14:textId="77777777" w:rsidTr="0037440C">
        <w:tc>
          <w:tcPr>
            <w:tcW w:w="558" w:type="dxa"/>
          </w:tcPr>
          <w:p w14:paraId="613FB0D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H</w:t>
            </w:r>
          </w:p>
        </w:tc>
        <w:tc>
          <w:tcPr>
            <w:tcW w:w="5760" w:type="dxa"/>
          </w:tcPr>
          <w:p w14:paraId="6370471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Political considerations</w:t>
            </w:r>
          </w:p>
        </w:tc>
        <w:tc>
          <w:tcPr>
            <w:tcW w:w="810" w:type="dxa"/>
          </w:tcPr>
          <w:p w14:paraId="65649B3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5FA386F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1F7D807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2CB6C4D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04CE7323" w14:textId="77777777" w:rsidTr="0037440C">
        <w:tc>
          <w:tcPr>
            <w:tcW w:w="558" w:type="dxa"/>
          </w:tcPr>
          <w:p w14:paraId="01E2A772"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w:t>
            </w:r>
          </w:p>
        </w:tc>
        <w:tc>
          <w:tcPr>
            <w:tcW w:w="5760" w:type="dxa"/>
          </w:tcPr>
          <w:p w14:paraId="6F3E7C4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Legal considerations</w:t>
            </w:r>
          </w:p>
        </w:tc>
        <w:tc>
          <w:tcPr>
            <w:tcW w:w="810" w:type="dxa"/>
          </w:tcPr>
          <w:p w14:paraId="4B32B504"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735749B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76B40DE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7487477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3A567A2C" w14:textId="77777777" w:rsidTr="0037440C">
        <w:tc>
          <w:tcPr>
            <w:tcW w:w="558" w:type="dxa"/>
          </w:tcPr>
          <w:p w14:paraId="7F23A86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J</w:t>
            </w:r>
          </w:p>
        </w:tc>
        <w:tc>
          <w:tcPr>
            <w:tcW w:w="5760" w:type="dxa"/>
          </w:tcPr>
          <w:p w14:paraId="16007B72"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Technological considerations</w:t>
            </w:r>
          </w:p>
        </w:tc>
        <w:tc>
          <w:tcPr>
            <w:tcW w:w="810" w:type="dxa"/>
          </w:tcPr>
          <w:p w14:paraId="2B8C79F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4730B3E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327197D4"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4ADA78B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3B3A2214" w14:textId="77777777" w:rsidTr="0037440C">
        <w:tc>
          <w:tcPr>
            <w:tcW w:w="558" w:type="dxa"/>
          </w:tcPr>
          <w:p w14:paraId="2299B47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K</w:t>
            </w:r>
          </w:p>
        </w:tc>
        <w:tc>
          <w:tcPr>
            <w:tcW w:w="5760" w:type="dxa"/>
          </w:tcPr>
          <w:p w14:paraId="7DAD01D5"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Number of competitors</w:t>
            </w:r>
          </w:p>
        </w:tc>
        <w:tc>
          <w:tcPr>
            <w:tcW w:w="810" w:type="dxa"/>
          </w:tcPr>
          <w:p w14:paraId="712C48F4"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4AF7AD2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1ABA9C65"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040E7F6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2984B306" w14:textId="77777777" w:rsidTr="0037440C">
        <w:tc>
          <w:tcPr>
            <w:tcW w:w="558" w:type="dxa"/>
          </w:tcPr>
          <w:p w14:paraId="403A31AE"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L</w:t>
            </w:r>
          </w:p>
        </w:tc>
        <w:tc>
          <w:tcPr>
            <w:tcW w:w="5760" w:type="dxa"/>
          </w:tcPr>
          <w:p w14:paraId="1390C6F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Organizational policy</w:t>
            </w:r>
          </w:p>
        </w:tc>
        <w:tc>
          <w:tcPr>
            <w:tcW w:w="810" w:type="dxa"/>
          </w:tcPr>
          <w:p w14:paraId="342CC02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33D45F4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720" w:type="dxa"/>
          </w:tcPr>
          <w:p w14:paraId="7557E8B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48" w:type="dxa"/>
          </w:tcPr>
          <w:p w14:paraId="488821C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bl>
    <w:p w14:paraId="62D4BDF3" w14:textId="77777777" w:rsidR="0037440C" w:rsidRPr="00D03715" w:rsidRDefault="0037440C" w:rsidP="002B16BC">
      <w:pPr>
        <w:pStyle w:val="ListParagraph"/>
        <w:tabs>
          <w:tab w:val="left" w:pos="0"/>
          <w:tab w:val="left" w:pos="3150"/>
        </w:tabs>
        <w:spacing w:after="0" w:line="240" w:lineRule="auto"/>
        <w:ind w:left="360"/>
        <w:rPr>
          <w:rFonts w:ascii="Times New Roman" w:hAnsi="Times New Roman" w:cs="Times New Roman"/>
          <w:color w:val="000000" w:themeColor="text1"/>
          <w:sz w:val="24"/>
          <w:szCs w:val="24"/>
        </w:rPr>
      </w:pPr>
    </w:p>
    <w:p w14:paraId="16880C24" w14:textId="77777777" w:rsidR="0037440C" w:rsidRPr="00D03715" w:rsidRDefault="0037440C" w:rsidP="002B16BC">
      <w:pPr>
        <w:pStyle w:val="ListParagraph"/>
        <w:numPr>
          <w:ilvl w:val="6"/>
          <w:numId w:val="7"/>
        </w:numPr>
        <w:tabs>
          <w:tab w:val="clear" w:pos="5040"/>
          <w:tab w:val="left" w:pos="0"/>
          <w:tab w:val="left" w:pos="3150"/>
          <w:tab w:val="num" w:pos="5310"/>
        </w:tabs>
        <w:spacing w:after="0" w:line="240" w:lineRule="auto"/>
        <w:ind w:left="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Are you satisfied about the procurement methods used by your organization?</w:t>
      </w:r>
    </w:p>
    <w:p w14:paraId="7C467407" w14:textId="67522B40" w:rsidR="0037440C" w:rsidRPr="00D03715" w:rsidRDefault="0037440C" w:rsidP="002B16BC">
      <w:pPr>
        <w:pStyle w:val="ListParagraph"/>
        <w:numPr>
          <w:ilvl w:val="0"/>
          <w:numId w:val="20"/>
        </w:numPr>
        <w:tabs>
          <w:tab w:val="left" w:pos="0"/>
          <w:tab w:val="left" w:pos="315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Yes</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35DE1E2A" w14:textId="26768610" w:rsidR="0037440C" w:rsidRPr="00D03715" w:rsidRDefault="0037440C" w:rsidP="002B16BC">
      <w:pPr>
        <w:pStyle w:val="ListParagraph"/>
        <w:numPr>
          <w:ilvl w:val="0"/>
          <w:numId w:val="20"/>
        </w:numPr>
        <w:tabs>
          <w:tab w:val="left" w:pos="0"/>
          <w:tab w:val="left" w:pos="3150"/>
        </w:tabs>
        <w:spacing w:after="0" w:line="240" w:lineRule="auto"/>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No</w:t>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hAnsi="Times New Roman" w:cs="Times New Roman"/>
          <w:color w:val="000000" w:themeColor="text1"/>
          <w:sz w:val="24"/>
          <w:szCs w:val="24"/>
        </w:rPr>
        <w:tab/>
      </w:r>
      <w:r w:rsidRPr="00D03715">
        <w:rPr>
          <w:rFonts w:ascii="Times New Roman" w:eastAsia="Calibri" w:hAnsi="Times New Roman" w:cs="Times New Roman"/>
          <w:color w:val="000000" w:themeColor="text1"/>
          <w:sz w:val="24"/>
          <w:szCs w:val="24"/>
        </w:rPr>
        <w:t>[</w:t>
      </w:r>
      <w:r w:rsidR="008124CF">
        <w:rPr>
          <w:rFonts w:ascii="Times New Roman" w:eastAsia="Calibri" w:hAnsi="Times New Roman" w:cs="Times New Roman"/>
          <w:color w:val="000000" w:themeColor="text1"/>
          <w:sz w:val="24"/>
          <w:szCs w:val="24"/>
        </w:rPr>
        <w:t xml:space="preserve"> </w:t>
      </w:r>
      <w:r w:rsidRPr="00D03715">
        <w:rPr>
          <w:rFonts w:ascii="Times New Roman" w:eastAsia="Calibri" w:hAnsi="Times New Roman" w:cs="Times New Roman"/>
          <w:color w:val="000000" w:themeColor="text1"/>
          <w:sz w:val="24"/>
          <w:szCs w:val="24"/>
        </w:rPr>
        <w:t>]</w:t>
      </w:r>
    </w:p>
    <w:p w14:paraId="25380135" w14:textId="7A6C511E" w:rsidR="00C41A02" w:rsidRDefault="00C41A02" w:rsidP="002B16BC">
      <w:pPr>
        <w:pStyle w:val="ListParagraph"/>
        <w:tabs>
          <w:tab w:val="left" w:pos="0"/>
          <w:tab w:val="left" w:pos="3150"/>
          <w:tab w:val="left" w:pos="5220"/>
        </w:tabs>
        <w:spacing w:after="0" w:line="240" w:lineRule="auto"/>
        <w:ind w:left="360"/>
        <w:jc w:val="center"/>
        <w:rPr>
          <w:rFonts w:ascii="Times New Roman" w:hAnsi="Times New Roman" w:cs="Times New Roman"/>
          <w:b/>
          <w:color w:val="000000" w:themeColor="text1"/>
          <w:sz w:val="24"/>
          <w:szCs w:val="24"/>
        </w:rPr>
      </w:pPr>
    </w:p>
    <w:p w14:paraId="2870F505" w14:textId="107483E1" w:rsidR="002B16BC" w:rsidRDefault="002B16BC" w:rsidP="002B16BC">
      <w:pPr>
        <w:pStyle w:val="ListParagraph"/>
        <w:tabs>
          <w:tab w:val="left" w:pos="0"/>
          <w:tab w:val="left" w:pos="3150"/>
          <w:tab w:val="left" w:pos="5220"/>
        </w:tabs>
        <w:spacing w:after="0" w:line="240" w:lineRule="auto"/>
        <w:ind w:left="360"/>
        <w:jc w:val="center"/>
        <w:rPr>
          <w:rFonts w:ascii="Times New Roman" w:hAnsi="Times New Roman" w:cs="Times New Roman"/>
          <w:b/>
          <w:color w:val="000000" w:themeColor="text1"/>
          <w:sz w:val="24"/>
          <w:szCs w:val="24"/>
        </w:rPr>
      </w:pPr>
    </w:p>
    <w:p w14:paraId="60F41804" w14:textId="0F4A4406" w:rsidR="002B16BC" w:rsidRDefault="002B16BC" w:rsidP="002B16BC">
      <w:pPr>
        <w:pStyle w:val="ListParagraph"/>
        <w:tabs>
          <w:tab w:val="left" w:pos="0"/>
          <w:tab w:val="left" w:pos="3150"/>
          <w:tab w:val="left" w:pos="5220"/>
        </w:tabs>
        <w:spacing w:after="0" w:line="240" w:lineRule="auto"/>
        <w:ind w:left="360"/>
        <w:jc w:val="center"/>
        <w:rPr>
          <w:rFonts w:ascii="Times New Roman" w:hAnsi="Times New Roman" w:cs="Times New Roman"/>
          <w:b/>
          <w:color w:val="000000" w:themeColor="text1"/>
          <w:sz w:val="24"/>
          <w:szCs w:val="24"/>
        </w:rPr>
      </w:pPr>
    </w:p>
    <w:p w14:paraId="2F20433E" w14:textId="77777777" w:rsidR="002B16BC" w:rsidRPr="00D03715" w:rsidRDefault="002B16BC" w:rsidP="002B16BC">
      <w:pPr>
        <w:pStyle w:val="ListParagraph"/>
        <w:tabs>
          <w:tab w:val="left" w:pos="0"/>
          <w:tab w:val="left" w:pos="3150"/>
          <w:tab w:val="left" w:pos="5220"/>
        </w:tabs>
        <w:spacing w:after="0" w:line="240" w:lineRule="auto"/>
        <w:ind w:left="360"/>
        <w:jc w:val="center"/>
        <w:rPr>
          <w:rFonts w:ascii="Times New Roman" w:hAnsi="Times New Roman" w:cs="Times New Roman"/>
          <w:b/>
          <w:color w:val="000000" w:themeColor="text1"/>
          <w:sz w:val="24"/>
          <w:szCs w:val="24"/>
        </w:rPr>
      </w:pPr>
    </w:p>
    <w:p w14:paraId="709320D2" w14:textId="77777777" w:rsidR="0037440C" w:rsidRPr="00D03715" w:rsidRDefault="0037440C" w:rsidP="002B16BC">
      <w:pPr>
        <w:pStyle w:val="ListParagraph"/>
        <w:tabs>
          <w:tab w:val="left" w:pos="0"/>
          <w:tab w:val="left" w:pos="3150"/>
          <w:tab w:val="left" w:pos="5220"/>
        </w:tabs>
        <w:spacing w:after="0" w:line="240" w:lineRule="auto"/>
        <w:ind w:left="360"/>
        <w:jc w:val="center"/>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lastRenderedPageBreak/>
        <w:t>SECTION D. EF</w:t>
      </w:r>
      <w:r w:rsidR="00FF0F86">
        <w:rPr>
          <w:rFonts w:ascii="Times New Roman" w:hAnsi="Times New Roman" w:cs="Times New Roman"/>
          <w:b/>
          <w:color w:val="000000" w:themeColor="text1"/>
          <w:sz w:val="24"/>
          <w:szCs w:val="24"/>
        </w:rPr>
        <w:t>FECTIVENESS OF THE PROCUREMENT PRACTICES</w:t>
      </w:r>
    </w:p>
    <w:p w14:paraId="575F1EEF" w14:textId="77777777" w:rsidR="0037440C" w:rsidRPr="00D03715" w:rsidRDefault="0037440C" w:rsidP="002B16BC">
      <w:pPr>
        <w:pStyle w:val="ListParagraph"/>
        <w:tabs>
          <w:tab w:val="left" w:pos="0"/>
          <w:tab w:val="left" w:pos="3150"/>
          <w:tab w:val="left" w:pos="5220"/>
        </w:tabs>
        <w:spacing w:after="0" w:line="240" w:lineRule="auto"/>
        <w:ind w:left="360"/>
        <w:rPr>
          <w:rFonts w:ascii="Times New Roman" w:hAnsi="Times New Roman" w:cs="Times New Roman"/>
          <w:color w:val="000000" w:themeColor="text1"/>
          <w:sz w:val="24"/>
          <w:szCs w:val="24"/>
        </w:rPr>
      </w:pPr>
    </w:p>
    <w:p w14:paraId="7732A065" w14:textId="77777777" w:rsidR="0037440C" w:rsidRPr="00D03715" w:rsidRDefault="0037440C" w:rsidP="002B16BC">
      <w:pPr>
        <w:pStyle w:val="ListParagraph"/>
        <w:tabs>
          <w:tab w:val="left" w:pos="0"/>
        </w:tabs>
        <w:spacing w:after="0" w:line="240" w:lineRule="auto"/>
        <w:ind w:left="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On the scale of 1-4 (</w:t>
      </w:r>
      <w:r w:rsidRPr="00D03715">
        <w:rPr>
          <w:rFonts w:ascii="Times New Roman" w:hAnsi="Times New Roman" w:cs="Times New Roman"/>
          <w:b/>
          <w:i/>
          <w:color w:val="000000" w:themeColor="text1"/>
          <w:sz w:val="24"/>
          <w:szCs w:val="24"/>
        </w:rPr>
        <w:t>1=strongly disagree, 2=disagree, 3=agree, 4=strongly agree</w:t>
      </w:r>
      <w:r w:rsidRPr="00D03715">
        <w:rPr>
          <w:rFonts w:ascii="Times New Roman" w:hAnsi="Times New Roman" w:cs="Times New Roman"/>
          <w:color w:val="000000" w:themeColor="text1"/>
          <w:sz w:val="24"/>
          <w:szCs w:val="24"/>
        </w:rPr>
        <w:t xml:space="preserve">) state the extent to which you agree with the following procurement practice statements. </w:t>
      </w:r>
    </w:p>
    <w:tbl>
      <w:tblPr>
        <w:tblStyle w:val="TableGrid"/>
        <w:tblW w:w="0" w:type="auto"/>
        <w:tblInd w:w="108" w:type="dxa"/>
        <w:tblLook w:val="04A0" w:firstRow="1" w:lastRow="0" w:firstColumn="1" w:lastColumn="0" w:noHBand="0" w:noVBand="1"/>
      </w:tblPr>
      <w:tblGrid>
        <w:gridCol w:w="532"/>
        <w:gridCol w:w="5781"/>
        <w:gridCol w:w="507"/>
        <w:gridCol w:w="507"/>
        <w:gridCol w:w="507"/>
        <w:gridCol w:w="583"/>
      </w:tblGrid>
      <w:tr w:rsidR="00D03715" w:rsidRPr="00D03715" w14:paraId="678382C6" w14:textId="77777777" w:rsidTr="0037440C">
        <w:tc>
          <w:tcPr>
            <w:tcW w:w="558" w:type="dxa"/>
          </w:tcPr>
          <w:p w14:paraId="6C404045"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w:t>
            </w:r>
          </w:p>
        </w:tc>
        <w:tc>
          <w:tcPr>
            <w:tcW w:w="6552" w:type="dxa"/>
          </w:tcPr>
          <w:p w14:paraId="77EE8163"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Factor</w:t>
            </w:r>
          </w:p>
        </w:tc>
        <w:tc>
          <w:tcPr>
            <w:tcW w:w="540" w:type="dxa"/>
          </w:tcPr>
          <w:p w14:paraId="13E6A994"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1</w:t>
            </w:r>
          </w:p>
        </w:tc>
        <w:tc>
          <w:tcPr>
            <w:tcW w:w="540" w:type="dxa"/>
          </w:tcPr>
          <w:p w14:paraId="13045AED"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2</w:t>
            </w:r>
          </w:p>
        </w:tc>
        <w:tc>
          <w:tcPr>
            <w:tcW w:w="540" w:type="dxa"/>
          </w:tcPr>
          <w:p w14:paraId="2920E681"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3</w:t>
            </w:r>
          </w:p>
        </w:tc>
        <w:tc>
          <w:tcPr>
            <w:tcW w:w="630" w:type="dxa"/>
          </w:tcPr>
          <w:p w14:paraId="6E37A360" w14:textId="77777777" w:rsidR="0037440C" w:rsidRPr="00D03715" w:rsidRDefault="0037440C" w:rsidP="007F607E">
            <w:pPr>
              <w:pStyle w:val="ListParagraph"/>
              <w:tabs>
                <w:tab w:val="left" w:pos="0"/>
                <w:tab w:val="left" w:pos="3150"/>
              </w:tabs>
              <w:ind w:left="0"/>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4</w:t>
            </w:r>
          </w:p>
        </w:tc>
      </w:tr>
      <w:tr w:rsidR="00D03715" w:rsidRPr="00D03715" w14:paraId="023CE9F7" w14:textId="77777777" w:rsidTr="0037440C">
        <w:tc>
          <w:tcPr>
            <w:tcW w:w="558" w:type="dxa"/>
          </w:tcPr>
          <w:p w14:paraId="3B3CCB29"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w:t>
            </w:r>
          </w:p>
        </w:tc>
        <w:tc>
          <w:tcPr>
            <w:tcW w:w="6552" w:type="dxa"/>
          </w:tcPr>
          <w:p w14:paraId="264AA695"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department ensures clear goal identification and sets measurable objective</w:t>
            </w:r>
          </w:p>
        </w:tc>
        <w:tc>
          <w:tcPr>
            <w:tcW w:w="540" w:type="dxa"/>
          </w:tcPr>
          <w:p w14:paraId="18E56EE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34DD8145"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30B5019E"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2B0BE42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231F778D" w14:textId="77777777" w:rsidTr="0037440C">
        <w:tc>
          <w:tcPr>
            <w:tcW w:w="558" w:type="dxa"/>
          </w:tcPr>
          <w:p w14:paraId="75E85FE0"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B</w:t>
            </w:r>
          </w:p>
        </w:tc>
        <w:tc>
          <w:tcPr>
            <w:tcW w:w="6552" w:type="dxa"/>
          </w:tcPr>
          <w:p w14:paraId="6EB3089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procurement goals are in alignment with the organization’s mission, vision and values.</w:t>
            </w:r>
          </w:p>
        </w:tc>
        <w:tc>
          <w:tcPr>
            <w:tcW w:w="540" w:type="dxa"/>
          </w:tcPr>
          <w:p w14:paraId="655D6F2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4C7D42F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7C7DFE59"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0893A4A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759019C1" w14:textId="77777777" w:rsidTr="0037440C">
        <w:tc>
          <w:tcPr>
            <w:tcW w:w="558" w:type="dxa"/>
          </w:tcPr>
          <w:p w14:paraId="093A2582"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C</w:t>
            </w:r>
          </w:p>
        </w:tc>
        <w:tc>
          <w:tcPr>
            <w:tcW w:w="6552" w:type="dxa"/>
          </w:tcPr>
          <w:p w14:paraId="16BD921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There is development of new and applicable procurement strategies and tactics</w:t>
            </w:r>
          </w:p>
        </w:tc>
        <w:tc>
          <w:tcPr>
            <w:tcW w:w="540" w:type="dxa"/>
          </w:tcPr>
          <w:p w14:paraId="0199659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74DB8D19"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25C0F53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768C0B0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7BE428E8" w14:textId="77777777" w:rsidTr="0037440C">
        <w:tc>
          <w:tcPr>
            <w:tcW w:w="558" w:type="dxa"/>
          </w:tcPr>
          <w:p w14:paraId="3438F80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D</w:t>
            </w:r>
          </w:p>
        </w:tc>
        <w:tc>
          <w:tcPr>
            <w:tcW w:w="6552" w:type="dxa"/>
          </w:tcPr>
          <w:p w14:paraId="088FE23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procurement strategies and practices are based on examination of the current demand and supply market plus the financial position of the organization</w:t>
            </w:r>
          </w:p>
        </w:tc>
        <w:tc>
          <w:tcPr>
            <w:tcW w:w="540" w:type="dxa"/>
          </w:tcPr>
          <w:p w14:paraId="12E5F7E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1B641AE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6A69F74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7E4017F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19824D0A" w14:textId="77777777" w:rsidTr="0037440C">
        <w:tc>
          <w:tcPr>
            <w:tcW w:w="558" w:type="dxa"/>
          </w:tcPr>
          <w:p w14:paraId="7B0245E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E</w:t>
            </w:r>
          </w:p>
        </w:tc>
        <w:tc>
          <w:tcPr>
            <w:tcW w:w="6552" w:type="dxa"/>
          </w:tcPr>
          <w:p w14:paraId="21400E2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department seeks to maximize the benefits for both supplier and the organization through implementation of mutual success</w:t>
            </w:r>
          </w:p>
        </w:tc>
        <w:tc>
          <w:tcPr>
            <w:tcW w:w="540" w:type="dxa"/>
          </w:tcPr>
          <w:p w14:paraId="316C9FC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2F3B51F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11C3558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0DB5FB9C"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6FB3FD43" w14:textId="77777777" w:rsidTr="0037440C">
        <w:tc>
          <w:tcPr>
            <w:tcW w:w="558" w:type="dxa"/>
          </w:tcPr>
          <w:p w14:paraId="36D2496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F</w:t>
            </w:r>
          </w:p>
        </w:tc>
        <w:tc>
          <w:tcPr>
            <w:tcW w:w="6552" w:type="dxa"/>
          </w:tcPr>
          <w:p w14:paraId="3C56ED4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department’s strategies prioritize the value of goods and services in the choice of suppliers and supply method</w:t>
            </w:r>
          </w:p>
        </w:tc>
        <w:tc>
          <w:tcPr>
            <w:tcW w:w="540" w:type="dxa"/>
          </w:tcPr>
          <w:p w14:paraId="6DD9961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4F60776E"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42D286E9"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218E6B3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514A3930" w14:textId="77777777" w:rsidTr="0037440C">
        <w:tc>
          <w:tcPr>
            <w:tcW w:w="558" w:type="dxa"/>
          </w:tcPr>
          <w:p w14:paraId="6707DCD6"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G</w:t>
            </w:r>
          </w:p>
        </w:tc>
        <w:tc>
          <w:tcPr>
            <w:tcW w:w="6552" w:type="dxa"/>
          </w:tcPr>
          <w:p w14:paraId="33AFF45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choice of a procurement method and strategy is categorical for efficient management</w:t>
            </w:r>
          </w:p>
        </w:tc>
        <w:tc>
          <w:tcPr>
            <w:tcW w:w="540" w:type="dxa"/>
          </w:tcPr>
          <w:p w14:paraId="003E0F25"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67D7A7E0"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5750275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39035E6C"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13511796" w14:textId="77777777" w:rsidTr="0037440C">
        <w:tc>
          <w:tcPr>
            <w:tcW w:w="558" w:type="dxa"/>
          </w:tcPr>
          <w:p w14:paraId="2780CC1E"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H</w:t>
            </w:r>
          </w:p>
        </w:tc>
        <w:tc>
          <w:tcPr>
            <w:tcW w:w="6552" w:type="dxa"/>
          </w:tcPr>
          <w:p w14:paraId="13236109"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Allocation of resources is determined by what and when to buy depending on the needs of the organization</w:t>
            </w:r>
          </w:p>
        </w:tc>
        <w:tc>
          <w:tcPr>
            <w:tcW w:w="540" w:type="dxa"/>
          </w:tcPr>
          <w:p w14:paraId="4F4E4A5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0986F50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1972C5F7"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632165F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2863437F" w14:textId="77777777" w:rsidTr="0037440C">
        <w:tc>
          <w:tcPr>
            <w:tcW w:w="558" w:type="dxa"/>
          </w:tcPr>
          <w:p w14:paraId="29029615"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I</w:t>
            </w:r>
          </w:p>
        </w:tc>
        <w:tc>
          <w:tcPr>
            <w:tcW w:w="6552" w:type="dxa"/>
          </w:tcPr>
          <w:p w14:paraId="63446D22"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organization incorporates e-procurement such as faxed purchase orders, database and spreadsheet technology in its operations</w:t>
            </w:r>
          </w:p>
        </w:tc>
        <w:tc>
          <w:tcPr>
            <w:tcW w:w="540" w:type="dxa"/>
          </w:tcPr>
          <w:p w14:paraId="531B9275"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63CE7BE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037522BF"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3FC29F3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47A78246" w14:textId="77777777" w:rsidTr="0037440C">
        <w:tc>
          <w:tcPr>
            <w:tcW w:w="558" w:type="dxa"/>
          </w:tcPr>
          <w:p w14:paraId="0321274C"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J</w:t>
            </w:r>
          </w:p>
        </w:tc>
        <w:tc>
          <w:tcPr>
            <w:tcW w:w="6552" w:type="dxa"/>
          </w:tcPr>
          <w:p w14:paraId="29ED3F04"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 incorporation of technology in procurement has increased efficiency and performance of the department</w:t>
            </w:r>
          </w:p>
        </w:tc>
        <w:tc>
          <w:tcPr>
            <w:tcW w:w="540" w:type="dxa"/>
          </w:tcPr>
          <w:p w14:paraId="0D973CF9"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7E0ACFA1"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7FCC560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5D0C9B1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7992AC5C" w14:textId="77777777" w:rsidTr="0037440C">
        <w:tc>
          <w:tcPr>
            <w:tcW w:w="558" w:type="dxa"/>
          </w:tcPr>
          <w:p w14:paraId="003D9000"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K</w:t>
            </w:r>
          </w:p>
        </w:tc>
        <w:tc>
          <w:tcPr>
            <w:tcW w:w="6552" w:type="dxa"/>
          </w:tcPr>
          <w:p w14:paraId="54C9F7F0"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There is a clear accountability structure to monitor success and report failures</w:t>
            </w:r>
          </w:p>
        </w:tc>
        <w:tc>
          <w:tcPr>
            <w:tcW w:w="540" w:type="dxa"/>
          </w:tcPr>
          <w:p w14:paraId="633984E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30ACB4E3"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6CA444ED"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74F5177A"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r w:rsidR="00D03715" w:rsidRPr="00D03715" w14:paraId="5DF21464" w14:textId="77777777" w:rsidTr="0037440C">
        <w:tc>
          <w:tcPr>
            <w:tcW w:w="558" w:type="dxa"/>
          </w:tcPr>
          <w:p w14:paraId="0AEB4E2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L</w:t>
            </w:r>
          </w:p>
        </w:tc>
        <w:tc>
          <w:tcPr>
            <w:tcW w:w="6552" w:type="dxa"/>
          </w:tcPr>
          <w:p w14:paraId="00228E22"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There are post-contract audits to evaluate and measure the benefits delivered by each procurement, compared to the expectations of the original plan.</w:t>
            </w:r>
          </w:p>
        </w:tc>
        <w:tc>
          <w:tcPr>
            <w:tcW w:w="540" w:type="dxa"/>
          </w:tcPr>
          <w:p w14:paraId="48B35EE8"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244CB8BC"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540" w:type="dxa"/>
          </w:tcPr>
          <w:p w14:paraId="2E57CCFB"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c>
          <w:tcPr>
            <w:tcW w:w="630" w:type="dxa"/>
          </w:tcPr>
          <w:p w14:paraId="795F7400" w14:textId="77777777" w:rsidR="0037440C" w:rsidRPr="00D03715" w:rsidRDefault="0037440C" w:rsidP="007F607E">
            <w:pPr>
              <w:pStyle w:val="ListParagraph"/>
              <w:tabs>
                <w:tab w:val="left" w:pos="0"/>
                <w:tab w:val="left" w:pos="3150"/>
              </w:tabs>
              <w:ind w:left="0"/>
              <w:rPr>
                <w:rFonts w:ascii="Times New Roman" w:hAnsi="Times New Roman" w:cs="Times New Roman"/>
                <w:color w:val="000000" w:themeColor="text1"/>
                <w:sz w:val="24"/>
                <w:szCs w:val="24"/>
              </w:rPr>
            </w:pPr>
          </w:p>
        </w:tc>
      </w:tr>
    </w:tbl>
    <w:p w14:paraId="2B052BDA" w14:textId="77777777" w:rsidR="0037440C" w:rsidRPr="00D03715" w:rsidRDefault="0037440C" w:rsidP="007F607E">
      <w:pPr>
        <w:pStyle w:val="ListParagraph"/>
        <w:tabs>
          <w:tab w:val="left" w:pos="0"/>
        </w:tabs>
        <w:spacing w:after="0"/>
        <w:ind w:left="360"/>
        <w:rPr>
          <w:rFonts w:ascii="Times New Roman" w:hAnsi="Times New Roman" w:cs="Times New Roman"/>
          <w:color w:val="000000" w:themeColor="text1"/>
          <w:sz w:val="24"/>
          <w:szCs w:val="24"/>
        </w:rPr>
      </w:pPr>
    </w:p>
    <w:p w14:paraId="007016C7" w14:textId="77777777" w:rsidR="0037440C" w:rsidRPr="00D03715" w:rsidRDefault="0037440C" w:rsidP="007F607E">
      <w:pPr>
        <w:pStyle w:val="ListParagraph"/>
        <w:tabs>
          <w:tab w:val="left" w:pos="0"/>
        </w:tabs>
        <w:spacing w:after="0"/>
        <w:ind w:left="2880"/>
        <w:rPr>
          <w:rFonts w:ascii="Times New Roman" w:hAnsi="Times New Roman" w:cs="Times New Roman"/>
          <w:color w:val="000000" w:themeColor="text1"/>
          <w:sz w:val="24"/>
          <w:szCs w:val="24"/>
        </w:rPr>
      </w:pPr>
    </w:p>
    <w:p w14:paraId="672675D4" w14:textId="77777777" w:rsidR="0037440C" w:rsidRDefault="0037440C" w:rsidP="007F607E">
      <w:pPr>
        <w:pStyle w:val="ListParagraph"/>
        <w:tabs>
          <w:tab w:val="left" w:pos="0"/>
        </w:tabs>
        <w:spacing w:after="0"/>
        <w:ind w:left="0"/>
        <w:jc w:val="center"/>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THANK YOU FOR YOUR PARTICICIPATION</w:t>
      </w:r>
    </w:p>
    <w:p w14:paraId="4983464B" w14:textId="77777777" w:rsidR="00C31EE5" w:rsidRDefault="00C31EE5" w:rsidP="007F607E">
      <w:pPr>
        <w:pStyle w:val="ListParagraph"/>
        <w:tabs>
          <w:tab w:val="left" w:pos="0"/>
        </w:tabs>
        <w:spacing w:after="0"/>
        <w:ind w:left="0"/>
        <w:jc w:val="center"/>
        <w:rPr>
          <w:rFonts w:ascii="Times New Roman" w:hAnsi="Times New Roman" w:cs="Times New Roman"/>
          <w:b/>
          <w:color w:val="000000" w:themeColor="text1"/>
          <w:sz w:val="24"/>
          <w:szCs w:val="24"/>
        </w:rPr>
      </w:pPr>
    </w:p>
    <w:p w14:paraId="4C2C8F5A" w14:textId="77777777" w:rsidR="00C31EE5" w:rsidRPr="00D03715" w:rsidRDefault="00C31EE5" w:rsidP="007F607E">
      <w:pPr>
        <w:pStyle w:val="ListParagraph"/>
        <w:tabs>
          <w:tab w:val="left" w:pos="0"/>
        </w:tabs>
        <w:spacing w:after="0"/>
        <w:ind w:left="0"/>
        <w:jc w:val="center"/>
        <w:rPr>
          <w:rFonts w:ascii="Times New Roman" w:hAnsi="Times New Roman" w:cs="Times New Roman"/>
          <w:b/>
          <w:color w:val="000000" w:themeColor="text1"/>
          <w:sz w:val="24"/>
          <w:szCs w:val="24"/>
        </w:rPr>
      </w:pPr>
    </w:p>
    <w:p w14:paraId="64843CF2" w14:textId="77777777" w:rsidR="0037440C" w:rsidRPr="00D03715" w:rsidRDefault="0037440C" w:rsidP="007F607E">
      <w:pPr>
        <w:spacing w:after="0"/>
        <w:rPr>
          <w:rFonts w:ascii="Times New Roman" w:hAnsi="Times New Roman" w:cs="Times New Roman"/>
          <w:color w:val="000000" w:themeColor="text1"/>
        </w:rPr>
      </w:pPr>
    </w:p>
    <w:p w14:paraId="4022F42B" w14:textId="77777777" w:rsidR="00CC1952" w:rsidRPr="00D03715" w:rsidRDefault="00CC1952" w:rsidP="007F607E">
      <w:pPr>
        <w:pStyle w:val="ListParagraph"/>
        <w:tabs>
          <w:tab w:val="left" w:pos="0"/>
        </w:tabs>
        <w:spacing w:after="0"/>
        <w:ind w:left="1080"/>
        <w:rPr>
          <w:rFonts w:ascii="Times New Roman" w:hAnsi="Times New Roman" w:cs="Times New Roman"/>
          <w:color w:val="000000" w:themeColor="text1"/>
        </w:rPr>
      </w:pPr>
    </w:p>
    <w:p w14:paraId="17FDF0D0" w14:textId="407417BA" w:rsidR="00CC1952" w:rsidRDefault="00CC1952" w:rsidP="007F607E">
      <w:pPr>
        <w:pStyle w:val="ListParagraph"/>
        <w:tabs>
          <w:tab w:val="left" w:pos="0"/>
        </w:tabs>
        <w:spacing w:after="0"/>
        <w:rPr>
          <w:rFonts w:ascii="Times New Roman" w:hAnsi="Times New Roman" w:cs="Times New Roman"/>
          <w:color w:val="000000" w:themeColor="text1"/>
        </w:rPr>
      </w:pPr>
    </w:p>
    <w:p w14:paraId="40BF1828" w14:textId="7E0E8B59" w:rsidR="00415FE6" w:rsidRDefault="00415FE6" w:rsidP="007F607E">
      <w:pPr>
        <w:pStyle w:val="ListParagraph"/>
        <w:tabs>
          <w:tab w:val="left" w:pos="0"/>
        </w:tabs>
        <w:spacing w:after="0"/>
        <w:rPr>
          <w:rFonts w:ascii="Times New Roman" w:hAnsi="Times New Roman" w:cs="Times New Roman"/>
          <w:color w:val="000000" w:themeColor="text1"/>
        </w:rPr>
      </w:pPr>
    </w:p>
    <w:p w14:paraId="0F04C6DA" w14:textId="454D53DD" w:rsidR="00415FE6" w:rsidRDefault="00415FE6" w:rsidP="007F607E">
      <w:pPr>
        <w:pStyle w:val="ListParagraph"/>
        <w:tabs>
          <w:tab w:val="left" w:pos="0"/>
        </w:tabs>
        <w:spacing w:after="0"/>
        <w:rPr>
          <w:rFonts w:ascii="Times New Roman" w:hAnsi="Times New Roman" w:cs="Times New Roman"/>
          <w:color w:val="000000" w:themeColor="text1"/>
        </w:rPr>
      </w:pPr>
    </w:p>
    <w:p w14:paraId="429727BE" w14:textId="3BDC716D" w:rsidR="00415FE6" w:rsidRDefault="00415FE6" w:rsidP="007F607E">
      <w:pPr>
        <w:pStyle w:val="ListParagraph"/>
        <w:tabs>
          <w:tab w:val="left" w:pos="0"/>
        </w:tabs>
        <w:spacing w:after="0"/>
        <w:rPr>
          <w:rFonts w:ascii="Times New Roman" w:hAnsi="Times New Roman" w:cs="Times New Roman"/>
          <w:color w:val="000000" w:themeColor="text1"/>
        </w:rPr>
      </w:pPr>
    </w:p>
    <w:p w14:paraId="463C64BA" w14:textId="15F10073" w:rsidR="00415FE6" w:rsidRPr="002B16BC" w:rsidRDefault="00415FE6" w:rsidP="002B16BC">
      <w:pPr>
        <w:tabs>
          <w:tab w:val="left" w:pos="0"/>
        </w:tabs>
        <w:spacing w:after="0"/>
        <w:rPr>
          <w:rFonts w:ascii="Times New Roman" w:hAnsi="Times New Roman" w:cs="Times New Roman"/>
          <w:color w:val="000000" w:themeColor="text1"/>
        </w:rPr>
      </w:pPr>
    </w:p>
    <w:p w14:paraId="5DFD208D" w14:textId="77777777" w:rsidR="00064292" w:rsidRPr="00D03715" w:rsidRDefault="00064292" w:rsidP="00415224">
      <w:pPr>
        <w:pStyle w:val="Heading2"/>
        <w:rPr>
          <w:rFonts w:eastAsia="Times New Roman"/>
        </w:rPr>
      </w:pPr>
      <w:bookmarkStart w:id="243" w:name="_Toc513620718"/>
      <w:bookmarkStart w:id="244" w:name="_Toc13163025"/>
      <w:bookmarkStart w:id="245" w:name="_Toc47680661"/>
      <w:r w:rsidRPr="00D03715">
        <w:lastRenderedPageBreak/>
        <w:t xml:space="preserve">APPENDIX </w:t>
      </w:r>
      <w:r w:rsidR="00BD7863" w:rsidRPr="00D03715">
        <w:t>I</w:t>
      </w:r>
      <w:r w:rsidR="00C41A02" w:rsidRPr="00D03715">
        <w:t>I</w:t>
      </w:r>
      <w:r w:rsidRPr="00D03715">
        <w:t xml:space="preserve">: </w:t>
      </w:r>
      <w:r w:rsidRPr="00D03715">
        <w:rPr>
          <w:rFonts w:eastAsia="Times New Roman"/>
        </w:rPr>
        <w:t>CONSENT FOR PARTICIPATION IN INTERVIEW RESEARCH</w:t>
      </w:r>
      <w:bookmarkEnd w:id="243"/>
      <w:bookmarkEnd w:id="244"/>
      <w:bookmarkEnd w:id="245"/>
    </w:p>
    <w:p w14:paraId="52D6BC8E" w14:textId="77777777" w:rsidR="00064292" w:rsidRPr="00D03715" w:rsidRDefault="00064292" w:rsidP="007F607E">
      <w:pPr>
        <w:spacing w:after="0"/>
        <w:rPr>
          <w:rFonts w:ascii="Times New Roman" w:hAnsi="Times New Roman" w:cs="Times New Roman"/>
          <w:color w:val="000000" w:themeColor="text1"/>
        </w:rPr>
      </w:pPr>
    </w:p>
    <w:p w14:paraId="130C6CAE" w14:textId="77777777" w:rsidR="00064292" w:rsidRPr="00D03715" w:rsidRDefault="00064292" w:rsidP="007F607E">
      <w:pPr>
        <w:spacing w:after="0" w:line="480" w:lineRule="auto"/>
        <w:jc w:val="center"/>
        <w:rPr>
          <w:rFonts w:ascii="Times New Roman" w:eastAsia="Times New Roman" w:hAnsi="Times New Roman" w:cs="Times New Roman"/>
          <w:b/>
          <w:color w:val="000000" w:themeColor="text1"/>
          <w:sz w:val="24"/>
          <w:szCs w:val="24"/>
        </w:rPr>
      </w:pPr>
      <w:r w:rsidRPr="00D03715">
        <w:rPr>
          <w:rFonts w:ascii="Times New Roman" w:eastAsia="Times New Roman" w:hAnsi="Times New Roman" w:cs="Times New Roman"/>
          <w:b/>
          <w:color w:val="000000" w:themeColor="text1"/>
          <w:sz w:val="24"/>
          <w:szCs w:val="24"/>
        </w:rPr>
        <w:t>INTRODUCTION BY THE RESEARCHER</w:t>
      </w:r>
    </w:p>
    <w:p w14:paraId="5EB20190" w14:textId="39660769" w:rsidR="00064292" w:rsidRPr="00D03715" w:rsidRDefault="00064292" w:rsidP="007F607E">
      <w:pPr>
        <w:spacing w:after="0" w:line="360" w:lineRule="auto"/>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I am </w:t>
      </w:r>
      <w:r w:rsidR="00567ED4" w:rsidRPr="00D03715">
        <w:rPr>
          <w:rFonts w:ascii="Times New Roman" w:hAnsi="Times New Roman" w:cs="Times New Roman"/>
          <w:color w:val="000000" w:themeColor="text1"/>
          <w:sz w:val="24"/>
          <w:szCs w:val="24"/>
        </w:rPr>
        <w:t>Kemei</w:t>
      </w:r>
      <w:r w:rsidR="007D6EF0" w:rsidRPr="00D03715">
        <w:rPr>
          <w:rFonts w:ascii="Times New Roman" w:hAnsi="Times New Roman" w:cs="Times New Roman"/>
          <w:color w:val="000000" w:themeColor="text1"/>
          <w:sz w:val="24"/>
          <w:szCs w:val="24"/>
        </w:rPr>
        <w:t xml:space="preserve"> </w:t>
      </w:r>
      <w:r w:rsidR="00567ED4" w:rsidRPr="00D03715">
        <w:rPr>
          <w:rFonts w:ascii="Times New Roman" w:hAnsi="Times New Roman" w:cs="Times New Roman"/>
          <w:color w:val="000000" w:themeColor="text1"/>
          <w:sz w:val="24"/>
          <w:szCs w:val="24"/>
        </w:rPr>
        <w:t>Nomelif</w:t>
      </w:r>
      <w:r w:rsidR="007D6EF0" w:rsidRPr="00D03715">
        <w:rPr>
          <w:rFonts w:ascii="Times New Roman" w:hAnsi="Times New Roman" w:cs="Times New Roman"/>
          <w:color w:val="000000" w:themeColor="text1"/>
          <w:sz w:val="24"/>
          <w:szCs w:val="24"/>
        </w:rPr>
        <w:t xml:space="preserve"> </w:t>
      </w:r>
      <w:r w:rsidR="00567ED4" w:rsidRPr="00D03715">
        <w:rPr>
          <w:rFonts w:ascii="Times New Roman" w:hAnsi="Times New Roman" w:cs="Times New Roman"/>
          <w:color w:val="000000" w:themeColor="text1"/>
          <w:sz w:val="24"/>
          <w:szCs w:val="24"/>
        </w:rPr>
        <w:t>Koech</w:t>
      </w:r>
      <w:r w:rsidR="00A66D34" w:rsidRPr="00D03715">
        <w:rPr>
          <w:rFonts w:ascii="Times New Roman" w:hAnsi="Times New Roman" w:cs="Times New Roman"/>
          <w:color w:val="000000" w:themeColor="text1"/>
          <w:sz w:val="24"/>
          <w:szCs w:val="24"/>
        </w:rPr>
        <w:t xml:space="preserve">, MBA </w:t>
      </w:r>
      <w:r w:rsidRPr="00D03715">
        <w:rPr>
          <w:rFonts w:ascii="Times New Roman" w:hAnsi="Times New Roman" w:cs="Times New Roman"/>
          <w:color w:val="000000" w:themeColor="text1"/>
          <w:sz w:val="24"/>
          <w:szCs w:val="24"/>
        </w:rPr>
        <w:t xml:space="preserve">student </w:t>
      </w:r>
      <w:r w:rsidR="00A66D34" w:rsidRPr="00D03715">
        <w:rPr>
          <w:rFonts w:ascii="Times New Roman" w:hAnsi="Times New Roman" w:cs="Times New Roman"/>
          <w:color w:val="000000" w:themeColor="text1"/>
          <w:sz w:val="24"/>
          <w:szCs w:val="24"/>
        </w:rPr>
        <w:t xml:space="preserve">at the </w:t>
      </w:r>
      <w:r w:rsidRPr="00D03715">
        <w:rPr>
          <w:rFonts w:ascii="Times New Roman" w:hAnsi="Times New Roman" w:cs="Times New Roman"/>
          <w:color w:val="000000" w:themeColor="text1"/>
          <w:sz w:val="24"/>
          <w:szCs w:val="24"/>
        </w:rPr>
        <w:t xml:space="preserve">University of Eastern Africa Baraton. I am conducting this dissertational research in </w:t>
      </w:r>
      <w:r w:rsidR="00604352" w:rsidRPr="00D03715">
        <w:rPr>
          <w:rFonts w:ascii="Times New Roman" w:hAnsi="Times New Roman" w:cs="Times New Roman"/>
          <w:color w:val="000000" w:themeColor="text1"/>
          <w:sz w:val="24"/>
          <w:szCs w:val="24"/>
        </w:rPr>
        <w:t>Seventh Day Adventist church institutions i</w:t>
      </w:r>
      <w:r w:rsidR="00A66D34" w:rsidRPr="00D03715">
        <w:rPr>
          <w:rFonts w:ascii="Times New Roman" w:hAnsi="Times New Roman" w:cs="Times New Roman"/>
          <w:color w:val="000000" w:themeColor="text1"/>
          <w:sz w:val="24"/>
          <w:szCs w:val="24"/>
        </w:rPr>
        <w:t>n</w:t>
      </w:r>
      <w:r w:rsidRPr="00D03715">
        <w:rPr>
          <w:rFonts w:ascii="Times New Roman" w:hAnsi="Times New Roman" w:cs="Times New Roman"/>
          <w:color w:val="000000" w:themeColor="text1"/>
          <w:sz w:val="24"/>
          <w:szCs w:val="24"/>
        </w:rPr>
        <w:t xml:space="preserve"> Kenya.</w:t>
      </w:r>
      <w:r w:rsidR="008124CF">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 xml:space="preserve">This study will target the </w:t>
      </w:r>
      <w:r w:rsidR="00604352" w:rsidRPr="00D03715">
        <w:rPr>
          <w:rFonts w:ascii="Times New Roman" w:hAnsi="Times New Roman" w:cs="Times New Roman"/>
          <w:color w:val="000000" w:themeColor="text1"/>
          <w:sz w:val="24"/>
          <w:szCs w:val="24"/>
        </w:rPr>
        <w:t>Procurement departments and Finance department’s leaders</w:t>
      </w:r>
      <w:r w:rsidRPr="00D03715">
        <w:rPr>
          <w:rFonts w:ascii="Times New Roman" w:hAnsi="Times New Roman" w:cs="Times New Roman"/>
          <w:color w:val="000000" w:themeColor="text1"/>
          <w:sz w:val="24"/>
          <w:szCs w:val="24"/>
        </w:rPr>
        <w:t>.</w:t>
      </w:r>
      <w:r w:rsidR="007D6EF0" w:rsidRPr="00D03715">
        <w:rPr>
          <w:rFonts w:ascii="Times New Roman" w:hAnsi="Times New Roman" w:cs="Times New Roman"/>
          <w:color w:val="000000" w:themeColor="text1"/>
          <w:sz w:val="24"/>
          <w:szCs w:val="24"/>
        </w:rPr>
        <w:t xml:space="preserve"> </w:t>
      </w:r>
      <w:r w:rsidR="00604352" w:rsidRPr="00D03715">
        <w:rPr>
          <w:rFonts w:ascii="Times New Roman" w:hAnsi="Times New Roman" w:cs="Times New Roman"/>
          <w:color w:val="000000" w:themeColor="text1"/>
          <w:sz w:val="24"/>
        </w:rPr>
        <w:t xml:space="preserve">The questionnaire will entail </w:t>
      </w:r>
      <w:r w:rsidR="00A66D34" w:rsidRPr="00D03715">
        <w:rPr>
          <w:rFonts w:ascii="Times New Roman" w:hAnsi="Times New Roman" w:cs="Times New Roman"/>
          <w:color w:val="000000" w:themeColor="text1"/>
          <w:sz w:val="24"/>
        </w:rPr>
        <w:t>4</w:t>
      </w:r>
      <w:r w:rsidR="00604352" w:rsidRPr="00D03715">
        <w:rPr>
          <w:rFonts w:ascii="Times New Roman" w:hAnsi="Times New Roman" w:cs="Times New Roman"/>
          <w:color w:val="000000" w:themeColor="text1"/>
          <w:sz w:val="24"/>
        </w:rPr>
        <w:t xml:space="preserve"> parts (A, B, C, </w:t>
      </w:r>
      <w:r w:rsidR="00DC4404" w:rsidRPr="00D03715">
        <w:rPr>
          <w:rFonts w:ascii="Times New Roman" w:hAnsi="Times New Roman" w:cs="Times New Roman"/>
          <w:color w:val="000000" w:themeColor="text1"/>
          <w:sz w:val="24"/>
        </w:rPr>
        <w:t>&amp; D)</w:t>
      </w:r>
      <w:r w:rsidR="00604352" w:rsidRPr="00D03715">
        <w:rPr>
          <w:rFonts w:ascii="Times New Roman" w:hAnsi="Times New Roman" w:cs="Times New Roman"/>
          <w:color w:val="000000" w:themeColor="text1"/>
          <w:sz w:val="24"/>
        </w:rPr>
        <w:t xml:space="preserve">. Part A will deal with respondents background highlighting the gender, education level and area of academic specialization of the respondents; part B on the Place of Procurement In the Organization, Section C, on procurement methods and procedures used; Part D, will </w:t>
      </w:r>
      <w:r w:rsidR="00604352" w:rsidRPr="00D03715">
        <w:rPr>
          <w:rFonts w:ascii="Times New Roman" w:hAnsi="Times New Roman" w:cs="Times New Roman"/>
          <w:color w:val="000000" w:themeColor="text1"/>
          <w:sz w:val="24"/>
          <w:szCs w:val="23"/>
        </w:rPr>
        <w:t xml:space="preserve">evaluate the level effectiveness of the methods and practices used based on; </w:t>
      </w:r>
      <w:r w:rsidR="00604352" w:rsidRPr="00D03715">
        <w:rPr>
          <w:rFonts w:ascii="Times New Roman" w:hAnsi="Times New Roman" w:cs="Times New Roman"/>
          <w:color w:val="000000" w:themeColor="text1"/>
          <w:sz w:val="24"/>
          <w:szCs w:val="24"/>
        </w:rPr>
        <w:t>Costs of procurement, Quality-</w:t>
      </w:r>
      <w:r w:rsidR="00604352" w:rsidRPr="00D03715">
        <w:rPr>
          <w:rFonts w:ascii="Times New Roman" w:hAnsi="Times New Roman" w:cs="Times New Roman"/>
          <w:color w:val="000000" w:themeColor="text1"/>
          <w:sz w:val="24"/>
          <w:szCs w:val="24"/>
          <w:lang w:val="en-GB"/>
        </w:rPr>
        <w:t xml:space="preserve">the degree to which the Goods, Works, Non-consulting Services or Consulting Services meet or exceed the requirements and </w:t>
      </w:r>
      <w:r w:rsidR="00604352" w:rsidRPr="00D03715">
        <w:rPr>
          <w:rFonts w:ascii="Times New Roman" w:hAnsi="Times New Roman" w:cs="Times New Roman"/>
          <w:color w:val="000000" w:themeColor="text1"/>
          <w:sz w:val="24"/>
          <w:szCs w:val="24"/>
        </w:rPr>
        <w:t>Risk mitigation</w:t>
      </w:r>
      <w:r w:rsidR="00604352" w:rsidRPr="00D03715">
        <w:rPr>
          <w:rFonts w:ascii="Times New Roman" w:hAnsi="Times New Roman" w:cs="Times New Roman"/>
          <w:color w:val="000000" w:themeColor="text1"/>
          <w:sz w:val="24"/>
        </w:rPr>
        <w:t>, The questionnaire contained close-ended questions with four-point-Likert scale used to scale responses in the study from; where 1=strongly agree, 2= agree, 3= disagree and 4= strongly disagree.</w:t>
      </w:r>
      <w:r w:rsidR="008124CF">
        <w:rPr>
          <w:rFonts w:ascii="Times New Roman" w:hAnsi="Times New Roman" w:cs="Times New Roman"/>
          <w:color w:val="000000" w:themeColor="text1"/>
          <w:sz w:val="24"/>
        </w:rPr>
        <w:t xml:space="preserve"> </w:t>
      </w:r>
      <w:r w:rsidRPr="00D03715">
        <w:rPr>
          <w:rFonts w:ascii="Times New Roman" w:hAnsi="Times New Roman" w:cs="Times New Roman"/>
          <w:color w:val="000000" w:themeColor="text1"/>
          <w:sz w:val="24"/>
          <w:szCs w:val="24"/>
        </w:rPr>
        <w:t>These instruments have been tested for consistency and clarity using Cronbach’s Alpha reliability scale and found to be reliable in providing consistent information.</w:t>
      </w:r>
    </w:p>
    <w:p w14:paraId="6DF2CD8C" w14:textId="77777777" w:rsidR="00064292" w:rsidRPr="00D03715" w:rsidRDefault="00064292" w:rsidP="007F607E">
      <w:pPr>
        <w:spacing w:after="0" w:line="240" w:lineRule="auto"/>
        <w:jc w:val="both"/>
        <w:rPr>
          <w:rFonts w:ascii="Times New Roman" w:hAnsi="Times New Roman" w:cs="Times New Roman"/>
          <w:color w:val="000000" w:themeColor="text1"/>
          <w:sz w:val="24"/>
          <w:szCs w:val="24"/>
        </w:rPr>
      </w:pPr>
    </w:p>
    <w:p w14:paraId="16C464B4" w14:textId="77777777" w:rsidR="00064292" w:rsidRPr="00D03715" w:rsidRDefault="00064292" w:rsidP="007F607E">
      <w:pPr>
        <w:spacing w:after="0" w:line="240" w:lineRule="auto"/>
        <w:jc w:val="center"/>
        <w:rPr>
          <w:rFonts w:ascii="Times New Roman" w:eastAsia="Times New Roman" w:hAnsi="Times New Roman" w:cs="Times New Roman"/>
          <w:b/>
          <w:color w:val="000000" w:themeColor="text1"/>
          <w:sz w:val="24"/>
          <w:szCs w:val="24"/>
        </w:rPr>
      </w:pPr>
      <w:r w:rsidRPr="00D03715">
        <w:rPr>
          <w:rFonts w:ascii="Times New Roman" w:eastAsia="Times New Roman" w:hAnsi="Times New Roman" w:cs="Times New Roman"/>
          <w:b/>
          <w:color w:val="000000" w:themeColor="text1"/>
          <w:sz w:val="24"/>
          <w:szCs w:val="24"/>
        </w:rPr>
        <w:t>RESPONSE BY THE RESPONDENT</w:t>
      </w:r>
    </w:p>
    <w:p w14:paraId="07581626" w14:textId="77777777" w:rsidR="00C41A02" w:rsidRPr="00D03715" w:rsidRDefault="00C41A02" w:rsidP="007F607E">
      <w:pPr>
        <w:spacing w:after="0" w:line="240" w:lineRule="auto"/>
        <w:jc w:val="center"/>
        <w:rPr>
          <w:rFonts w:ascii="Times New Roman" w:eastAsia="Times New Roman" w:hAnsi="Times New Roman" w:cs="Times New Roman"/>
          <w:b/>
          <w:color w:val="000000" w:themeColor="text1"/>
          <w:sz w:val="24"/>
          <w:szCs w:val="24"/>
        </w:rPr>
      </w:pPr>
    </w:p>
    <w:p w14:paraId="59567197" w14:textId="77777777" w:rsidR="00064292" w:rsidRPr="00D03715" w:rsidRDefault="00064292" w:rsidP="007F607E">
      <w:pPr>
        <w:spacing w:after="0" w:line="360" w:lineRule="auto"/>
        <w:jc w:val="both"/>
        <w:rPr>
          <w:rFonts w:ascii="Times New Roman" w:eastAsia="Times New Roman" w:hAnsi="Times New Roman" w:cs="Times New Roman"/>
          <w:b/>
          <w:color w:val="000000" w:themeColor="text1"/>
          <w:sz w:val="24"/>
          <w:szCs w:val="24"/>
        </w:rPr>
      </w:pPr>
      <w:r w:rsidRPr="00D03715">
        <w:rPr>
          <w:rFonts w:ascii="Times New Roman" w:eastAsia="Times New Roman" w:hAnsi="Times New Roman" w:cs="Times New Roman"/>
          <w:color w:val="000000" w:themeColor="text1"/>
          <w:sz w:val="24"/>
          <w:szCs w:val="24"/>
        </w:rPr>
        <w:t xml:space="preserve">I volunteer to participate in a research project conducted by </w:t>
      </w:r>
      <w:r w:rsidR="007A1DD7" w:rsidRPr="00D03715">
        <w:rPr>
          <w:rFonts w:ascii="Times New Roman" w:hAnsi="Times New Roman" w:cs="Times New Roman"/>
          <w:color w:val="000000" w:themeColor="text1"/>
          <w:sz w:val="24"/>
          <w:szCs w:val="24"/>
        </w:rPr>
        <w:t>Kemei Nomelif Koech</w:t>
      </w:r>
      <w:r w:rsidRPr="00D03715">
        <w:rPr>
          <w:rFonts w:ascii="Times New Roman" w:eastAsia="Times New Roman" w:hAnsi="Times New Roman" w:cs="Times New Roman"/>
          <w:color w:val="000000" w:themeColor="text1"/>
          <w:sz w:val="24"/>
          <w:szCs w:val="24"/>
        </w:rPr>
        <w:t xml:space="preserve"> from University of Eastern Africa Baraton. I understand that the project is designed to gather information about academic work. I will be one of approximately </w:t>
      </w:r>
      <w:r w:rsidR="00A66D34" w:rsidRPr="00D03715">
        <w:rPr>
          <w:rFonts w:ascii="Times New Roman" w:eastAsia="Times New Roman" w:hAnsi="Times New Roman" w:cs="Times New Roman"/>
          <w:color w:val="000000" w:themeColor="text1"/>
          <w:sz w:val="24"/>
          <w:szCs w:val="24"/>
        </w:rPr>
        <w:t>72</w:t>
      </w:r>
      <w:r w:rsidRPr="00D03715">
        <w:rPr>
          <w:rFonts w:ascii="Times New Roman" w:eastAsia="Times New Roman" w:hAnsi="Times New Roman" w:cs="Times New Roman"/>
          <w:color w:val="000000" w:themeColor="text1"/>
          <w:sz w:val="24"/>
          <w:szCs w:val="24"/>
        </w:rPr>
        <w:t xml:space="preserve"> people being interviewed for this research. </w:t>
      </w:r>
    </w:p>
    <w:p w14:paraId="64509A20" w14:textId="77777777" w:rsidR="00064292" w:rsidRPr="00D03715" w:rsidRDefault="00064292" w:rsidP="00AD38CE">
      <w:pPr>
        <w:pStyle w:val="ListParagraph"/>
        <w:numPr>
          <w:ilvl w:val="0"/>
          <w:numId w:val="21"/>
        </w:numPr>
        <w:spacing w:after="0" w:line="360" w:lineRule="auto"/>
        <w:jc w:val="both"/>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 xml:space="preserve">My participation in this project is voluntary. I understand that I will not be paid for my participation. I may withdraw and discontinue participation at any time without penalty or intimidation. </w:t>
      </w:r>
    </w:p>
    <w:p w14:paraId="0335A987" w14:textId="77777777" w:rsidR="00064292" w:rsidRPr="00D03715" w:rsidRDefault="00064292" w:rsidP="00AD38CE">
      <w:pPr>
        <w:pStyle w:val="ListParagraph"/>
        <w:numPr>
          <w:ilvl w:val="0"/>
          <w:numId w:val="21"/>
        </w:numPr>
        <w:spacing w:after="0" w:line="360" w:lineRule="auto"/>
        <w:jc w:val="both"/>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 xml:space="preserve">I understand that most interviewees in this study will find the discussion interesting and thought-provoking. If, however, I feel uncomfortable in any </w:t>
      </w:r>
      <w:r w:rsidRPr="00D03715">
        <w:rPr>
          <w:rFonts w:ascii="Times New Roman" w:eastAsia="Times New Roman" w:hAnsi="Times New Roman" w:cs="Times New Roman"/>
          <w:color w:val="000000" w:themeColor="text1"/>
          <w:sz w:val="24"/>
          <w:szCs w:val="24"/>
        </w:rPr>
        <w:lastRenderedPageBreak/>
        <w:t xml:space="preserve">way during the interview session, I have the right to decline to answer any question or to end the interview. </w:t>
      </w:r>
    </w:p>
    <w:p w14:paraId="3CB542BC" w14:textId="77777777" w:rsidR="00064292" w:rsidRPr="00D03715" w:rsidRDefault="00064292" w:rsidP="00AD38CE">
      <w:pPr>
        <w:pStyle w:val="ListParagraph"/>
        <w:numPr>
          <w:ilvl w:val="0"/>
          <w:numId w:val="21"/>
        </w:numPr>
        <w:spacing w:after="0" w:line="360" w:lineRule="auto"/>
        <w:jc w:val="both"/>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 xml:space="preserve">Participation involves being interviewed by the researcher in form of a questionnaire or an interview schedule. The interview will last approximately 15-30 minutes. I allow the researcher(s) to take written notes during the interview. I also may allow the recording (by audio/video tape) of the interview. It is clear to me that in case I do not want the interview to be taped I am at any point of time fully entitled to withdraw from participation. </w:t>
      </w:r>
    </w:p>
    <w:p w14:paraId="10CE03F6" w14:textId="77777777" w:rsidR="00064292" w:rsidRPr="00D03715" w:rsidRDefault="00064292" w:rsidP="00AD38CE">
      <w:pPr>
        <w:pStyle w:val="ListParagraph"/>
        <w:numPr>
          <w:ilvl w:val="0"/>
          <w:numId w:val="21"/>
        </w:numPr>
        <w:spacing w:after="0" w:line="360" w:lineRule="auto"/>
        <w:jc w:val="both"/>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 xml:space="preserve"> I understand that the researcher will not identify me by name in any reports using information obtained from this interview, and that my confidentiality as a participant in this study will remain secure. Subsequent uses of records and data will be subject to standard data use policies which protect the anonymity of individuals and institutions thereof. </w:t>
      </w:r>
    </w:p>
    <w:p w14:paraId="4A7AC0CB" w14:textId="77777777" w:rsidR="00064292" w:rsidRPr="00D03715" w:rsidRDefault="00064292" w:rsidP="00AD38CE">
      <w:pPr>
        <w:pStyle w:val="ListParagraph"/>
        <w:numPr>
          <w:ilvl w:val="0"/>
          <w:numId w:val="21"/>
        </w:numPr>
        <w:spacing w:after="0" w:line="360" w:lineRule="auto"/>
        <w:jc w:val="both"/>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 xml:space="preserve">Administrators from my working station and jurisdiction will neither be present at the interview nor have access to raw notes or transcripts. This precaution will prevent my individual comments from having any negative repercussions. </w:t>
      </w:r>
    </w:p>
    <w:p w14:paraId="62431013" w14:textId="77777777" w:rsidR="00064292" w:rsidRPr="00D03715" w:rsidRDefault="00064292" w:rsidP="00AD38CE">
      <w:pPr>
        <w:pStyle w:val="ListParagraph"/>
        <w:numPr>
          <w:ilvl w:val="0"/>
          <w:numId w:val="21"/>
        </w:numPr>
        <w:spacing w:after="0" w:line="360" w:lineRule="auto"/>
        <w:jc w:val="both"/>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 xml:space="preserve">I understand that this research study has been reviewed and approved by the Institutional Research and Ethics Committee Studies Involving Human Subjects: Behavioral Sciences Committee at the University of Eastern Africa Baraton. </w:t>
      </w:r>
    </w:p>
    <w:p w14:paraId="41CC8B0F" w14:textId="77777777" w:rsidR="00064292" w:rsidRPr="00D03715" w:rsidRDefault="00064292" w:rsidP="00AD38CE">
      <w:pPr>
        <w:pStyle w:val="ListParagraph"/>
        <w:numPr>
          <w:ilvl w:val="0"/>
          <w:numId w:val="21"/>
        </w:numPr>
        <w:spacing w:after="0" w:line="360" w:lineRule="auto"/>
        <w:jc w:val="both"/>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 xml:space="preserve">I have been given sufficient information about this research project. The purpose of my participation as an interviewee in this project has been explained to me and is clear. I have had all my questions answered to my satisfaction, and I voluntarily agree to participate in this research. </w:t>
      </w:r>
    </w:p>
    <w:p w14:paraId="5EFF9657" w14:textId="77777777" w:rsidR="00064292" w:rsidRPr="00D03715" w:rsidRDefault="00064292" w:rsidP="00AD38CE">
      <w:pPr>
        <w:pStyle w:val="ListParagraph"/>
        <w:numPr>
          <w:ilvl w:val="0"/>
          <w:numId w:val="21"/>
        </w:numPr>
        <w:spacing w:after="0" w:line="360" w:lineRule="auto"/>
        <w:jc w:val="both"/>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 xml:space="preserve">I have been given a copy of this consent form. </w:t>
      </w:r>
    </w:p>
    <w:p w14:paraId="0762DFC7" w14:textId="77777777" w:rsidR="00064292" w:rsidRPr="00D03715" w:rsidRDefault="00064292" w:rsidP="00877585">
      <w:pPr>
        <w:spacing w:after="0" w:line="360" w:lineRule="auto"/>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My Signature Date</w:t>
      </w:r>
      <w:r w:rsidRPr="00D03715">
        <w:rPr>
          <w:rFonts w:ascii="Times New Roman" w:eastAsia="Times New Roman" w:hAnsi="Times New Roman" w:cs="Times New Roman"/>
          <w:color w:val="000000" w:themeColor="text1"/>
          <w:sz w:val="24"/>
          <w:szCs w:val="24"/>
        </w:rPr>
        <w:tab/>
      </w:r>
      <w:r w:rsidRPr="00D03715">
        <w:rPr>
          <w:rFonts w:ascii="Times New Roman" w:eastAsia="Times New Roman" w:hAnsi="Times New Roman" w:cs="Times New Roman"/>
          <w:color w:val="000000" w:themeColor="text1"/>
          <w:sz w:val="24"/>
          <w:szCs w:val="24"/>
        </w:rPr>
        <w:tab/>
      </w:r>
      <w:r w:rsidRPr="00D03715">
        <w:rPr>
          <w:rFonts w:ascii="Times New Roman" w:eastAsia="Times New Roman" w:hAnsi="Times New Roman" w:cs="Times New Roman"/>
          <w:color w:val="000000" w:themeColor="text1"/>
          <w:sz w:val="24"/>
          <w:szCs w:val="24"/>
        </w:rPr>
        <w:tab/>
      </w:r>
      <w:r w:rsidRPr="00D03715">
        <w:rPr>
          <w:rFonts w:ascii="Times New Roman" w:eastAsia="Times New Roman" w:hAnsi="Times New Roman" w:cs="Times New Roman"/>
          <w:color w:val="000000" w:themeColor="text1"/>
          <w:sz w:val="24"/>
          <w:szCs w:val="24"/>
        </w:rPr>
        <w:tab/>
        <w:t>Date</w:t>
      </w:r>
    </w:p>
    <w:p w14:paraId="772F89AA" w14:textId="77777777" w:rsidR="00064292" w:rsidRPr="00D03715" w:rsidRDefault="00064292" w:rsidP="00507FCA">
      <w:pPr>
        <w:spacing w:after="0" w:line="360" w:lineRule="auto"/>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____________________________ ________________________</w:t>
      </w:r>
    </w:p>
    <w:p w14:paraId="75C13DAF" w14:textId="77777777" w:rsidR="00064292" w:rsidRPr="00D03715" w:rsidRDefault="00064292" w:rsidP="007F607E">
      <w:pPr>
        <w:spacing w:after="0" w:line="360" w:lineRule="auto"/>
        <w:ind w:firstLine="720"/>
        <w:jc w:val="center"/>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My Printed Name</w:t>
      </w:r>
      <w:r w:rsidR="00A66D34" w:rsidRPr="00D03715">
        <w:rPr>
          <w:rFonts w:ascii="Times New Roman" w:eastAsia="Times New Roman" w:hAnsi="Times New Roman" w:cs="Times New Roman"/>
          <w:color w:val="000000" w:themeColor="text1"/>
          <w:sz w:val="24"/>
          <w:szCs w:val="24"/>
        </w:rPr>
        <w:tab/>
      </w:r>
      <w:r w:rsidR="00A66D34" w:rsidRPr="00D03715">
        <w:rPr>
          <w:rFonts w:ascii="Times New Roman" w:eastAsia="Times New Roman" w:hAnsi="Times New Roman" w:cs="Times New Roman"/>
          <w:color w:val="000000" w:themeColor="text1"/>
          <w:sz w:val="24"/>
          <w:szCs w:val="24"/>
        </w:rPr>
        <w:tab/>
      </w:r>
      <w:r w:rsidRPr="00D03715">
        <w:rPr>
          <w:rFonts w:ascii="Times New Roman" w:eastAsia="Times New Roman" w:hAnsi="Times New Roman" w:cs="Times New Roman"/>
          <w:color w:val="000000" w:themeColor="text1"/>
          <w:sz w:val="24"/>
          <w:szCs w:val="24"/>
        </w:rPr>
        <w:t>Signature of the Interviewer</w:t>
      </w:r>
    </w:p>
    <w:p w14:paraId="11685764" w14:textId="77777777" w:rsidR="00064292" w:rsidRPr="00D03715" w:rsidRDefault="00064292" w:rsidP="007F607E">
      <w:pPr>
        <w:spacing w:after="0" w:line="360" w:lineRule="auto"/>
        <w:jc w:val="center"/>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For further Information, please contact:</w:t>
      </w:r>
    </w:p>
    <w:p w14:paraId="6AED51B2" w14:textId="77777777" w:rsidR="00064292" w:rsidRPr="00D03715" w:rsidRDefault="00944570" w:rsidP="007F607E">
      <w:pPr>
        <w:spacing w:after="0" w:line="360" w:lineRule="auto"/>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Name</w:t>
      </w:r>
      <w:r w:rsidR="00567ED4" w:rsidRPr="00D03715">
        <w:rPr>
          <w:rFonts w:ascii="Times New Roman" w:eastAsia="Times New Roman" w:hAnsi="Times New Roman" w:cs="Times New Roman"/>
          <w:color w:val="000000" w:themeColor="text1"/>
          <w:sz w:val="24"/>
          <w:szCs w:val="24"/>
        </w:rPr>
        <w:t>.</w:t>
      </w:r>
      <w:r w:rsidR="00567ED4" w:rsidRPr="00D03715">
        <w:rPr>
          <w:rFonts w:ascii="Times New Roman" w:hAnsi="Times New Roman" w:cs="Times New Roman"/>
          <w:color w:val="000000" w:themeColor="text1"/>
          <w:sz w:val="24"/>
          <w:szCs w:val="24"/>
        </w:rPr>
        <w:t>Kemei</w:t>
      </w:r>
      <w:r w:rsidR="007A1DD7" w:rsidRPr="00D03715">
        <w:rPr>
          <w:rFonts w:ascii="Times New Roman" w:hAnsi="Times New Roman" w:cs="Times New Roman"/>
          <w:color w:val="000000" w:themeColor="text1"/>
          <w:sz w:val="24"/>
          <w:szCs w:val="24"/>
        </w:rPr>
        <w:t xml:space="preserve"> </w:t>
      </w:r>
      <w:r w:rsidR="00567ED4" w:rsidRPr="00D03715">
        <w:rPr>
          <w:rFonts w:ascii="Times New Roman" w:hAnsi="Times New Roman" w:cs="Times New Roman"/>
          <w:color w:val="000000" w:themeColor="text1"/>
          <w:sz w:val="24"/>
          <w:szCs w:val="24"/>
        </w:rPr>
        <w:t>Nomelif</w:t>
      </w:r>
      <w:r w:rsidR="007A1DD7" w:rsidRPr="00D03715">
        <w:rPr>
          <w:rFonts w:ascii="Times New Roman" w:hAnsi="Times New Roman" w:cs="Times New Roman"/>
          <w:color w:val="000000" w:themeColor="text1"/>
          <w:sz w:val="24"/>
          <w:szCs w:val="24"/>
        </w:rPr>
        <w:t xml:space="preserve"> </w:t>
      </w:r>
      <w:r w:rsidR="00567ED4" w:rsidRPr="00D03715">
        <w:rPr>
          <w:rFonts w:ascii="Times New Roman" w:hAnsi="Times New Roman" w:cs="Times New Roman"/>
          <w:color w:val="000000" w:themeColor="text1"/>
          <w:sz w:val="24"/>
          <w:szCs w:val="24"/>
        </w:rPr>
        <w:t>Koech</w:t>
      </w:r>
    </w:p>
    <w:p w14:paraId="2D64069C" w14:textId="77777777" w:rsidR="00064292" w:rsidRPr="00D03715" w:rsidRDefault="00A66D34" w:rsidP="007F607E">
      <w:pPr>
        <w:spacing w:after="0" w:line="360" w:lineRule="auto"/>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t>Phone: +254-705-506018</w:t>
      </w:r>
    </w:p>
    <w:p w14:paraId="715E6CB4" w14:textId="77777777" w:rsidR="00064292" w:rsidRPr="00D03715" w:rsidRDefault="00064292" w:rsidP="007F607E">
      <w:pPr>
        <w:spacing w:after="0" w:line="360" w:lineRule="auto"/>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lastRenderedPageBreak/>
        <w:t>Email:</w:t>
      </w:r>
      <w:r w:rsidR="00A66D34" w:rsidRPr="00D03715">
        <w:rPr>
          <w:rFonts w:ascii="Times New Roman" w:eastAsia="Times New Roman" w:hAnsi="Times New Roman" w:cs="Times New Roman"/>
          <w:color w:val="000000" w:themeColor="text1"/>
          <w:sz w:val="24"/>
          <w:szCs w:val="24"/>
        </w:rPr>
        <w:t xml:space="preserve"> nomelif.koech@gmail.com</w:t>
      </w:r>
    </w:p>
    <w:p w14:paraId="4F5BE941" w14:textId="77777777" w:rsidR="0037440C" w:rsidRPr="00D03715" w:rsidRDefault="00C41A02" w:rsidP="00415224">
      <w:pPr>
        <w:pStyle w:val="Heading2"/>
        <w:rPr>
          <w:rFonts w:eastAsia="Times New Roman"/>
          <w:sz w:val="24"/>
        </w:rPr>
      </w:pPr>
      <w:bookmarkStart w:id="246" w:name="_Toc47680662"/>
      <w:r w:rsidRPr="00D03715">
        <w:t>APPENDIX III</w:t>
      </w:r>
      <w:r w:rsidR="0037440C" w:rsidRPr="00D03715">
        <w:t>: ETHICS CLEARANCE LETTER</w:t>
      </w:r>
      <w:bookmarkEnd w:id="246"/>
    </w:p>
    <w:p w14:paraId="14104718" w14:textId="74C3E375" w:rsidR="0037440C" w:rsidRPr="00D03715" w:rsidRDefault="00507FCA" w:rsidP="007F607E">
      <w:pPr>
        <w:spacing w:after="0" w:line="360" w:lineRule="auto"/>
        <w:rPr>
          <w:rFonts w:ascii="Times New Roman" w:eastAsia="Times New Roman" w:hAnsi="Times New Roman" w:cs="Times New Roman"/>
          <w:color w:val="000000" w:themeColor="text1"/>
          <w:sz w:val="24"/>
          <w:szCs w:val="24"/>
        </w:rPr>
      </w:pPr>
      <w:r w:rsidRPr="00D03715">
        <w:rPr>
          <w:rFonts w:ascii="Times New Roman" w:eastAsia="Times New Roman" w:hAnsi="Times New Roman" w:cs="Times New Roman"/>
          <w:color w:val="000000" w:themeColor="text1"/>
          <w:sz w:val="24"/>
          <w:szCs w:val="24"/>
        </w:rPr>
        <w:object w:dxaOrig="8926" w:dyaOrig="12631" w14:anchorId="7CB1337F">
          <v:shape id="_x0000_i1062" type="#_x0000_t75" style="width:408pt;height:578.25pt" o:ole="">
            <v:imagedata r:id="rId77" o:title=""/>
          </v:shape>
          <o:OLEObject Type="Embed" ProgID="AcroExch.Document.11" ShapeID="_x0000_i1062" DrawAspect="Content" ObjectID="_1658518519" r:id="rId78"/>
        </w:object>
      </w:r>
    </w:p>
    <w:p w14:paraId="4F842D73" w14:textId="77777777" w:rsidR="0037440C" w:rsidRPr="00D03715" w:rsidRDefault="0037440C" w:rsidP="007F607E">
      <w:pPr>
        <w:autoSpaceDE w:val="0"/>
        <w:autoSpaceDN w:val="0"/>
        <w:adjustRightInd w:val="0"/>
        <w:spacing w:after="0" w:line="240" w:lineRule="auto"/>
        <w:rPr>
          <w:rFonts w:ascii="Times New Roman" w:hAnsi="Times New Roman" w:cs="Times New Roman"/>
          <w:b/>
          <w:bCs/>
          <w:color w:val="000000" w:themeColor="text1"/>
          <w:sz w:val="26"/>
          <w:szCs w:val="26"/>
        </w:rPr>
      </w:pPr>
    </w:p>
    <w:p w14:paraId="1CD0646E" w14:textId="77777777" w:rsidR="0037440C" w:rsidRPr="00D03715" w:rsidRDefault="0037440C" w:rsidP="007F607E">
      <w:pPr>
        <w:autoSpaceDE w:val="0"/>
        <w:autoSpaceDN w:val="0"/>
        <w:adjustRightInd w:val="0"/>
        <w:spacing w:after="0" w:line="240" w:lineRule="auto"/>
        <w:rPr>
          <w:rFonts w:ascii="Times New Roman" w:hAnsi="Times New Roman" w:cs="Times New Roman"/>
          <w:b/>
          <w:bCs/>
          <w:color w:val="000000" w:themeColor="text1"/>
          <w:sz w:val="26"/>
          <w:szCs w:val="26"/>
        </w:rPr>
      </w:pPr>
    </w:p>
    <w:p w14:paraId="01A986AA" w14:textId="77777777" w:rsidR="00C41A02" w:rsidRPr="00D03715" w:rsidRDefault="00C41A02" w:rsidP="00415224">
      <w:pPr>
        <w:pStyle w:val="Heading2"/>
        <w:rPr>
          <w:color w:val="000000" w:themeColor="text1"/>
        </w:rPr>
      </w:pPr>
      <w:bookmarkStart w:id="247" w:name="_Toc47680663"/>
      <w:r w:rsidRPr="00D03715">
        <w:rPr>
          <w:color w:val="000000" w:themeColor="text1"/>
        </w:rPr>
        <w:t xml:space="preserve">APPENDIX </w:t>
      </w:r>
      <w:r w:rsidR="00C31EE5">
        <w:rPr>
          <w:color w:val="000000" w:themeColor="text1"/>
        </w:rPr>
        <w:t>IV</w:t>
      </w:r>
      <w:r w:rsidRPr="00D03715">
        <w:rPr>
          <w:color w:val="000000" w:themeColor="text1"/>
        </w:rPr>
        <w:t xml:space="preserve">: </w:t>
      </w:r>
      <w:r w:rsidR="00E132F3">
        <w:t>LETTER FOR DATA-GATHERING</w:t>
      </w:r>
      <w:bookmarkEnd w:id="247"/>
    </w:p>
    <w:p w14:paraId="5F9FCBCC" w14:textId="77777777" w:rsidR="005A5754" w:rsidRDefault="00E132F3">
      <w:pPr>
        <w:rPr>
          <w:rFonts w:ascii="Times New Roman" w:hAnsi="Times New Roman" w:cs="Times New Roman"/>
          <w:color w:val="000000" w:themeColor="text1"/>
          <w:sz w:val="28"/>
        </w:rPr>
      </w:pPr>
      <w:r w:rsidRPr="00E132F3">
        <w:rPr>
          <w:rFonts w:ascii="Times New Roman" w:hAnsi="Times New Roman" w:cs="Times New Roman"/>
          <w:noProof/>
          <w:color w:val="000000" w:themeColor="text1"/>
          <w:sz w:val="28"/>
        </w:rPr>
        <w:drawing>
          <wp:inline distT="0" distB="0" distL="0" distR="0" wp14:anchorId="35117916" wp14:editId="427D42DF">
            <wp:extent cx="5250603" cy="7524750"/>
            <wp:effectExtent l="0" t="0" r="762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253219" cy="7528499"/>
                    </a:xfrm>
                    <a:prstGeom prst="rect">
                      <a:avLst/>
                    </a:prstGeom>
                    <a:noFill/>
                    <a:ln>
                      <a:noFill/>
                    </a:ln>
                  </pic:spPr>
                </pic:pic>
              </a:graphicData>
            </a:graphic>
          </wp:inline>
        </w:drawing>
      </w:r>
    </w:p>
    <w:p w14:paraId="105A391D" w14:textId="77777777" w:rsidR="00154ACD" w:rsidRDefault="00E132F3" w:rsidP="00415224">
      <w:pPr>
        <w:pStyle w:val="Heading2"/>
      </w:pPr>
      <w:bookmarkStart w:id="248" w:name="_Toc47680664"/>
      <w:r w:rsidRPr="00D03715">
        <w:lastRenderedPageBreak/>
        <w:t>APP</w:t>
      </w:r>
      <w:r w:rsidR="00E14CDC">
        <w:t>ENDIX V: NACOSTI RESEARCH PERMIT</w:t>
      </w:r>
      <w:bookmarkEnd w:id="248"/>
    </w:p>
    <w:p w14:paraId="704DD0F8" w14:textId="77777777" w:rsidR="00154ACD" w:rsidRDefault="00154ACD" w:rsidP="00154ACD">
      <w:pPr>
        <w:rPr>
          <w:rFonts w:ascii="Times New Roman" w:hAnsi="Times New Roman" w:cs="Times New Roman"/>
          <w:color w:val="000000" w:themeColor="text1"/>
          <w:sz w:val="28"/>
          <w:szCs w:val="32"/>
        </w:rPr>
      </w:pPr>
    </w:p>
    <w:p w14:paraId="7456A636" w14:textId="77777777" w:rsidR="00154ACD" w:rsidRDefault="00154ACD" w:rsidP="00154ACD">
      <w:pPr>
        <w:rPr>
          <w:rFonts w:ascii="Times New Roman" w:hAnsi="Times New Roman" w:cs="Times New Roman"/>
          <w:color w:val="000000" w:themeColor="text1"/>
          <w:sz w:val="28"/>
          <w:szCs w:val="32"/>
        </w:rPr>
      </w:pPr>
    </w:p>
    <w:p w14:paraId="3B336A04" w14:textId="77777777" w:rsidR="00E132F3" w:rsidRDefault="00E14CDC" w:rsidP="00154ACD">
      <w:pPr>
        <w:rPr>
          <w:rFonts w:ascii="Times New Roman" w:hAnsi="Times New Roman" w:cs="Times New Roman"/>
          <w:color w:val="000000" w:themeColor="text1"/>
          <w:sz w:val="28"/>
          <w:szCs w:val="32"/>
        </w:rPr>
      </w:pPr>
      <w:r>
        <w:rPr>
          <w:noProof/>
        </w:rPr>
        <w:drawing>
          <wp:inline distT="0" distB="0" distL="0" distR="0" wp14:anchorId="2CAF3966" wp14:editId="52DC95AD">
            <wp:extent cx="5211493" cy="3609975"/>
            <wp:effectExtent l="0" t="0" r="825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231204" cy="3623629"/>
                    </a:xfrm>
                    <a:prstGeom prst="rect">
                      <a:avLst/>
                    </a:prstGeom>
                  </pic:spPr>
                </pic:pic>
              </a:graphicData>
            </a:graphic>
          </wp:inline>
        </w:drawing>
      </w:r>
    </w:p>
    <w:p w14:paraId="3E76F3CB" w14:textId="77777777" w:rsidR="00E14CDC" w:rsidRDefault="00E14CDC" w:rsidP="00E14CDC"/>
    <w:p w14:paraId="74739280" w14:textId="77777777" w:rsidR="00E14CDC" w:rsidRDefault="00E14CDC" w:rsidP="00E14CDC"/>
    <w:p w14:paraId="10C83DF3" w14:textId="77777777" w:rsidR="00E14CDC" w:rsidRDefault="00E14CDC" w:rsidP="00E14CDC"/>
    <w:p w14:paraId="6CFD5A15" w14:textId="77777777" w:rsidR="00E14CDC" w:rsidRDefault="00E14CDC" w:rsidP="00E14CDC"/>
    <w:p w14:paraId="4E75CA6B" w14:textId="77777777" w:rsidR="00E14CDC" w:rsidRDefault="00E14CDC" w:rsidP="00E14CDC"/>
    <w:p w14:paraId="17E34F34" w14:textId="77777777" w:rsidR="00E14CDC" w:rsidRDefault="00E14CDC" w:rsidP="00E14CDC"/>
    <w:p w14:paraId="066239B0" w14:textId="77777777" w:rsidR="00E14CDC" w:rsidRDefault="00E14CDC" w:rsidP="00E14CDC"/>
    <w:p w14:paraId="014BC678" w14:textId="77777777" w:rsidR="00E14CDC" w:rsidRDefault="00E14CDC" w:rsidP="00E14CDC"/>
    <w:p w14:paraId="53099F8B" w14:textId="77777777" w:rsidR="00E14CDC" w:rsidRDefault="00E14CDC" w:rsidP="00E14CDC"/>
    <w:p w14:paraId="333A68F2" w14:textId="77777777" w:rsidR="00E14CDC" w:rsidRDefault="00E14CDC" w:rsidP="00E14CDC"/>
    <w:p w14:paraId="62D8DBDC" w14:textId="77777777" w:rsidR="00E14CDC" w:rsidRDefault="00E14CDC" w:rsidP="00E14CDC"/>
    <w:p w14:paraId="34777FDB" w14:textId="77777777" w:rsidR="00E14CDC" w:rsidRDefault="00E14CDC" w:rsidP="00E14CDC"/>
    <w:p w14:paraId="6770D4D7" w14:textId="77777777" w:rsidR="00E14CDC" w:rsidRDefault="00E14CDC" w:rsidP="00E14CDC"/>
    <w:p w14:paraId="5D897B8E" w14:textId="77777777" w:rsidR="0037440C" w:rsidRPr="00D03715" w:rsidRDefault="0037440C" w:rsidP="00415224">
      <w:pPr>
        <w:pStyle w:val="Heading2"/>
      </w:pPr>
      <w:bookmarkStart w:id="249" w:name="_Toc47680665"/>
      <w:r w:rsidRPr="00D03715">
        <w:lastRenderedPageBreak/>
        <w:t xml:space="preserve">APPENDIX </w:t>
      </w:r>
      <w:r w:rsidR="00C31EE5">
        <w:t>V</w:t>
      </w:r>
      <w:r w:rsidR="00E132F3">
        <w:t>I</w:t>
      </w:r>
      <w:r w:rsidRPr="00D03715">
        <w:t>: RELIABILITY ANALYSIS</w:t>
      </w:r>
      <w:bookmarkEnd w:id="249"/>
    </w:p>
    <w:p w14:paraId="7E55E51A" w14:textId="77777777" w:rsidR="0037440C" w:rsidRPr="00D03715" w:rsidRDefault="0037440C" w:rsidP="007F607E">
      <w:pPr>
        <w:autoSpaceDE w:val="0"/>
        <w:autoSpaceDN w:val="0"/>
        <w:adjustRightInd w:val="0"/>
        <w:spacing w:after="0" w:line="240" w:lineRule="auto"/>
        <w:rPr>
          <w:rFonts w:ascii="Times New Roman" w:hAnsi="Times New Roman" w:cs="Times New Roman"/>
          <w:b/>
          <w:bCs/>
          <w:color w:val="000000" w:themeColor="text1"/>
          <w:sz w:val="26"/>
          <w:szCs w:val="26"/>
        </w:rPr>
      </w:pPr>
      <w:r w:rsidRPr="00D03715">
        <w:rPr>
          <w:rFonts w:ascii="Times New Roman" w:hAnsi="Times New Roman" w:cs="Times New Roman"/>
          <w:b/>
          <w:bCs/>
          <w:color w:val="000000" w:themeColor="text1"/>
          <w:sz w:val="26"/>
          <w:szCs w:val="26"/>
        </w:rPr>
        <w:t>Reliability (PLACE OF PROCUREMENT IN AN ORGANIZATION)</w:t>
      </w:r>
    </w:p>
    <w:p w14:paraId="40431393" w14:textId="77777777" w:rsidR="0037440C" w:rsidRPr="00D03715" w:rsidRDefault="0037440C" w:rsidP="007F607E">
      <w:pPr>
        <w:autoSpaceDE w:val="0"/>
        <w:autoSpaceDN w:val="0"/>
        <w:adjustRightInd w:val="0"/>
        <w:spacing w:after="0" w:line="240" w:lineRule="auto"/>
        <w:rPr>
          <w:rFonts w:ascii="Times New Roman" w:hAnsi="Times New Roman" w:cs="Times New Roman"/>
          <w:color w:val="000000" w:themeColor="text1"/>
          <w:sz w:val="26"/>
          <w:szCs w:val="26"/>
        </w:rPr>
      </w:pPr>
    </w:p>
    <w:tbl>
      <w:tblPr>
        <w:tblW w:w="29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313"/>
      </w:tblGrid>
      <w:tr w:rsidR="00D03715" w:rsidRPr="00D03715" w14:paraId="4CD2AD6F" w14:textId="77777777" w:rsidTr="0037440C">
        <w:trPr>
          <w:cantSplit/>
        </w:trPr>
        <w:tc>
          <w:tcPr>
            <w:tcW w:w="2995" w:type="dxa"/>
            <w:gridSpan w:val="2"/>
            <w:tcBorders>
              <w:top w:val="nil"/>
              <w:left w:val="nil"/>
              <w:bottom w:val="nil"/>
              <w:right w:val="nil"/>
            </w:tcBorders>
            <w:shd w:val="clear" w:color="auto" w:fill="FFFFFF"/>
            <w:vAlign w:val="center"/>
          </w:tcPr>
          <w:p w14:paraId="6852D56D"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b/>
                <w:bCs/>
                <w:color w:val="000000" w:themeColor="text1"/>
                <w:sz w:val="18"/>
                <w:szCs w:val="18"/>
              </w:rPr>
              <w:t>Reliability Statistics</w:t>
            </w:r>
          </w:p>
        </w:tc>
      </w:tr>
      <w:tr w:rsidR="00D03715" w:rsidRPr="00D03715" w14:paraId="1FCECC43" w14:textId="77777777" w:rsidTr="0037440C">
        <w:trPr>
          <w:cantSplit/>
        </w:trPr>
        <w:tc>
          <w:tcPr>
            <w:tcW w:w="1682" w:type="dxa"/>
            <w:tcBorders>
              <w:top w:val="single" w:sz="16" w:space="0" w:color="000000"/>
              <w:left w:val="single" w:sz="16" w:space="0" w:color="000000"/>
              <w:bottom w:val="single" w:sz="16" w:space="0" w:color="000000"/>
            </w:tcBorders>
            <w:shd w:val="clear" w:color="auto" w:fill="FFFFFF"/>
            <w:vAlign w:val="bottom"/>
          </w:tcPr>
          <w:p w14:paraId="4954584F"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Cronbach's Alpha</w:t>
            </w:r>
          </w:p>
        </w:tc>
        <w:tc>
          <w:tcPr>
            <w:tcW w:w="1313" w:type="dxa"/>
            <w:tcBorders>
              <w:top w:val="single" w:sz="16" w:space="0" w:color="000000"/>
              <w:bottom w:val="single" w:sz="16" w:space="0" w:color="000000"/>
              <w:right w:val="single" w:sz="16" w:space="0" w:color="000000"/>
            </w:tcBorders>
            <w:shd w:val="clear" w:color="auto" w:fill="FFFFFF"/>
            <w:vAlign w:val="bottom"/>
          </w:tcPr>
          <w:p w14:paraId="43CCB880"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N of Items</w:t>
            </w:r>
          </w:p>
        </w:tc>
      </w:tr>
      <w:tr w:rsidR="00D03715" w:rsidRPr="00D03715" w14:paraId="1C4C9EF6" w14:textId="77777777" w:rsidTr="0037440C">
        <w:trPr>
          <w:cantSplit/>
        </w:trPr>
        <w:tc>
          <w:tcPr>
            <w:tcW w:w="1682" w:type="dxa"/>
            <w:tcBorders>
              <w:top w:val="single" w:sz="16" w:space="0" w:color="000000"/>
              <w:left w:val="single" w:sz="16" w:space="0" w:color="000000"/>
              <w:bottom w:val="single" w:sz="16" w:space="0" w:color="000000"/>
            </w:tcBorders>
            <w:shd w:val="clear" w:color="auto" w:fill="FFFFFF"/>
            <w:vAlign w:val="center"/>
          </w:tcPr>
          <w:p w14:paraId="5B7EDDEF"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.927</w:t>
            </w:r>
          </w:p>
        </w:tc>
        <w:tc>
          <w:tcPr>
            <w:tcW w:w="1313" w:type="dxa"/>
            <w:tcBorders>
              <w:top w:val="single" w:sz="16" w:space="0" w:color="000000"/>
              <w:bottom w:val="single" w:sz="16" w:space="0" w:color="000000"/>
              <w:right w:val="single" w:sz="16" w:space="0" w:color="000000"/>
            </w:tcBorders>
            <w:shd w:val="clear" w:color="auto" w:fill="FFFFFF"/>
            <w:vAlign w:val="center"/>
          </w:tcPr>
          <w:p w14:paraId="2D15117C"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w:t>
            </w:r>
          </w:p>
        </w:tc>
      </w:tr>
    </w:tbl>
    <w:p w14:paraId="427AFFD6" w14:textId="77777777" w:rsidR="0037440C" w:rsidRPr="00D03715" w:rsidRDefault="0037440C" w:rsidP="007F607E">
      <w:pPr>
        <w:autoSpaceDE w:val="0"/>
        <w:autoSpaceDN w:val="0"/>
        <w:adjustRightInd w:val="0"/>
        <w:spacing w:after="0" w:line="400" w:lineRule="atLeast"/>
        <w:rPr>
          <w:rFonts w:ascii="Times New Roman" w:hAnsi="Times New Roman" w:cs="Times New Roman"/>
          <w:color w:val="000000" w:themeColor="text1"/>
          <w:sz w:val="24"/>
          <w:szCs w:val="24"/>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311"/>
        <w:gridCol w:w="1074"/>
        <w:gridCol w:w="1193"/>
        <w:gridCol w:w="1363"/>
        <w:gridCol w:w="1368"/>
      </w:tblGrid>
      <w:tr w:rsidR="00D03715" w:rsidRPr="00D03715" w14:paraId="64C77758" w14:textId="77777777" w:rsidTr="00507FCA">
        <w:trPr>
          <w:cantSplit/>
        </w:trPr>
        <w:tc>
          <w:tcPr>
            <w:tcW w:w="0" w:type="auto"/>
            <w:gridSpan w:val="5"/>
            <w:tcBorders>
              <w:top w:val="nil"/>
              <w:left w:val="nil"/>
              <w:bottom w:val="nil"/>
              <w:right w:val="nil"/>
            </w:tcBorders>
            <w:shd w:val="clear" w:color="auto" w:fill="FFFFFF"/>
            <w:vAlign w:val="center"/>
          </w:tcPr>
          <w:p w14:paraId="03B57EA0" w14:textId="77777777" w:rsidR="0037440C" w:rsidRPr="00D03715" w:rsidRDefault="0037440C" w:rsidP="007F607E">
            <w:pPr>
              <w:autoSpaceDE w:val="0"/>
              <w:autoSpaceDN w:val="0"/>
              <w:adjustRightInd w:val="0"/>
              <w:spacing w:after="0" w:line="36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b/>
                <w:bCs/>
                <w:color w:val="000000" w:themeColor="text1"/>
                <w:sz w:val="18"/>
                <w:szCs w:val="18"/>
              </w:rPr>
              <w:t>Item-Total Statistics</w:t>
            </w:r>
          </w:p>
        </w:tc>
      </w:tr>
      <w:tr w:rsidR="00D03715" w:rsidRPr="00D03715" w14:paraId="65BC724D" w14:textId="77777777" w:rsidTr="00507FCA">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vAlign w:val="bottom"/>
          </w:tcPr>
          <w:p w14:paraId="533A6626" w14:textId="77777777" w:rsidR="0037440C" w:rsidRPr="00D03715" w:rsidRDefault="0037440C" w:rsidP="007F607E">
            <w:pPr>
              <w:autoSpaceDE w:val="0"/>
              <w:autoSpaceDN w:val="0"/>
              <w:adjustRightInd w:val="0"/>
              <w:spacing w:after="0" w:line="360" w:lineRule="auto"/>
              <w:rPr>
                <w:rFonts w:ascii="Times New Roman" w:hAnsi="Times New Roman" w:cs="Times New Roman"/>
                <w:color w:val="000000" w:themeColor="text1"/>
                <w:sz w:val="24"/>
                <w:szCs w:val="24"/>
              </w:rPr>
            </w:pPr>
          </w:p>
        </w:tc>
        <w:tc>
          <w:tcPr>
            <w:tcW w:w="0" w:type="auto"/>
            <w:tcBorders>
              <w:top w:val="single" w:sz="16" w:space="0" w:color="000000"/>
              <w:left w:val="single" w:sz="16" w:space="0" w:color="000000"/>
              <w:bottom w:val="single" w:sz="16" w:space="0" w:color="000000"/>
            </w:tcBorders>
            <w:shd w:val="clear" w:color="auto" w:fill="FFFFFF"/>
            <w:vAlign w:val="bottom"/>
          </w:tcPr>
          <w:p w14:paraId="026DB153" w14:textId="77777777" w:rsidR="0037440C" w:rsidRPr="00D03715" w:rsidRDefault="0037440C" w:rsidP="007F607E">
            <w:pPr>
              <w:autoSpaceDE w:val="0"/>
              <w:autoSpaceDN w:val="0"/>
              <w:adjustRightInd w:val="0"/>
              <w:spacing w:after="0" w:line="36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Scale Mean if Item Deleted</w:t>
            </w:r>
          </w:p>
        </w:tc>
        <w:tc>
          <w:tcPr>
            <w:tcW w:w="0" w:type="auto"/>
            <w:tcBorders>
              <w:top w:val="single" w:sz="16" w:space="0" w:color="000000"/>
              <w:bottom w:val="single" w:sz="16" w:space="0" w:color="000000"/>
            </w:tcBorders>
            <w:shd w:val="clear" w:color="auto" w:fill="FFFFFF"/>
            <w:vAlign w:val="bottom"/>
          </w:tcPr>
          <w:p w14:paraId="453877BF" w14:textId="77777777" w:rsidR="0037440C" w:rsidRPr="00D03715" w:rsidRDefault="0037440C" w:rsidP="007F607E">
            <w:pPr>
              <w:autoSpaceDE w:val="0"/>
              <w:autoSpaceDN w:val="0"/>
              <w:adjustRightInd w:val="0"/>
              <w:spacing w:after="0" w:line="36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Scale Variance if Item Deleted</w:t>
            </w:r>
          </w:p>
        </w:tc>
        <w:tc>
          <w:tcPr>
            <w:tcW w:w="0" w:type="auto"/>
            <w:tcBorders>
              <w:top w:val="single" w:sz="16" w:space="0" w:color="000000"/>
              <w:bottom w:val="single" w:sz="16" w:space="0" w:color="000000"/>
            </w:tcBorders>
            <w:shd w:val="clear" w:color="auto" w:fill="FFFFFF"/>
            <w:vAlign w:val="bottom"/>
          </w:tcPr>
          <w:p w14:paraId="2256B5E1" w14:textId="77777777" w:rsidR="0037440C" w:rsidRPr="00D03715" w:rsidRDefault="0037440C" w:rsidP="007F607E">
            <w:pPr>
              <w:autoSpaceDE w:val="0"/>
              <w:autoSpaceDN w:val="0"/>
              <w:adjustRightInd w:val="0"/>
              <w:spacing w:after="0" w:line="36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Corrected Item-Total Correlation</w:t>
            </w:r>
          </w:p>
        </w:tc>
        <w:tc>
          <w:tcPr>
            <w:tcW w:w="0" w:type="auto"/>
            <w:tcBorders>
              <w:top w:val="single" w:sz="16" w:space="0" w:color="000000"/>
              <w:bottom w:val="single" w:sz="16" w:space="0" w:color="000000"/>
              <w:right w:val="single" w:sz="16" w:space="0" w:color="000000"/>
            </w:tcBorders>
            <w:shd w:val="clear" w:color="auto" w:fill="FFFFFF"/>
            <w:vAlign w:val="bottom"/>
          </w:tcPr>
          <w:p w14:paraId="738C3AE6" w14:textId="77777777" w:rsidR="0037440C" w:rsidRPr="00D03715" w:rsidRDefault="0037440C" w:rsidP="007F607E">
            <w:pPr>
              <w:autoSpaceDE w:val="0"/>
              <w:autoSpaceDN w:val="0"/>
              <w:adjustRightInd w:val="0"/>
              <w:spacing w:after="0" w:line="36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Cronbach's Alpha if Item Deleted</w:t>
            </w:r>
          </w:p>
        </w:tc>
      </w:tr>
      <w:tr w:rsidR="00D03715" w:rsidRPr="00D03715" w14:paraId="0961B1AA" w14:textId="77777777" w:rsidTr="00507FCA">
        <w:trPr>
          <w:cantSplit/>
        </w:trPr>
        <w:tc>
          <w:tcPr>
            <w:tcW w:w="0" w:type="auto"/>
            <w:tcBorders>
              <w:top w:val="single" w:sz="16" w:space="0" w:color="000000"/>
              <w:left w:val="single" w:sz="16" w:space="0" w:color="000000"/>
              <w:bottom w:val="nil"/>
              <w:right w:val="single" w:sz="16" w:space="0" w:color="000000"/>
            </w:tcBorders>
            <w:shd w:val="clear" w:color="auto" w:fill="FFFFFF"/>
          </w:tcPr>
          <w:p w14:paraId="0979F1C8" w14:textId="77777777" w:rsidR="0037440C" w:rsidRPr="00D03715" w:rsidRDefault="0037440C" w:rsidP="007F607E">
            <w:pPr>
              <w:autoSpaceDE w:val="0"/>
              <w:autoSpaceDN w:val="0"/>
              <w:adjustRightInd w:val="0"/>
              <w:spacing w:after="0" w:line="36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Are all purchasing and supplies done through the procurement office/above department</w:t>
            </w:r>
          </w:p>
        </w:tc>
        <w:tc>
          <w:tcPr>
            <w:tcW w:w="0" w:type="auto"/>
            <w:tcBorders>
              <w:top w:val="single" w:sz="16" w:space="0" w:color="000000"/>
              <w:left w:val="single" w:sz="16" w:space="0" w:color="000000"/>
              <w:bottom w:val="nil"/>
            </w:tcBorders>
            <w:shd w:val="clear" w:color="auto" w:fill="FFFFFF"/>
            <w:vAlign w:val="center"/>
          </w:tcPr>
          <w:p w14:paraId="263D3829"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8.8571</w:t>
            </w:r>
          </w:p>
        </w:tc>
        <w:tc>
          <w:tcPr>
            <w:tcW w:w="0" w:type="auto"/>
            <w:tcBorders>
              <w:top w:val="single" w:sz="16" w:space="0" w:color="000000"/>
              <w:bottom w:val="nil"/>
            </w:tcBorders>
            <w:shd w:val="clear" w:color="auto" w:fill="FFFFFF"/>
            <w:vAlign w:val="center"/>
          </w:tcPr>
          <w:p w14:paraId="15A040B5"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7.143</w:t>
            </w:r>
          </w:p>
        </w:tc>
        <w:tc>
          <w:tcPr>
            <w:tcW w:w="0" w:type="auto"/>
            <w:tcBorders>
              <w:top w:val="single" w:sz="16" w:space="0" w:color="000000"/>
              <w:bottom w:val="nil"/>
            </w:tcBorders>
            <w:shd w:val="clear" w:color="auto" w:fill="FFFFFF"/>
            <w:vAlign w:val="center"/>
          </w:tcPr>
          <w:p w14:paraId="3FDF21FE"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.750</w:t>
            </w:r>
          </w:p>
        </w:tc>
        <w:tc>
          <w:tcPr>
            <w:tcW w:w="0" w:type="auto"/>
            <w:tcBorders>
              <w:top w:val="single" w:sz="16" w:space="0" w:color="000000"/>
              <w:bottom w:val="nil"/>
              <w:right w:val="single" w:sz="16" w:space="0" w:color="000000"/>
            </w:tcBorders>
            <w:shd w:val="clear" w:color="auto" w:fill="FFFFFF"/>
            <w:vAlign w:val="center"/>
          </w:tcPr>
          <w:p w14:paraId="6E27D6A0"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.918</w:t>
            </w:r>
          </w:p>
        </w:tc>
      </w:tr>
      <w:tr w:rsidR="00D03715" w:rsidRPr="00D03715" w14:paraId="765C0083"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03E96BDA" w14:textId="77777777" w:rsidR="0037440C" w:rsidRPr="00D03715" w:rsidRDefault="0037440C" w:rsidP="007F607E">
            <w:pPr>
              <w:autoSpaceDE w:val="0"/>
              <w:autoSpaceDN w:val="0"/>
              <w:adjustRightInd w:val="0"/>
              <w:spacing w:after="0" w:line="36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Is procurement part of the decision making of the organization</w:t>
            </w:r>
          </w:p>
        </w:tc>
        <w:tc>
          <w:tcPr>
            <w:tcW w:w="0" w:type="auto"/>
            <w:tcBorders>
              <w:top w:val="nil"/>
              <w:left w:val="single" w:sz="16" w:space="0" w:color="000000"/>
              <w:bottom w:val="nil"/>
            </w:tcBorders>
            <w:shd w:val="clear" w:color="auto" w:fill="FFFFFF"/>
            <w:vAlign w:val="center"/>
          </w:tcPr>
          <w:p w14:paraId="2CDB3A4D"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8.8571</w:t>
            </w:r>
          </w:p>
        </w:tc>
        <w:tc>
          <w:tcPr>
            <w:tcW w:w="0" w:type="auto"/>
            <w:tcBorders>
              <w:top w:val="nil"/>
              <w:bottom w:val="nil"/>
            </w:tcBorders>
            <w:shd w:val="clear" w:color="auto" w:fill="FFFFFF"/>
            <w:vAlign w:val="center"/>
          </w:tcPr>
          <w:p w14:paraId="715866F9"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7.143</w:t>
            </w:r>
          </w:p>
        </w:tc>
        <w:tc>
          <w:tcPr>
            <w:tcW w:w="0" w:type="auto"/>
            <w:tcBorders>
              <w:top w:val="nil"/>
              <w:bottom w:val="nil"/>
            </w:tcBorders>
            <w:shd w:val="clear" w:color="auto" w:fill="FFFFFF"/>
            <w:vAlign w:val="center"/>
          </w:tcPr>
          <w:p w14:paraId="677357D7"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.750</w:t>
            </w:r>
          </w:p>
        </w:tc>
        <w:tc>
          <w:tcPr>
            <w:tcW w:w="0" w:type="auto"/>
            <w:tcBorders>
              <w:top w:val="nil"/>
              <w:bottom w:val="nil"/>
              <w:right w:val="single" w:sz="16" w:space="0" w:color="000000"/>
            </w:tcBorders>
            <w:shd w:val="clear" w:color="auto" w:fill="FFFFFF"/>
            <w:vAlign w:val="center"/>
          </w:tcPr>
          <w:p w14:paraId="4EFDB6D6"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.918</w:t>
            </w:r>
          </w:p>
        </w:tc>
      </w:tr>
      <w:tr w:rsidR="00D03715" w:rsidRPr="00D03715" w14:paraId="12D40C7B"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428C9A73" w14:textId="77777777" w:rsidR="0037440C" w:rsidRPr="00D03715" w:rsidRDefault="0037440C" w:rsidP="007F607E">
            <w:pPr>
              <w:autoSpaceDE w:val="0"/>
              <w:autoSpaceDN w:val="0"/>
              <w:adjustRightInd w:val="0"/>
              <w:spacing w:after="0" w:line="36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Your department carries out supply contracts and tenders freely without interference from higher authority</w:t>
            </w:r>
          </w:p>
        </w:tc>
        <w:tc>
          <w:tcPr>
            <w:tcW w:w="0" w:type="auto"/>
            <w:tcBorders>
              <w:top w:val="nil"/>
              <w:left w:val="single" w:sz="16" w:space="0" w:color="000000"/>
              <w:bottom w:val="nil"/>
            </w:tcBorders>
            <w:shd w:val="clear" w:color="auto" w:fill="FFFFFF"/>
            <w:vAlign w:val="center"/>
          </w:tcPr>
          <w:p w14:paraId="270E072B"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9.0000</w:t>
            </w:r>
          </w:p>
        </w:tc>
        <w:tc>
          <w:tcPr>
            <w:tcW w:w="0" w:type="auto"/>
            <w:tcBorders>
              <w:top w:val="nil"/>
              <w:bottom w:val="nil"/>
            </w:tcBorders>
            <w:shd w:val="clear" w:color="auto" w:fill="FFFFFF"/>
            <w:vAlign w:val="center"/>
          </w:tcPr>
          <w:p w14:paraId="6035CAD8"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7.000</w:t>
            </w:r>
          </w:p>
        </w:tc>
        <w:tc>
          <w:tcPr>
            <w:tcW w:w="0" w:type="auto"/>
            <w:tcBorders>
              <w:top w:val="nil"/>
              <w:bottom w:val="nil"/>
            </w:tcBorders>
            <w:shd w:val="clear" w:color="auto" w:fill="FFFFFF"/>
            <w:vAlign w:val="center"/>
          </w:tcPr>
          <w:p w14:paraId="0AB3B297"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.904</w:t>
            </w:r>
          </w:p>
        </w:tc>
        <w:tc>
          <w:tcPr>
            <w:tcW w:w="0" w:type="auto"/>
            <w:tcBorders>
              <w:top w:val="nil"/>
              <w:bottom w:val="nil"/>
              <w:right w:val="single" w:sz="16" w:space="0" w:color="000000"/>
            </w:tcBorders>
            <w:shd w:val="clear" w:color="auto" w:fill="FFFFFF"/>
            <w:vAlign w:val="center"/>
          </w:tcPr>
          <w:p w14:paraId="2AD6F079"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.905</w:t>
            </w:r>
          </w:p>
        </w:tc>
      </w:tr>
      <w:tr w:rsidR="00D03715" w:rsidRPr="00D03715" w14:paraId="42879ECF"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6BEF78D6" w14:textId="77777777" w:rsidR="0037440C" w:rsidRPr="00D03715" w:rsidRDefault="0037440C" w:rsidP="007F607E">
            <w:pPr>
              <w:autoSpaceDE w:val="0"/>
              <w:autoSpaceDN w:val="0"/>
              <w:adjustRightInd w:val="0"/>
              <w:spacing w:after="0" w:line="36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Is there a clearly outlined procurement steps in supply management; from supplier selection to delivery</w:t>
            </w:r>
          </w:p>
        </w:tc>
        <w:tc>
          <w:tcPr>
            <w:tcW w:w="0" w:type="auto"/>
            <w:tcBorders>
              <w:top w:val="nil"/>
              <w:left w:val="single" w:sz="16" w:space="0" w:color="000000"/>
              <w:bottom w:val="nil"/>
            </w:tcBorders>
            <w:shd w:val="clear" w:color="auto" w:fill="FFFFFF"/>
            <w:vAlign w:val="center"/>
          </w:tcPr>
          <w:p w14:paraId="5CFBA5BF"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9.0000</w:t>
            </w:r>
          </w:p>
        </w:tc>
        <w:tc>
          <w:tcPr>
            <w:tcW w:w="0" w:type="auto"/>
            <w:tcBorders>
              <w:top w:val="nil"/>
              <w:bottom w:val="nil"/>
            </w:tcBorders>
            <w:shd w:val="clear" w:color="auto" w:fill="FFFFFF"/>
            <w:vAlign w:val="center"/>
          </w:tcPr>
          <w:p w14:paraId="3D1281E7"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7.000</w:t>
            </w:r>
          </w:p>
        </w:tc>
        <w:tc>
          <w:tcPr>
            <w:tcW w:w="0" w:type="auto"/>
            <w:tcBorders>
              <w:top w:val="nil"/>
              <w:bottom w:val="nil"/>
            </w:tcBorders>
            <w:shd w:val="clear" w:color="auto" w:fill="FFFFFF"/>
            <w:vAlign w:val="center"/>
          </w:tcPr>
          <w:p w14:paraId="0A0E5BE1"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.904</w:t>
            </w:r>
          </w:p>
        </w:tc>
        <w:tc>
          <w:tcPr>
            <w:tcW w:w="0" w:type="auto"/>
            <w:tcBorders>
              <w:top w:val="nil"/>
              <w:bottom w:val="nil"/>
              <w:right w:val="single" w:sz="16" w:space="0" w:color="000000"/>
            </w:tcBorders>
            <w:shd w:val="clear" w:color="auto" w:fill="FFFFFF"/>
            <w:vAlign w:val="center"/>
          </w:tcPr>
          <w:p w14:paraId="63E77BDC"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.905</w:t>
            </w:r>
          </w:p>
        </w:tc>
      </w:tr>
      <w:tr w:rsidR="00D03715" w:rsidRPr="00D03715" w14:paraId="587D093A"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67E436A6" w14:textId="77777777" w:rsidR="0037440C" w:rsidRPr="00D03715" w:rsidRDefault="0037440C" w:rsidP="007F607E">
            <w:pPr>
              <w:autoSpaceDE w:val="0"/>
              <w:autoSpaceDN w:val="0"/>
              <w:adjustRightInd w:val="0"/>
              <w:spacing w:after="0" w:line="36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There is a well outlined structural review, monitoring and management of supplier contractual terms and service agreements</w:t>
            </w:r>
          </w:p>
        </w:tc>
        <w:tc>
          <w:tcPr>
            <w:tcW w:w="0" w:type="auto"/>
            <w:tcBorders>
              <w:top w:val="nil"/>
              <w:left w:val="single" w:sz="16" w:space="0" w:color="000000"/>
              <w:bottom w:val="nil"/>
            </w:tcBorders>
            <w:shd w:val="clear" w:color="auto" w:fill="FFFFFF"/>
            <w:vAlign w:val="center"/>
          </w:tcPr>
          <w:p w14:paraId="39117B23"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9.0000</w:t>
            </w:r>
          </w:p>
        </w:tc>
        <w:tc>
          <w:tcPr>
            <w:tcW w:w="0" w:type="auto"/>
            <w:tcBorders>
              <w:top w:val="nil"/>
              <w:bottom w:val="nil"/>
            </w:tcBorders>
            <w:shd w:val="clear" w:color="auto" w:fill="FFFFFF"/>
            <w:vAlign w:val="center"/>
          </w:tcPr>
          <w:p w14:paraId="6EADB8B7"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7.000</w:t>
            </w:r>
          </w:p>
        </w:tc>
        <w:tc>
          <w:tcPr>
            <w:tcW w:w="0" w:type="auto"/>
            <w:tcBorders>
              <w:top w:val="nil"/>
              <w:bottom w:val="nil"/>
            </w:tcBorders>
            <w:shd w:val="clear" w:color="auto" w:fill="FFFFFF"/>
            <w:vAlign w:val="center"/>
          </w:tcPr>
          <w:p w14:paraId="19943DDE"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.904</w:t>
            </w:r>
          </w:p>
        </w:tc>
        <w:tc>
          <w:tcPr>
            <w:tcW w:w="0" w:type="auto"/>
            <w:tcBorders>
              <w:top w:val="nil"/>
              <w:bottom w:val="nil"/>
              <w:right w:val="single" w:sz="16" w:space="0" w:color="000000"/>
            </w:tcBorders>
            <w:shd w:val="clear" w:color="auto" w:fill="FFFFFF"/>
            <w:vAlign w:val="center"/>
          </w:tcPr>
          <w:p w14:paraId="67162B03"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.905</w:t>
            </w:r>
          </w:p>
        </w:tc>
      </w:tr>
      <w:tr w:rsidR="00D03715" w:rsidRPr="00D03715" w14:paraId="070EEEE2"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4FD7C891" w14:textId="77777777" w:rsidR="0037440C" w:rsidRPr="00D03715" w:rsidRDefault="0037440C" w:rsidP="007F607E">
            <w:pPr>
              <w:autoSpaceDE w:val="0"/>
              <w:autoSpaceDN w:val="0"/>
              <w:adjustRightInd w:val="0"/>
              <w:spacing w:after="0" w:line="36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Is the department in a position to respond to and deal with all risks that entail the procurement process to protect the organization</w:t>
            </w:r>
          </w:p>
        </w:tc>
        <w:tc>
          <w:tcPr>
            <w:tcW w:w="0" w:type="auto"/>
            <w:tcBorders>
              <w:top w:val="nil"/>
              <w:left w:val="single" w:sz="16" w:space="0" w:color="000000"/>
              <w:bottom w:val="nil"/>
            </w:tcBorders>
            <w:shd w:val="clear" w:color="auto" w:fill="FFFFFF"/>
            <w:vAlign w:val="center"/>
          </w:tcPr>
          <w:p w14:paraId="24363BFE"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9.0000</w:t>
            </w:r>
          </w:p>
        </w:tc>
        <w:tc>
          <w:tcPr>
            <w:tcW w:w="0" w:type="auto"/>
            <w:tcBorders>
              <w:top w:val="nil"/>
              <w:bottom w:val="nil"/>
            </w:tcBorders>
            <w:shd w:val="clear" w:color="auto" w:fill="FFFFFF"/>
            <w:vAlign w:val="center"/>
          </w:tcPr>
          <w:p w14:paraId="4FA84688"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8.333</w:t>
            </w:r>
          </w:p>
        </w:tc>
        <w:tc>
          <w:tcPr>
            <w:tcW w:w="0" w:type="auto"/>
            <w:tcBorders>
              <w:top w:val="nil"/>
              <w:bottom w:val="nil"/>
            </w:tcBorders>
            <w:shd w:val="clear" w:color="auto" w:fill="FFFFFF"/>
            <w:vAlign w:val="center"/>
          </w:tcPr>
          <w:p w14:paraId="05A69F49"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.355</w:t>
            </w:r>
          </w:p>
        </w:tc>
        <w:tc>
          <w:tcPr>
            <w:tcW w:w="0" w:type="auto"/>
            <w:tcBorders>
              <w:top w:val="nil"/>
              <w:bottom w:val="nil"/>
              <w:right w:val="single" w:sz="16" w:space="0" w:color="000000"/>
            </w:tcBorders>
            <w:shd w:val="clear" w:color="auto" w:fill="FFFFFF"/>
            <w:vAlign w:val="center"/>
          </w:tcPr>
          <w:p w14:paraId="643958C2"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.947</w:t>
            </w:r>
          </w:p>
        </w:tc>
      </w:tr>
      <w:tr w:rsidR="00D03715" w:rsidRPr="00D03715" w14:paraId="6A4BF9EF"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62EF16DC" w14:textId="77777777" w:rsidR="0037440C" w:rsidRPr="00D03715" w:rsidRDefault="0037440C" w:rsidP="007F607E">
            <w:pPr>
              <w:autoSpaceDE w:val="0"/>
              <w:autoSpaceDN w:val="0"/>
              <w:adjustRightInd w:val="0"/>
              <w:spacing w:after="0" w:line="36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Are the department’s objectives in alignment with the long-term organizational goal</w:t>
            </w:r>
          </w:p>
        </w:tc>
        <w:tc>
          <w:tcPr>
            <w:tcW w:w="0" w:type="auto"/>
            <w:tcBorders>
              <w:top w:val="nil"/>
              <w:left w:val="single" w:sz="16" w:space="0" w:color="000000"/>
              <w:bottom w:val="nil"/>
            </w:tcBorders>
            <w:shd w:val="clear" w:color="auto" w:fill="FFFFFF"/>
            <w:vAlign w:val="center"/>
          </w:tcPr>
          <w:p w14:paraId="094CF00F"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9.1429</w:t>
            </w:r>
          </w:p>
        </w:tc>
        <w:tc>
          <w:tcPr>
            <w:tcW w:w="0" w:type="auto"/>
            <w:tcBorders>
              <w:top w:val="nil"/>
              <w:bottom w:val="nil"/>
            </w:tcBorders>
            <w:shd w:val="clear" w:color="auto" w:fill="FFFFFF"/>
            <w:vAlign w:val="center"/>
          </w:tcPr>
          <w:p w14:paraId="67A225C5"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7.810</w:t>
            </w:r>
          </w:p>
        </w:tc>
        <w:tc>
          <w:tcPr>
            <w:tcW w:w="0" w:type="auto"/>
            <w:tcBorders>
              <w:top w:val="nil"/>
              <w:bottom w:val="nil"/>
            </w:tcBorders>
            <w:shd w:val="clear" w:color="auto" w:fill="FFFFFF"/>
            <w:vAlign w:val="center"/>
          </w:tcPr>
          <w:p w14:paraId="528FEADB"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.766</w:t>
            </w:r>
          </w:p>
        </w:tc>
        <w:tc>
          <w:tcPr>
            <w:tcW w:w="0" w:type="auto"/>
            <w:tcBorders>
              <w:top w:val="nil"/>
              <w:bottom w:val="nil"/>
              <w:right w:val="single" w:sz="16" w:space="0" w:color="000000"/>
            </w:tcBorders>
            <w:shd w:val="clear" w:color="auto" w:fill="FFFFFF"/>
            <w:vAlign w:val="center"/>
          </w:tcPr>
          <w:p w14:paraId="7631A9CC"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.918</w:t>
            </w:r>
          </w:p>
        </w:tc>
      </w:tr>
      <w:tr w:rsidR="00D03715" w:rsidRPr="00D03715" w14:paraId="6DFA9AC1" w14:textId="77777777" w:rsidTr="00507FCA">
        <w:trPr>
          <w:cantSplit/>
        </w:trPr>
        <w:tc>
          <w:tcPr>
            <w:tcW w:w="0" w:type="auto"/>
            <w:tcBorders>
              <w:top w:val="nil"/>
              <w:left w:val="single" w:sz="16" w:space="0" w:color="000000"/>
              <w:bottom w:val="single" w:sz="16" w:space="0" w:color="000000"/>
              <w:right w:val="single" w:sz="16" w:space="0" w:color="000000"/>
            </w:tcBorders>
            <w:shd w:val="clear" w:color="auto" w:fill="FFFFFF"/>
          </w:tcPr>
          <w:p w14:paraId="7FC0255B" w14:textId="77777777" w:rsidR="0037440C" w:rsidRPr="00D03715" w:rsidRDefault="0037440C" w:rsidP="007F607E">
            <w:pPr>
              <w:autoSpaceDE w:val="0"/>
              <w:autoSpaceDN w:val="0"/>
              <w:adjustRightInd w:val="0"/>
              <w:spacing w:after="0" w:line="36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Is your procurement process clear and fair to all suppliers and potential suppliers</w:t>
            </w:r>
          </w:p>
        </w:tc>
        <w:tc>
          <w:tcPr>
            <w:tcW w:w="0" w:type="auto"/>
            <w:tcBorders>
              <w:top w:val="nil"/>
              <w:left w:val="single" w:sz="16" w:space="0" w:color="000000"/>
              <w:bottom w:val="single" w:sz="16" w:space="0" w:color="000000"/>
            </w:tcBorders>
            <w:shd w:val="clear" w:color="auto" w:fill="FFFFFF"/>
            <w:vAlign w:val="center"/>
          </w:tcPr>
          <w:p w14:paraId="0966049B"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9.1429</w:t>
            </w:r>
          </w:p>
        </w:tc>
        <w:tc>
          <w:tcPr>
            <w:tcW w:w="0" w:type="auto"/>
            <w:tcBorders>
              <w:top w:val="nil"/>
              <w:bottom w:val="single" w:sz="16" w:space="0" w:color="000000"/>
            </w:tcBorders>
            <w:shd w:val="clear" w:color="auto" w:fill="FFFFFF"/>
            <w:vAlign w:val="center"/>
          </w:tcPr>
          <w:p w14:paraId="29CB5B31"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7.810</w:t>
            </w:r>
          </w:p>
        </w:tc>
        <w:tc>
          <w:tcPr>
            <w:tcW w:w="0" w:type="auto"/>
            <w:tcBorders>
              <w:top w:val="nil"/>
              <w:bottom w:val="single" w:sz="16" w:space="0" w:color="000000"/>
            </w:tcBorders>
            <w:shd w:val="clear" w:color="auto" w:fill="FFFFFF"/>
            <w:vAlign w:val="center"/>
          </w:tcPr>
          <w:p w14:paraId="79763912"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.766</w:t>
            </w:r>
          </w:p>
        </w:tc>
        <w:tc>
          <w:tcPr>
            <w:tcW w:w="0" w:type="auto"/>
            <w:tcBorders>
              <w:top w:val="nil"/>
              <w:bottom w:val="single" w:sz="16" w:space="0" w:color="000000"/>
              <w:right w:val="single" w:sz="16" w:space="0" w:color="000000"/>
            </w:tcBorders>
            <w:shd w:val="clear" w:color="auto" w:fill="FFFFFF"/>
            <w:vAlign w:val="center"/>
          </w:tcPr>
          <w:p w14:paraId="47785250" w14:textId="77777777" w:rsidR="0037440C" w:rsidRPr="00D03715" w:rsidRDefault="0037440C" w:rsidP="007F607E">
            <w:pPr>
              <w:autoSpaceDE w:val="0"/>
              <w:autoSpaceDN w:val="0"/>
              <w:adjustRightInd w:val="0"/>
              <w:spacing w:after="0" w:line="36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.918</w:t>
            </w:r>
          </w:p>
        </w:tc>
      </w:tr>
    </w:tbl>
    <w:p w14:paraId="420FDA32" w14:textId="77777777" w:rsidR="0037440C" w:rsidRPr="00D03715" w:rsidRDefault="0037440C" w:rsidP="007F607E">
      <w:pPr>
        <w:autoSpaceDE w:val="0"/>
        <w:autoSpaceDN w:val="0"/>
        <w:adjustRightInd w:val="0"/>
        <w:spacing w:after="0" w:line="400" w:lineRule="atLeast"/>
        <w:rPr>
          <w:rFonts w:ascii="Times New Roman" w:hAnsi="Times New Roman" w:cs="Times New Roman"/>
          <w:color w:val="000000" w:themeColor="text1"/>
          <w:sz w:val="24"/>
          <w:szCs w:val="24"/>
        </w:rPr>
      </w:pPr>
    </w:p>
    <w:tbl>
      <w:tblPr>
        <w:tblW w:w="5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60"/>
        <w:gridCol w:w="1159"/>
        <w:gridCol w:w="1626"/>
        <w:gridCol w:w="1297"/>
      </w:tblGrid>
      <w:tr w:rsidR="00D03715" w:rsidRPr="00D03715" w14:paraId="2DBA277D" w14:textId="77777777" w:rsidTr="0037440C">
        <w:trPr>
          <w:cantSplit/>
        </w:trPr>
        <w:tc>
          <w:tcPr>
            <w:tcW w:w="5241" w:type="dxa"/>
            <w:gridSpan w:val="4"/>
            <w:tcBorders>
              <w:top w:val="nil"/>
              <w:left w:val="nil"/>
              <w:bottom w:val="nil"/>
              <w:right w:val="nil"/>
            </w:tcBorders>
            <w:shd w:val="clear" w:color="auto" w:fill="FFFFFF"/>
            <w:vAlign w:val="center"/>
          </w:tcPr>
          <w:p w14:paraId="75328235"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b/>
                <w:bCs/>
                <w:color w:val="000000" w:themeColor="text1"/>
                <w:sz w:val="18"/>
                <w:szCs w:val="18"/>
              </w:rPr>
              <w:t>Scale Statistics</w:t>
            </w:r>
          </w:p>
        </w:tc>
      </w:tr>
      <w:tr w:rsidR="00D03715" w:rsidRPr="00D03715" w14:paraId="393BF105" w14:textId="77777777" w:rsidTr="0037440C">
        <w:trPr>
          <w:cantSplit/>
        </w:trPr>
        <w:tc>
          <w:tcPr>
            <w:tcW w:w="1159" w:type="dxa"/>
            <w:tcBorders>
              <w:top w:val="single" w:sz="16" w:space="0" w:color="000000"/>
              <w:left w:val="single" w:sz="16" w:space="0" w:color="000000"/>
              <w:bottom w:val="single" w:sz="16" w:space="0" w:color="000000"/>
            </w:tcBorders>
            <w:shd w:val="clear" w:color="auto" w:fill="FFFFFF"/>
            <w:vAlign w:val="bottom"/>
          </w:tcPr>
          <w:p w14:paraId="5989A02E"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Mean</w:t>
            </w:r>
          </w:p>
        </w:tc>
        <w:tc>
          <w:tcPr>
            <w:tcW w:w="1159" w:type="dxa"/>
            <w:tcBorders>
              <w:top w:val="single" w:sz="16" w:space="0" w:color="000000"/>
              <w:bottom w:val="single" w:sz="16" w:space="0" w:color="000000"/>
            </w:tcBorders>
            <w:shd w:val="clear" w:color="auto" w:fill="FFFFFF"/>
            <w:vAlign w:val="bottom"/>
          </w:tcPr>
          <w:p w14:paraId="0FD2E047"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Variance</w:t>
            </w:r>
          </w:p>
        </w:tc>
        <w:tc>
          <w:tcPr>
            <w:tcW w:w="1626" w:type="dxa"/>
            <w:tcBorders>
              <w:top w:val="single" w:sz="16" w:space="0" w:color="000000"/>
              <w:bottom w:val="single" w:sz="16" w:space="0" w:color="000000"/>
            </w:tcBorders>
            <w:shd w:val="clear" w:color="auto" w:fill="FFFFFF"/>
            <w:vAlign w:val="bottom"/>
          </w:tcPr>
          <w:p w14:paraId="27F2B5EC"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Std. Deviation</w:t>
            </w:r>
          </w:p>
        </w:tc>
        <w:tc>
          <w:tcPr>
            <w:tcW w:w="1297" w:type="dxa"/>
            <w:tcBorders>
              <w:top w:val="single" w:sz="16" w:space="0" w:color="000000"/>
              <w:bottom w:val="single" w:sz="16" w:space="0" w:color="000000"/>
              <w:right w:val="single" w:sz="16" w:space="0" w:color="000000"/>
            </w:tcBorders>
            <w:shd w:val="clear" w:color="auto" w:fill="FFFFFF"/>
            <w:vAlign w:val="bottom"/>
          </w:tcPr>
          <w:p w14:paraId="2539E611"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N of Items</w:t>
            </w:r>
          </w:p>
        </w:tc>
      </w:tr>
      <w:tr w:rsidR="00D03715" w:rsidRPr="00D03715" w14:paraId="6FCD5873" w14:textId="77777777" w:rsidTr="0037440C">
        <w:trPr>
          <w:cantSplit/>
        </w:trPr>
        <w:tc>
          <w:tcPr>
            <w:tcW w:w="1159" w:type="dxa"/>
            <w:tcBorders>
              <w:top w:val="single" w:sz="16" w:space="0" w:color="000000"/>
              <w:left w:val="single" w:sz="16" w:space="0" w:color="000000"/>
              <w:bottom w:val="single" w:sz="16" w:space="0" w:color="000000"/>
            </w:tcBorders>
            <w:shd w:val="clear" w:color="auto" w:fill="FFFFFF"/>
            <w:vAlign w:val="center"/>
          </w:tcPr>
          <w:p w14:paraId="4B9A144C"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10.2857</w:t>
            </w:r>
          </w:p>
        </w:tc>
        <w:tc>
          <w:tcPr>
            <w:tcW w:w="1159" w:type="dxa"/>
            <w:tcBorders>
              <w:top w:val="single" w:sz="16" w:space="0" w:color="000000"/>
              <w:bottom w:val="single" w:sz="16" w:space="0" w:color="000000"/>
            </w:tcBorders>
            <w:shd w:val="clear" w:color="auto" w:fill="FFFFFF"/>
            <w:vAlign w:val="center"/>
          </w:tcPr>
          <w:p w14:paraId="71098C63"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9.571</w:t>
            </w:r>
          </w:p>
        </w:tc>
        <w:tc>
          <w:tcPr>
            <w:tcW w:w="1626" w:type="dxa"/>
            <w:tcBorders>
              <w:top w:val="single" w:sz="16" w:space="0" w:color="000000"/>
              <w:bottom w:val="single" w:sz="16" w:space="0" w:color="000000"/>
            </w:tcBorders>
            <w:shd w:val="clear" w:color="auto" w:fill="FFFFFF"/>
            <w:vAlign w:val="center"/>
          </w:tcPr>
          <w:p w14:paraId="165B9792"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3.09377</w:t>
            </w:r>
          </w:p>
        </w:tc>
        <w:tc>
          <w:tcPr>
            <w:tcW w:w="1297" w:type="dxa"/>
            <w:tcBorders>
              <w:top w:val="single" w:sz="16" w:space="0" w:color="000000"/>
              <w:bottom w:val="single" w:sz="16" w:space="0" w:color="000000"/>
              <w:right w:val="single" w:sz="16" w:space="0" w:color="000000"/>
            </w:tcBorders>
            <w:shd w:val="clear" w:color="auto" w:fill="FFFFFF"/>
            <w:vAlign w:val="center"/>
          </w:tcPr>
          <w:p w14:paraId="52D27B34"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w:t>
            </w:r>
          </w:p>
        </w:tc>
      </w:tr>
    </w:tbl>
    <w:p w14:paraId="33C71675" w14:textId="77777777" w:rsidR="0037440C" w:rsidRPr="00D03715" w:rsidRDefault="0037440C" w:rsidP="007F607E">
      <w:pPr>
        <w:autoSpaceDE w:val="0"/>
        <w:autoSpaceDN w:val="0"/>
        <w:adjustRightInd w:val="0"/>
        <w:spacing w:after="0" w:line="240" w:lineRule="auto"/>
        <w:rPr>
          <w:rFonts w:ascii="Times New Roman" w:hAnsi="Times New Roman" w:cs="Times New Roman"/>
          <w:b/>
          <w:bCs/>
          <w:color w:val="000000" w:themeColor="text1"/>
          <w:sz w:val="26"/>
          <w:szCs w:val="26"/>
        </w:rPr>
      </w:pPr>
      <w:r w:rsidRPr="00D03715">
        <w:rPr>
          <w:rFonts w:ascii="Times New Roman" w:hAnsi="Times New Roman" w:cs="Times New Roman"/>
          <w:b/>
          <w:bCs/>
          <w:color w:val="000000" w:themeColor="text1"/>
          <w:sz w:val="26"/>
          <w:szCs w:val="26"/>
        </w:rPr>
        <w:lastRenderedPageBreak/>
        <w:t>Reliability (FACTORS DETERMINING CHOICE OF PROCUREMENT METHODS)</w:t>
      </w:r>
    </w:p>
    <w:p w14:paraId="77B568E2" w14:textId="77777777" w:rsidR="0037440C" w:rsidRPr="00D03715" w:rsidRDefault="0037440C" w:rsidP="007F607E">
      <w:pPr>
        <w:autoSpaceDE w:val="0"/>
        <w:autoSpaceDN w:val="0"/>
        <w:adjustRightInd w:val="0"/>
        <w:spacing w:after="0" w:line="240" w:lineRule="auto"/>
        <w:rPr>
          <w:rFonts w:ascii="Times New Roman" w:hAnsi="Times New Roman" w:cs="Times New Roman"/>
          <w:color w:val="000000" w:themeColor="text1"/>
          <w:sz w:val="26"/>
          <w:szCs w:val="26"/>
        </w:rPr>
      </w:pPr>
    </w:p>
    <w:tbl>
      <w:tblPr>
        <w:tblW w:w="29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313"/>
      </w:tblGrid>
      <w:tr w:rsidR="00D03715" w:rsidRPr="00D03715" w14:paraId="70615180" w14:textId="77777777" w:rsidTr="0037440C">
        <w:trPr>
          <w:cantSplit/>
        </w:trPr>
        <w:tc>
          <w:tcPr>
            <w:tcW w:w="2995" w:type="dxa"/>
            <w:gridSpan w:val="2"/>
            <w:tcBorders>
              <w:top w:val="nil"/>
              <w:left w:val="nil"/>
              <w:bottom w:val="nil"/>
              <w:right w:val="nil"/>
            </w:tcBorders>
            <w:shd w:val="clear" w:color="auto" w:fill="FFFFFF"/>
            <w:vAlign w:val="center"/>
          </w:tcPr>
          <w:p w14:paraId="058592E7"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b/>
                <w:bCs/>
                <w:color w:val="000000" w:themeColor="text1"/>
                <w:sz w:val="18"/>
                <w:szCs w:val="18"/>
              </w:rPr>
              <w:t>Reliability Statistics</w:t>
            </w:r>
          </w:p>
        </w:tc>
      </w:tr>
      <w:tr w:rsidR="00D03715" w:rsidRPr="00D03715" w14:paraId="7466518C" w14:textId="77777777" w:rsidTr="0037440C">
        <w:trPr>
          <w:cantSplit/>
        </w:trPr>
        <w:tc>
          <w:tcPr>
            <w:tcW w:w="1682" w:type="dxa"/>
            <w:tcBorders>
              <w:top w:val="single" w:sz="16" w:space="0" w:color="000000"/>
              <w:left w:val="single" w:sz="16" w:space="0" w:color="000000"/>
              <w:bottom w:val="single" w:sz="16" w:space="0" w:color="000000"/>
            </w:tcBorders>
            <w:shd w:val="clear" w:color="auto" w:fill="FFFFFF"/>
            <w:vAlign w:val="bottom"/>
          </w:tcPr>
          <w:p w14:paraId="6080946F"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Cronbach's Alpha</w:t>
            </w:r>
          </w:p>
        </w:tc>
        <w:tc>
          <w:tcPr>
            <w:tcW w:w="1313" w:type="dxa"/>
            <w:tcBorders>
              <w:top w:val="single" w:sz="16" w:space="0" w:color="000000"/>
              <w:bottom w:val="single" w:sz="16" w:space="0" w:color="000000"/>
              <w:right w:val="single" w:sz="16" w:space="0" w:color="000000"/>
            </w:tcBorders>
            <w:shd w:val="clear" w:color="auto" w:fill="FFFFFF"/>
            <w:vAlign w:val="bottom"/>
          </w:tcPr>
          <w:p w14:paraId="3FCB46C2"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N of Items</w:t>
            </w:r>
          </w:p>
        </w:tc>
      </w:tr>
      <w:tr w:rsidR="00D03715" w:rsidRPr="00D03715" w14:paraId="4DA17F54" w14:textId="77777777" w:rsidTr="0037440C">
        <w:trPr>
          <w:cantSplit/>
        </w:trPr>
        <w:tc>
          <w:tcPr>
            <w:tcW w:w="1682" w:type="dxa"/>
            <w:tcBorders>
              <w:top w:val="single" w:sz="16" w:space="0" w:color="000000"/>
              <w:left w:val="single" w:sz="16" w:space="0" w:color="000000"/>
              <w:bottom w:val="single" w:sz="16" w:space="0" w:color="000000"/>
            </w:tcBorders>
            <w:shd w:val="clear" w:color="auto" w:fill="FFFFFF"/>
            <w:vAlign w:val="center"/>
          </w:tcPr>
          <w:p w14:paraId="1453563B"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.797</w:t>
            </w:r>
          </w:p>
        </w:tc>
        <w:tc>
          <w:tcPr>
            <w:tcW w:w="1313" w:type="dxa"/>
            <w:tcBorders>
              <w:top w:val="single" w:sz="16" w:space="0" w:color="000000"/>
              <w:bottom w:val="single" w:sz="16" w:space="0" w:color="000000"/>
              <w:right w:val="single" w:sz="16" w:space="0" w:color="000000"/>
            </w:tcBorders>
            <w:shd w:val="clear" w:color="auto" w:fill="FFFFFF"/>
            <w:vAlign w:val="center"/>
          </w:tcPr>
          <w:p w14:paraId="5C1FDE56"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12</w:t>
            </w:r>
          </w:p>
        </w:tc>
      </w:tr>
    </w:tbl>
    <w:p w14:paraId="479E9D8B" w14:textId="77777777" w:rsidR="0037440C" w:rsidRPr="00D03715" w:rsidRDefault="0037440C" w:rsidP="007F607E">
      <w:pPr>
        <w:autoSpaceDE w:val="0"/>
        <w:autoSpaceDN w:val="0"/>
        <w:adjustRightInd w:val="0"/>
        <w:spacing w:after="0" w:line="400" w:lineRule="atLeast"/>
        <w:rPr>
          <w:rFonts w:ascii="Times New Roman" w:hAnsi="Times New Roman" w:cs="Times New Roman"/>
          <w:color w:val="000000" w:themeColor="text1"/>
          <w:sz w:val="24"/>
          <w:szCs w:val="24"/>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152"/>
        <w:gridCol w:w="1125"/>
        <w:gridCol w:w="1228"/>
        <w:gridCol w:w="1399"/>
        <w:gridCol w:w="1405"/>
      </w:tblGrid>
      <w:tr w:rsidR="00D03715" w:rsidRPr="00D03715" w14:paraId="716DAF73" w14:textId="77777777" w:rsidTr="00507FCA">
        <w:trPr>
          <w:cantSplit/>
        </w:trPr>
        <w:tc>
          <w:tcPr>
            <w:tcW w:w="0" w:type="auto"/>
            <w:gridSpan w:val="5"/>
            <w:tcBorders>
              <w:top w:val="nil"/>
              <w:left w:val="nil"/>
              <w:bottom w:val="nil"/>
              <w:right w:val="nil"/>
            </w:tcBorders>
            <w:shd w:val="clear" w:color="auto" w:fill="FFFFFF"/>
            <w:vAlign w:val="center"/>
          </w:tcPr>
          <w:p w14:paraId="2B0ECA25"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b/>
                <w:bCs/>
                <w:color w:val="000000" w:themeColor="text1"/>
                <w:sz w:val="18"/>
                <w:szCs w:val="18"/>
              </w:rPr>
              <w:t>Item-Total Statistics</w:t>
            </w:r>
          </w:p>
        </w:tc>
      </w:tr>
      <w:tr w:rsidR="00D03715" w:rsidRPr="00D03715" w14:paraId="76174D28" w14:textId="77777777" w:rsidTr="00507FCA">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vAlign w:val="bottom"/>
          </w:tcPr>
          <w:p w14:paraId="17F0CFF5" w14:textId="77777777" w:rsidR="0037440C" w:rsidRPr="00D03715" w:rsidRDefault="0037440C"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0" w:type="auto"/>
            <w:tcBorders>
              <w:top w:val="single" w:sz="16" w:space="0" w:color="000000"/>
              <w:left w:val="single" w:sz="16" w:space="0" w:color="000000"/>
              <w:bottom w:val="single" w:sz="16" w:space="0" w:color="000000"/>
            </w:tcBorders>
            <w:shd w:val="clear" w:color="auto" w:fill="FFFFFF"/>
            <w:vAlign w:val="bottom"/>
          </w:tcPr>
          <w:p w14:paraId="0C66A32D"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Scale Mean if Item Deleted</w:t>
            </w:r>
          </w:p>
        </w:tc>
        <w:tc>
          <w:tcPr>
            <w:tcW w:w="0" w:type="auto"/>
            <w:tcBorders>
              <w:top w:val="single" w:sz="16" w:space="0" w:color="000000"/>
              <w:bottom w:val="single" w:sz="16" w:space="0" w:color="000000"/>
            </w:tcBorders>
            <w:shd w:val="clear" w:color="auto" w:fill="FFFFFF"/>
            <w:vAlign w:val="bottom"/>
          </w:tcPr>
          <w:p w14:paraId="588EBF87"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Scale Variance if Item Deleted</w:t>
            </w:r>
          </w:p>
        </w:tc>
        <w:tc>
          <w:tcPr>
            <w:tcW w:w="0" w:type="auto"/>
            <w:tcBorders>
              <w:top w:val="single" w:sz="16" w:space="0" w:color="000000"/>
              <w:bottom w:val="single" w:sz="16" w:space="0" w:color="000000"/>
            </w:tcBorders>
            <w:shd w:val="clear" w:color="auto" w:fill="FFFFFF"/>
            <w:vAlign w:val="bottom"/>
          </w:tcPr>
          <w:p w14:paraId="77567123"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Corrected Item-Total Correlation</w:t>
            </w:r>
          </w:p>
        </w:tc>
        <w:tc>
          <w:tcPr>
            <w:tcW w:w="0" w:type="auto"/>
            <w:tcBorders>
              <w:top w:val="single" w:sz="16" w:space="0" w:color="000000"/>
              <w:bottom w:val="single" w:sz="16" w:space="0" w:color="000000"/>
              <w:right w:val="single" w:sz="16" w:space="0" w:color="000000"/>
            </w:tcBorders>
            <w:shd w:val="clear" w:color="auto" w:fill="FFFFFF"/>
            <w:vAlign w:val="bottom"/>
          </w:tcPr>
          <w:p w14:paraId="4A3F366A"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Cronbach's Alpha if Item Deleted</w:t>
            </w:r>
          </w:p>
        </w:tc>
      </w:tr>
      <w:tr w:rsidR="00D03715" w:rsidRPr="00D03715" w14:paraId="7C0A0EB1" w14:textId="77777777" w:rsidTr="00507FCA">
        <w:trPr>
          <w:cantSplit/>
        </w:trPr>
        <w:tc>
          <w:tcPr>
            <w:tcW w:w="0" w:type="auto"/>
            <w:tcBorders>
              <w:top w:val="single" w:sz="16" w:space="0" w:color="000000"/>
              <w:left w:val="single" w:sz="16" w:space="0" w:color="000000"/>
              <w:bottom w:val="nil"/>
              <w:right w:val="single" w:sz="16" w:space="0" w:color="000000"/>
            </w:tcBorders>
            <w:shd w:val="clear" w:color="auto" w:fill="FFFFFF"/>
          </w:tcPr>
          <w:p w14:paraId="76F7F0C3"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time determine the choice of the procurement method to use</w:t>
            </w:r>
          </w:p>
        </w:tc>
        <w:tc>
          <w:tcPr>
            <w:tcW w:w="0" w:type="auto"/>
            <w:tcBorders>
              <w:top w:val="single" w:sz="16" w:space="0" w:color="000000"/>
              <w:left w:val="single" w:sz="16" w:space="0" w:color="000000"/>
              <w:bottom w:val="nil"/>
            </w:tcBorders>
            <w:shd w:val="clear" w:color="auto" w:fill="FFFFFF"/>
            <w:vAlign w:val="center"/>
          </w:tcPr>
          <w:p w14:paraId="20DC6526"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35.0000</w:t>
            </w:r>
          </w:p>
        </w:tc>
        <w:tc>
          <w:tcPr>
            <w:tcW w:w="0" w:type="auto"/>
            <w:tcBorders>
              <w:top w:val="single" w:sz="16" w:space="0" w:color="000000"/>
              <w:bottom w:val="nil"/>
            </w:tcBorders>
            <w:shd w:val="clear" w:color="auto" w:fill="FFFFFF"/>
            <w:vAlign w:val="center"/>
          </w:tcPr>
          <w:p w14:paraId="42212378"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22.667</w:t>
            </w:r>
          </w:p>
        </w:tc>
        <w:tc>
          <w:tcPr>
            <w:tcW w:w="0" w:type="auto"/>
            <w:tcBorders>
              <w:top w:val="single" w:sz="16" w:space="0" w:color="000000"/>
              <w:bottom w:val="nil"/>
            </w:tcBorders>
            <w:shd w:val="clear" w:color="auto" w:fill="FFFFFF"/>
            <w:vAlign w:val="center"/>
          </w:tcPr>
          <w:p w14:paraId="0C5A8312"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.509</w:t>
            </w:r>
          </w:p>
        </w:tc>
        <w:tc>
          <w:tcPr>
            <w:tcW w:w="0" w:type="auto"/>
            <w:tcBorders>
              <w:top w:val="single" w:sz="16" w:space="0" w:color="000000"/>
              <w:bottom w:val="nil"/>
              <w:right w:val="single" w:sz="16" w:space="0" w:color="000000"/>
            </w:tcBorders>
            <w:shd w:val="clear" w:color="auto" w:fill="FFFFFF"/>
            <w:vAlign w:val="center"/>
          </w:tcPr>
          <w:p w14:paraId="0763002A"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.776</w:t>
            </w:r>
          </w:p>
        </w:tc>
      </w:tr>
      <w:tr w:rsidR="00D03715" w:rsidRPr="00D03715" w14:paraId="7E5660DF"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28E2886D"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cost determine the choice of the procurement method to use</w:t>
            </w:r>
          </w:p>
        </w:tc>
        <w:tc>
          <w:tcPr>
            <w:tcW w:w="0" w:type="auto"/>
            <w:tcBorders>
              <w:top w:val="nil"/>
              <w:left w:val="single" w:sz="16" w:space="0" w:color="000000"/>
              <w:bottom w:val="nil"/>
            </w:tcBorders>
            <w:shd w:val="clear" w:color="auto" w:fill="FFFFFF"/>
            <w:vAlign w:val="center"/>
          </w:tcPr>
          <w:p w14:paraId="15987546"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35.0000</w:t>
            </w:r>
          </w:p>
        </w:tc>
        <w:tc>
          <w:tcPr>
            <w:tcW w:w="0" w:type="auto"/>
            <w:tcBorders>
              <w:top w:val="nil"/>
              <w:bottom w:val="nil"/>
            </w:tcBorders>
            <w:shd w:val="clear" w:color="auto" w:fill="FFFFFF"/>
            <w:vAlign w:val="center"/>
          </w:tcPr>
          <w:p w14:paraId="14D7B056"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27.333</w:t>
            </w:r>
          </w:p>
        </w:tc>
        <w:tc>
          <w:tcPr>
            <w:tcW w:w="0" w:type="auto"/>
            <w:tcBorders>
              <w:top w:val="nil"/>
              <w:bottom w:val="nil"/>
            </w:tcBorders>
            <w:shd w:val="clear" w:color="auto" w:fill="FFFFFF"/>
            <w:vAlign w:val="center"/>
          </w:tcPr>
          <w:p w14:paraId="319485AC"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-.127</w:t>
            </w:r>
          </w:p>
        </w:tc>
        <w:tc>
          <w:tcPr>
            <w:tcW w:w="0" w:type="auto"/>
            <w:tcBorders>
              <w:top w:val="nil"/>
              <w:bottom w:val="nil"/>
              <w:right w:val="single" w:sz="16" w:space="0" w:color="000000"/>
            </w:tcBorders>
            <w:shd w:val="clear" w:color="auto" w:fill="FFFFFF"/>
            <w:vAlign w:val="center"/>
          </w:tcPr>
          <w:p w14:paraId="29D8D454"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.832</w:t>
            </w:r>
          </w:p>
        </w:tc>
      </w:tr>
      <w:tr w:rsidR="00D03715" w:rsidRPr="00D03715" w14:paraId="20D0AFA5"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52CF3A5B"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delivery risks determine the choice of the procurement method to use</w:t>
            </w:r>
          </w:p>
        </w:tc>
        <w:tc>
          <w:tcPr>
            <w:tcW w:w="0" w:type="auto"/>
            <w:tcBorders>
              <w:top w:val="nil"/>
              <w:left w:val="single" w:sz="16" w:space="0" w:color="000000"/>
              <w:bottom w:val="nil"/>
            </w:tcBorders>
            <w:shd w:val="clear" w:color="auto" w:fill="FFFFFF"/>
            <w:vAlign w:val="center"/>
          </w:tcPr>
          <w:p w14:paraId="72FE8BE6"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34.8571</w:t>
            </w:r>
          </w:p>
        </w:tc>
        <w:tc>
          <w:tcPr>
            <w:tcW w:w="0" w:type="auto"/>
            <w:tcBorders>
              <w:top w:val="nil"/>
              <w:bottom w:val="nil"/>
            </w:tcBorders>
            <w:shd w:val="clear" w:color="auto" w:fill="FFFFFF"/>
            <w:vAlign w:val="center"/>
          </w:tcPr>
          <w:p w14:paraId="2A49E46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20.143</w:t>
            </w:r>
          </w:p>
        </w:tc>
        <w:tc>
          <w:tcPr>
            <w:tcW w:w="0" w:type="auto"/>
            <w:tcBorders>
              <w:top w:val="nil"/>
              <w:bottom w:val="nil"/>
            </w:tcBorders>
            <w:shd w:val="clear" w:color="auto" w:fill="FFFFFF"/>
            <w:vAlign w:val="center"/>
          </w:tcPr>
          <w:p w14:paraId="6FCC01FB"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.870</w:t>
            </w:r>
          </w:p>
        </w:tc>
        <w:tc>
          <w:tcPr>
            <w:tcW w:w="0" w:type="auto"/>
            <w:tcBorders>
              <w:top w:val="nil"/>
              <w:bottom w:val="nil"/>
              <w:right w:val="single" w:sz="16" w:space="0" w:color="000000"/>
            </w:tcBorders>
            <w:shd w:val="clear" w:color="auto" w:fill="FFFFFF"/>
            <w:vAlign w:val="center"/>
          </w:tcPr>
          <w:p w14:paraId="0074EDBA"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.739</w:t>
            </w:r>
          </w:p>
        </w:tc>
      </w:tr>
      <w:tr w:rsidR="00D03715" w:rsidRPr="00D03715" w14:paraId="791087F2"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00EF13D4"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the nature of the project or product determine the choice of the procurement method to use</w:t>
            </w:r>
          </w:p>
        </w:tc>
        <w:tc>
          <w:tcPr>
            <w:tcW w:w="0" w:type="auto"/>
            <w:tcBorders>
              <w:top w:val="nil"/>
              <w:left w:val="single" w:sz="16" w:space="0" w:color="000000"/>
              <w:bottom w:val="nil"/>
            </w:tcBorders>
            <w:shd w:val="clear" w:color="auto" w:fill="FFFFFF"/>
            <w:vAlign w:val="center"/>
          </w:tcPr>
          <w:p w14:paraId="6ED8648C"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35.0000</w:t>
            </w:r>
          </w:p>
        </w:tc>
        <w:tc>
          <w:tcPr>
            <w:tcW w:w="0" w:type="auto"/>
            <w:tcBorders>
              <w:top w:val="nil"/>
              <w:bottom w:val="nil"/>
            </w:tcBorders>
            <w:shd w:val="clear" w:color="auto" w:fill="FFFFFF"/>
            <w:vAlign w:val="center"/>
          </w:tcPr>
          <w:p w14:paraId="7E963DB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22.667</w:t>
            </w:r>
          </w:p>
        </w:tc>
        <w:tc>
          <w:tcPr>
            <w:tcW w:w="0" w:type="auto"/>
            <w:tcBorders>
              <w:top w:val="nil"/>
              <w:bottom w:val="nil"/>
            </w:tcBorders>
            <w:shd w:val="clear" w:color="auto" w:fill="FFFFFF"/>
            <w:vAlign w:val="center"/>
          </w:tcPr>
          <w:p w14:paraId="64CA83FF"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.509</w:t>
            </w:r>
          </w:p>
        </w:tc>
        <w:tc>
          <w:tcPr>
            <w:tcW w:w="0" w:type="auto"/>
            <w:tcBorders>
              <w:top w:val="nil"/>
              <w:bottom w:val="nil"/>
              <w:right w:val="single" w:sz="16" w:space="0" w:color="000000"/>
            </w:tcBorders>
            <w:shd w:val="clear" w:color="auto" w:fill="FFFFFF"/>
            <w:vAlign w:val="center"/>
          </w:tcPr>
          <w:p w14:paraId="4836CAD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.776</w:t>
            </w:r>
          </w:p>
        </w:tc>
      </w:tr>
      <w:tr w:rsidR="00D03715" w:rsidRPr="00D03715" w14:paraId="56A23B7D"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0A3C5A0F"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disputes and arbitration determine the choice of the procurement method to use</w:t>
            </w:r>
          </w:p>
        </w:tc>
        <w:tc>
          <w:tcPr>
            <w:tcW w:w="0" w:type="auto"/>
            <w:tcBorders>
              <w:top w:val="nil"/>
              <w:left w:val="single" w:sz="16" w:space="0" w:color="000000"/>
              <w:bottom w:val="nil"/>
            </w:tcBorders>
            <w:shd w:val="clear" w:color="auto" w:fill="FFFFFF"/>
            <w:vAlign w:val="center"/>
          </w:tcPr>
          <w:p w14:paraId="4857B0C3"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35.5714</w:t>
            </w:r>
          </w:p>
        </w:tc>
        <w:tc>
          <w:tcPr>
            <w:tcW w:w="0" w:type="auto"/>
            <w:tcBorders>
              <w:top w:val="nil"/>
              <w:bottom w:val="nil"/>
            </w:tcBorders>
            <w:shd w:val="clear" w:color="auto" w:fill="FFFFFF"/>
            <w:vAlign w:val="center"/>
          </w:tcPr>
          <w:p w14:paraId="67251555"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24.619</w:t>
            </w:r>
          </w:p>
        </w:tc>
        <w:tc>
          <w:tcPr>
            <w:tcW w:w="0" w:type="auto"/>
            <w:tcBorders>
              <w:top w:val="nil"/>
              <w:bottom w:val="nil"/>
            </w:tcBorders>
            <w:shd w:val="clear" w:color="auto" w:fill="FFFFFF"/>
            <w:vAlign w:val="center"/>
          </w:tcPr>
          <w:p w14:paraId="14B05EAF"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.423</w:t>
            </w:r>
          </w:p>
        </w:tc>
        <w:tc>
          <w:tcPr>
            <w:tcW w:w="0" w:type="auto"/>
            <w:tcBorders>
              <w:top w:val="nil"/>
              <w:bottom w:val="nil"/>
              <w:right w:val="single" w:sz="16" w:space="0" w:color="000000"/>
            </w:tcBorders>
            <w:shd w:val="clear" w:color="auto" w:fill="FFFFFF"/>
            <w:vAlign w:val="center"/>
          </w:tcPr>
          <w:p w14:paraId="4D2D1C44"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.787</w:t>
            </w:r>
          </w:p>
        </w:tc>
      </w:tr>
      <w:tr w:rsidR="00D03715" w:rsidRPr="00D03715" w14:paraId="2018A9F3"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28D0FBA2"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quality determine the choice of the procurement method to use</w:t>
            </w:r>
          </w:p>
        </w:tc>
        <w:tc>
          <w:tcPr>
            <w:tcW w:w="0" w:type="auto"/>
            <w:tcBorders>
              <w:top w:val="nil"/>
              <w:left w:val="single" w:sz="16" w:space="0" w:color="000000"/>
              <w:bottom w:val="nil"/>
            </w:tcBorders>
            <w:shd w:val="clear" w:color="auto" w:fill="FFFFFF"/>
            <w:vAlign w:val="center"/>
          </w:tcPr>
          <w:p w14:paraId="74524BCB"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35.1429</w:t>
            </w:r>
          </w:p>
        </w:tc>
        <w:tc>
          <w:tcPr>
            <w:tcW w:w="0" w:type="auto"/>
            <w:tcBorders>
              <w:top w:val="nil"/>
              <w:bottom w:val="nil"/>
            </w:tcBorders>
            <w:shd w:val="clear" w:color="auto" w:fill="FFFFFF"/>
            <w:vAlign w:val="center"/>
          </w:tcPr>
          <w:p w14:paraId="143291B3"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22.810</w:t>
            </w:r>
          </w:p>
        </w:tc>
        <w:tc>
          <w:tcPr>
            <w:tcW w:w="0" w:type="auto"/>
            <w:tcBorders>
              <w:top w:val="nil"/>
              <w:bottom w:val="nil"/>
            </w:tcBorders>
            <w:shd w:val="clear" w:color="auto" w:fill="FFFFFF"/>
            <w:vAlign w:val="center"/>
          </w:tcPr>
          <w:p w14:paraId="730C49AE"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.382</w:t>
            </w:r>
          </w:p>
        </w:tc>
        <w:tc>
          <w:tcPr>
            <w:tcW w:w="0" w:type="auto"/>
            <w:tcBorders>
              <w:top w:val="nil"/>
              <w:bottom w:val="nil"/>
              <w:right w:val="single" w:sz="16" w:space="0" w:color="000000"/>
            </w:tcBorders>
            <w:shd w:val="clear" w:color="auto" w:fill="FFFFFF"/>
            <w:vAlign w:val="center"/>
          </w:tcPr>
          <w:p w14:paraId="39738741"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.790</w:t>
            </w:r>
          </w:p>
        </w:tc>
      </w:tr>
      <w:tr w:rsidR="00D03715" w:rsidRPr="00D03715" w14:paraId="3FE48539"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6D3C80E1"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social factors determine the choice of the procurement method to use</w:t>
            </w:r>
          </w:p>
        </w:tc>
        <w:tc>
          <w:tcPr>
            <w:tcW w:w="0" w:type="auto"/>
            <w:tcBorders>
              <w:top w:val="nil"/>
              <w:left w:val="single" w:sz="16" w:space="0" w:color="000000"/>
              <w:bottom w:val="nil"/>
            </w:tcBorders>
            <w:shd w:val="clear" w:color="auto" w:fill="FFFFFF"/>
            <w:vAlign w:val="center"/>
          </w:tcPr>
          <w:p w14:paraId="45291B05"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35.7143</w:t>
            </w:r>
          </w:p>
        </w:tc>
        <w:tc>
          <w:tcPr>
            <w:tcW w:w="0" w:type="auto"/>
            <w:tcBorders>
              <w:top w:val="nil"/>
              <w:bottom w:val="nil"/>
            </w:tcBorders>
            <w:shd w:val="clear" w:color="auto" w:fill="FFFFFF"/>
            <w:vAlign w:val="center"/>
          </w:tcPr>
          <w:p w14:paraId="54FE5C3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25.238</w:t>
            </w:r>
          </w:p>
        </w:tc>
        <w:tc>
          <w:tcPr>
            <w:tcW w:w="0" w:type="auto"/>
            <w:tcBorders>
              <w:top w:val="nil"/>
              <w:bottom w:val="nil"/>
            </w:tcBorders>
            <w:shd w:val="clear" w:color="auto" w:fill="FFFFFF"/>
            <w:vAlign w:val="center"/>
          </w:tcPr>
          <w:p w14:paraId="3D249C2C"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.133</w:t>
            </w:r>
          </w:p>
        </w:tc>
        <w:tc>
          <w:tcPr>
            <w:tcW w:w="0" w:type="auto"/>
            <w:tcBorders>
              <w:top w:val="nil"/>
              <w:bottom w:val="nil"/>
              <w:right w:val="single" w:sz="16" w:space="0" w:color="000000"/>
            </w:tcBorders>
            <w:shd w:val="clear" w:color="auto" w:fill="FFFFFF"/>
            <w:vAlign w:val="center"/>
          </w:tcPr>
          <w:p w14:paraId="408816EE"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.812</w:t>
            </w:r>
          </w:p>
        </w:tc>
      </w:tr>
      <w:tr w:rsidR="00D03715" w:rsidRPr="00D03715" w14:paraId="612C97CA"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3CD7B09A"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political considerations determine the choice of the procurement method to use</w:t>
            </w:r>
          </w:p>
        </w:tc>
        <w:tc>
          <w:tcPr>
            <w:tcW w:w="0" w:type="auto"/>
            <w:tcBorders>
              <w:top w:val="nil"/>
              <w:left w:val="single" w:sz="16" w:space="0" w:color="000000"/>
              <w:bottom w:val="nil"/>
            </w:tcBorders>
            <w:shd w:val="clear" w:color="auto" w:fill="FFFFFF"/>
            <w:vAlign w:val="center"/>
          </w:tcPr>
          <w:p w14:paraId="399ED611"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35.7143</w:t>
            </w:r>
          </w:p>
        </w:tc>
        <w:tc>
          <w:tcPr>
            <w:tcW w:w="0" w:type="auto"/>
            <w:tcBorders>
              <w:top w:val="nil"/>
              <w:bottom w:val="nil"/>
            </w:tcBorders>
            <w:shd w:val="clear" w:color="auto" w:fill="FFFFFF"/>
            <w:vAlign w:val="center"/>
          </w:tcPr>
          <w:p w14:paraId="1D872704"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22.905</w:t>
            </w:r>
          </w:p>
        </w:tc>
        <w:tc>
          <w:tcPr>
            <w:tcW w:w="0" w:type="auto"/>
            <w:tcBorders>
              <w:top w:val="nil"/>
              <w:bottom w:val="nil"/>
            </w:tcBorders>
            <w:shd w:val="clear" w:color="auto" w:fill="FFFFFF"/>
            <w:vAlign w:val="center"/>
          </w:tcPr>
          <w:p w14:paraId="64F079F3"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.326</w:t>
            </w:r>
          </w:p>
        </w:tc>
        <w:tc>
          <w:tcPr>
            <w:tcW w:w="0" w:type="auto"/>
            <w:tcBorders>
              <w:top w:val="nil"/>
              <w:bottom w:val="nil"/>
              <w:right w:val="single" w:sz="16" w:space="0" w:color="000000"/>
            </w:tcBorders>
            <w:shd w:val="clear" w:color="auto" w:fill="FFFFFF"/>
            <w:vAlign w:val="center"/>
          </w:tcPr>
          <w:p w14:paraId="788353A3"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.798</w:t>
            </w:r>
          </w:p>
        </w:tc>
      </w:tr>
      <w:tr w:rsidR="00D03715" w:rsidRPr="00D03715" w14:paraId="64013DA5"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06C7F8BA"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legal considerations determine the choice of the procurement method to use</w:t>
            </w:r>
          </w:p>
        </w:tc>
        <w:tc>
          <w:tcPr>
            <w:tcW w:w="0" w:type="auto"/>
            <w:tcBorders>
              <w:top w:val="nil"/>
              <w:left w:val="single" w:sz="16" w:space="0" w:color="000000"/>
              <w:bottom w:val="nil"/>
            </w:tcBorders>
            <w:shd w:val="clear" w:color="auto" w:fill="FFFFFF"/>
            <w:vAlign w:val="center"/>
          </w:tcPr>
          <w:p w14:paraId="409DB0F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34.5714</w:t>
            </w:r>
          </w:p>
        </w:tc>
        <w:tc>
          <w:tcPr>
            <w:tcW w:w="0" w:type="auto"/>
            <w:tcBorders>
              <w:top w:val="nil"/>
              <w:bottom w:val="nil"/>
            </w:tcBorders>
            <w:shd w:val="clear" w:color="auto" w:fill="FFFFFF"/>
            <w:vAlign w:val="center"/>
          </w:tcPr>
          <w:p w14:paraId="7C9AD2D0"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24.619</w:t>
            </w:r>
          </w:p>
        </w:tc>
        <w:tc>
          <w:tcPr>
            <w:tcW w:w="0" w:type="auto"/>
            <w:tcBorders>
              <w:top w:val="nil"/>
              <w:bottom w:val="nil"/>
            </w:tcBorders>
            <w:shd w:val="clear" w:color="auto" w:fill="FFFFFF"/>
            <w:vAlign w:val="center"/>
          </w:tcPr>
          <w:p w14:paraId="5A9662A8"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.423</w:t>
            </w:r>
          </w:p>
        </w:tc>
        <w:tc>
          <w:tcPr>
            <w:tcW w:w="0" w:type="auto"/>
            <w:tcBorders>
              <w:top w:val="nil"/>
              <w:bottom w:val="nil"/>
              <w:right w:val="single" w:sz="16" w:space="0" w:color="000000"/>
            </w:tcBorders>
            <w:shd w:val="clear" w:color="auto" w:fill="FFFFFF"/>
            <w:vAlign w:val="center"/>
          </w:tcPr>
          <w:p w14:paraId="5653B2DA"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.787</w:t>
            </w:r>
          </w:p>
        </w:tc>
      </w:tr>
      <w:tr w:rsidR="00D03715" w:rsidRPr="00D03715" w14:paraId="30E9B823"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1EA6C4BA"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technological considerations determine the choice of the procurement method to use</w:t>
            </w:r>
          </w:p>
        </w:tc>
        <w:tc>
          <w:tcPr>
            <w:tcW w:w="0" w:type="auto"/>
            <w:tcBorders>
              <w:top w:val="nil"/>
              <w:left w:val="single" w:sz="16" w:space="0" w:color="000000"/>
              <w:bottom w:val="nil"/>
            </w:tcBorders>
            <w:shd w:val="clear" w:color="auto" w:fill="FFFFFF"/>
            <w:vAlign w:val="center"/>
          </w:tcPr>
          <w:p w14:paraId="7ED5C89E"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35.0000</w:t>
            </w:r>
          </w:p>
        </w:tc>
        <w:tc>
          <w:tcPr>
            <w:tcW w:w="0" w:type="auto"/>
            <w:tcBorders>
              <w:top w:val="nil"/>
              <w:bottom w:val="nil"/>
            </w:tcBorders>
            <w:shd w:val="clear" w:color="auto" w:fill="FFFFFF"/>
            <w:vAlign w:val="center"/>
          </w:tcPr>
          <w:p w14:paraId="6A7E4650"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19.667</w:t>
            </w:r>
          </w:p>
        </w:tc>
        <w:tc>
          <w:tcPr>
            <w:tcW w:w="0" w:type="auto"/>
            <w:tcBorders>
              <w:top w:val="nil"/>
              <w:bottom w:val="nil"/>
            </w:tcBorders>
            <w:shd w:val="clear" w:color="auto" w:fill="FFFFFF"/>
            <w:vAlign w:val="center"/>
          </w:tcPr>
          <w:p w14:paraId="095C6114"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.608</w:t>
            </w:r>
          </w:p>
        </w:tc>
        <w:tc>
          <w:tcPr>
            <w:tcW w:w="0" w:type="auto"/>
            <w:tcBorders>
              <w:top w:val="nil"/>
              <w:bottom w:val="nil"/>
              <w:right w:val="single" w:sz="16" w:space="0" w:color="000000"/>
            </w:tcBorders>
            <w:shd w:val="clear" w:color="auto" w:fill="FFFFFF"/>
            <w:vAlign w:val="center"/>
          </w:tcPr>
          <w:p w14:paraId="3804F2F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.764</w:t>
            </w:r>
          </w:p>
        </w:tc>
      </w:tr>
      <w:tr w:rsidR="00D03715" w:rsidRPr="00D03715" w14:paraId="60F585AF" w14:textId="77777777" w:rsidTr="00507FCA">
        <w:trPr>
          <w:cantSplit/>
        </w:trPr>
        <w:tc>
          <w:tcPr>
            <w:tcW w:w="0" w:type="auto"/>
            <w:tcBorders>
              <w:top w:val="nil"/>
              <w:left w:val="single" w:sz="16" w:space="0" w:color="000000"/>
              <w:bottom w:val="nil"/>
              <w:right w:val="single" w:sz="16" w:space="0" w:color="000000"/>
            </w:tcBorders>
            <w:shd w:val="clear" w:color="auto" w:fill="FFFFFF"/>
          </w:tcPr>
          <w:p w14:paraId="1149D85B"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number of competitors determine the choice of the procurement method to use</w:t>
            </w:r>
          </w:p>
        </w:tc>
        <w:tc>
          <w:tcPr>
            <w:tcW w:w="0" w:type="auto"/>
            <w:tcBorders>
              <w:top w:val="nil"/>
              <w:left w:val="single" w:sz="16" w:space="0" w:color="000000"/>
              <w:bottom w:val="nil"/>
            </w:tcBorders>
            <w:shd w:val="clear" w:color="auto" w:fill="FFFFFF"/>
            <w:vAlign w:val="center"/>
          </w:tcPr>
          <w:p w14:paraId="58FDD30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35.0000</w:t>
            </w:r>
          </w:p>
        </w:tc>
        <w:tc>
          <w:tcPr>
            <w:tcW w:w="0" w:type="auto"/>
            <w:tcBorders>
              <w:top w:val="nil"/>
              <w:bottom w:val="nil"/>
            </w:tcBorders>
            <w:shd w:val="clear" w:color="auto" w:fill="FFFFFF"/>
            <w:vAlign w:val="center"/>
          </w:tcPr>
          <w:p w14:paraId="1C95A7AF"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21.333</w:t>
            </w:r>
          </w:p>
        </w:tc>
        <w:tc>
          <w:tcPr>
            <w:tcW w:w="0" w:type="auto"/>
            <w:tcBorders>
              <w:top w:val="nil"/>
              <w:bottom w:val="nil"/>
            </w:tcBorders>
            <w:shd w:val="clear" w:color="auto" w:fill="FFFFFF"/>
            <w:vAlign w:val="center"/>
          </w:tcPr>
          <w:p w14:paraId="344EACE2"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.716</w:t>
            </w:r>
          </w:p>
        </w:tc>
        <w:tc>
          <w:tcPr>
            <w:tcW w:w="0" w:type="auto"/>
            <w:tcBorders>
              <w:top w:val="nil"/>
              <w:bottom w:val="nil"/>
              <w:right w:val="single" w:sz="16" w:space="0" w:color="000000"/>
            </w:tcBorders>
            <w:shd w:val="clear" w:color="auto" w:fill="FFFFFF"/>
            <w:vAlign w:val="center"/>
          </w:tcPr>
          <w:p w14:paraId="494B1871"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.756</w:t>
            </w:r>
          </w:p>
        </w:tc>
      </w:tr>
      <w:tr w:rsidR="00D03715" w:rsidRPr="00D03715" w14:paraId="0829E866" w14:textId="77777777" w:rsidTr="00507FCA">
        <w:trPr>
          <w:cantSplit/>
        </w:trPr>
        <w:tc>
          <w:tcPr>
            <w:tcW w:w="0" w:type="auto"/>
            <w:tcBorders>
              <w:top w:val="nil"/>
              <w:left w:val="single" w:sz="16" w:space="0" w:color="000000"/>
              <w:bottom w:val="single" w:sz="16" w:space="0" w:color="000000"/>
              <w:right w:val="single" w:sz="16" w:space="0" w:color="000000"/>
            </w:tcBorders>
            <w:shd w:val="clear" w:color="auto" w:fill="FFFFFF"/>
          </w:tcPr>
          <w:p w14:paraId="46167439"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To what extent does organization policy determine the choice of the procurement method to use</w:t>
            </w:r>
          </w:p>
        </w:tc>
        <w:tc>
          <w:tcPr>
            <w:tcW w:w="0" w:type="auto"/>
            <w:tcBorders>
              <w:top w:val="nil"/>
              <w:left w:val="single" w:sz="16" w:space="0" w:color="000000"/>
              <w:bottom w:val="single" w:sz="16" w:space="0" w:color="000000"/>
            </w:tcBorders>
            <w:shd w:val="clear" w:color="auto" w:fill="FFFFFF"/>
            <w:vAlign w:val="center"/>
          </w:tcPr>
          <w:p w14:paraId="66758CE4"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34.5714</w:t>
            </w:r>
          </w:p>
        </w:tc>
        <w:tc>
          <w:tcPr>
            <w:tcW w:w="0" w:type="auto"/>
            <w:tcBorders>
              <w:top w:val="nil"/>
              <w:bottom w:val="single" w:sz="16" w:space="0" w:color="000000"/>
            </w:tcBorders>
            <w:shd w:val="clear" w:color="auto" w:fill="FFFFFF"/>
            <w:vAlign w:val="center"/>
          </w:tcPr>
          <w:p w14:paraId="46AAED08"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22.286</w:t>
            </w:r>
          </w:p>
        </w:tc>
        <w:tc>
          <w:tcPr>
            <w:tcW w:w="0" w:type="auto"/>
            <w:tcBorders>
              <w:top w:val="nil"/>
              <w:bottom w:val="single" w:sz="16" w:space="0" w:color="000000"/>
            </w:tcBorders>
            <w:shd w:val="clear" w:color="auto" w:fill="FFFFFF"/>
            <w:vAlign w:val="center"/>
          </w:tcPr>
          <w:p w14:paraId="26541C75"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.951</w:t>
            </w:r>
          </w:p>
        </w:tc>
        <w:tc>
          <w:tcPr>
            <w:tcW w:w="0" w:type="auto"/>
            <w:tcBorders>
              <w:top w:val="nil"/>
              <w:bottom w:val="single" w:sz="16" w:space="0" w:color="000000"/>
              <w:right w:val="single" w:sz="16" w:space="0" w:color="000000"/>
            </w:tcBorders>
            <w:shd w:val="clear" w:color="auto" w:fill="FFFFFF"/>
            <w:vAlign w:val="center"/>
          </w:tcPr>
          <w:p w14:paraId="03D47219"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.754</w:t>
            </w:r>
          </w:p>
        </w:tc>
      </w:tr>
    </w:tbl>
    <w:p w14:paraId="4AC55730" w14:textId="77777777" w:rsidR="0037440C" w:rsidRPr="00D03715" w:rsidRDefault="0037440C" w:rsidP="007F607E">
      <w:pPr>
        <w:autoSpaceDE w:val="0"/>
        <w:autoSpaceDN w:val="0"/>
        <w:adjustRightInd w:val="0"/>
        <w:spacing w:after="0" w:line="400" w:lineRule="atLeast"/>
        <w:rPr>
          <w:rFonts w:ascii="Times New Roman" w:hAnsi="Times New Roman" w:cs="Times New Roman"/>
          <w:color w:val="000000" w:themeColor="text1"/>
          <w:sz w:val="24"/>
          <w:szCs w:val="24"/>
        </w:rPr>
      </w:pPr>
    </w:p>
    <w:p w14:paraId="0FAEA6E1" w14:textId="77777777" w:rsidR="0037440C" w:rsidRPr="00D03715" w:rsidRDefault="0037440C" w:rsidP="007F607E">
      <w:pPr>
        <w:autoSpaceDE w:val="0"/>
        <w:autoSpaceDN w:val="0"/>
        <w:adjustRightInd w:val="0"/>
        <w:spacing w:after="0" w:line="400" w:lineRule="atLeast"/>
        <w:rPr>
          <w:rFonts w:ascii="Times New Roman" w:hAnsi="Times New Roman" w:cs="Times New Roman"/>
          <w:color w:val="000000" w:themeColor="text1"/>
          <w:sz w:val="24"/>
          <w:szCs w:val="24"/>
        </w:rPr>
      </w:pPr>
    </w:p>
    <w:tbl>
      <w:tblPr>
        <w:tblW w:w="5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60"/>
        <w:gridCol w:w="1159"/>
        <w:gridCol w:w="1626"/>
        <w:gridCol w:w="1297"/>
      </w:tblGrid>
      <w:tr w:rsidR="00D03715" w:rsidRPr="00D03715" w14:paraId="7AE3D4BE" w14:textId="77777777" w:rsidTr="0037440C">
        <w:trPr>
          <w:cantSplit/>
        </w:trPr>
        <w:tc>
          <w:tcPr>
            <w:tcW w:w="5241" w:type="dxa"/>
            <w:gridSpan w:val="4"/>
            <w:tcBorders>
              <w:top w:val="nil"/>
              <w:left w:val="nil"/>
              <w:bottom w:val="nil"/>
              <w:right w:val="nil"/>
            </w:tcBorders>
            <w:shd w:val="clear" w:color="auto" w:fill="FFFFFF"/>
            <w:vAlign w:val="center"/>
          </w:tcPr>
          <w:p w14:paraId="3A44C26E"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b/>
                <w:bCs/>
                <w:color w:val="000000" w:themeColor="text1"/>
                <w:sz w:val="18"/>
                <w:szCs w:val="18"/>
              </w:rPr>
              <w:t>Scale Statistics</w:t>
            </w:r>
          </w:p>
        </w:tc>
      </w:tr>
      <w:tr w:rsidR="00D03715" w:rsidRPr="00D03715" w14:paraId="6396E16E" w14:textId="77777777" w:rsidTr="0037440C">
        <w:trPr>
          <w:cantSplit/>
        </w:trPr>
        <w:tc>
          <w:tcPr>
            <w:tcW w:w="1159" w:type="dxa"/>
            <w:tcBorders>
              <w:top w:val="single" w:sz="16" w:space="0" w:color="000000"/>
              <w:left w:val="single" w:sz="16" w:space="0" w:color="000000"/>
              <w:bottom w:val="single" w:sz="16" w:space="0" w:color="000000"/>
            </w:tcBorders>
            <w:shd w:val="clear" w:color="auto" w:fill="FFFFFF"/>
            <w:vAlign w:val="bottom"/>
          </w:tcPr>
          <w:p w14:paraId="1165749D"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Mean</w:t>
            </w:r>
          </w:p>
        </w:tc>
        <w:tc>
          <w:tcPr>
            <w:tcW w:w="1159" w:type="dxa"/>
            <w:tcBorders>
              <w:top w:val="single" w:sz="16" w:space="0" w:color="000000"/>
              <w:bottom w:val="single" w:sz="16" w:space="0" w:color="000000"/>
            </w:tcBorders>
            <w:shd w:val="clear" w:color="auto" w:fill="FFFFFF"/>
            <w:vAlign w:val="bottom"/>
          </w:tcPr>
          <w:p w14:paraId="7C375A9C"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Variance</w:t>
            </w:r>
          </w:p>
        </w:tc>
        <w:tc>
          <w:tcPr>
            <w:tcW w:w="1626" w:type="dxa"/>
            <w:tcBorders>
              <w:top w:val="single" w:sz="16" w:space="0" w:color="000000"/>
              <w:bottom w:val="single" w:sz="16" w:space="0" w:color="000000"/>
            </w:tcBorders>
            <w:shd w:val="clear" w:color="auto" w:fill="FFFFFF"/>
            <w:vAlign w:val="bottom"/>
          </w:tcPr>
          <w:p w14:paraId="729C1FFC"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Std. Deviation</w:t>
            </w:r>
          </w:p>
        </w:tc>
        <w:tc>
          <w:tcPr>
            <w:tcW w:w="1297" w:type="dxa"/>
            <w:tcBorders>
              <w:top w:val="single" w:sz="16" w:space="0" w:color="000000"/>
              <w:bottom w:val="single" w:sz="16" w:space="0" w:color="000000"/>
              <w:right w:val="single" w:sz="16" w:space="0" w:color="000000"/>
            </w:tcBorders>
            <w:shd w:val="clear" w:color="auto" w:fill="FFFFFF"/>
            <w:vAlign w:val="bottom"/>
          </w:tcPr>
          <w:p w14:paraId="6A83F690"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N of Items</w:t>
            </w:r>
          </w:p>
        </w:tc>
      </w:tr>
      <w:tr w:rsidR="00D03715" w:rsidRPr="00D03715" w14:paraId="48D7D28A" w14:textId="77777777" w:rsidTr="0037440C">
        <w:trPr>
          <w:cantSplit/>
        </w:trPr>
        <w:tc>
          <w:tcPr>
            <w:tcW w:w="1159" w:type="dxa"/>
            <w:tcBorders>
              <w:top w:val="single" w:sz="16" w:space="0" w:color="000000"/>
              <w:left w:val="single" w:sz="16" w:space="0" w:color="000000"/>
              <w:bottom w:val="single" w:sz="16" w:space="0" w:color="000000"/>
            </w:tcBorders>
            <w:shd w:val="clear" w:color="auto" w:fill="FFFFFF"/>
            <w:vAlign w:val="center"/>
          </w:tcPr>
          <w:p w14:paraId="2E53211D"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38.2857</w:t>
            </w:r>
          </w:p>
        </w:tc>
        <w:tc>
          <w:tcPr>
            <w:tcW w:w="1159" w:type="dxa"/>
            <w:tcBorders>
              <w:top w:val="single" w:sz="16" w:space="0" w:color="000000"/>
              <w:bottom w:val="single" w:sz="16" w:space="0" w:color="000000"/>
            </w:tcBorders>
            <w:shd w:val="clear" w:color="auto" w:fill="FFFFFF"/>
            <w:vAlign w:val="center"/>
          </w:tcPr>
          <w:p w14:paraId="462A1B71"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26.905</w:t>
            </w:r>
          </w:p>
        </w:tc>
        <w:tc>
          <w:tcPr>
            <w:tcW w:w="1626" w:type="dxa"/>
            <w:tcBorders>
              <w:top w:val="single" w:sz="16" w:space="0" w:color="000000"/>
              <w:bottom w:val="single" w:sz="16" w:space="0" w:color="000000"/>
            </w:tcBorders>
            <w:shd w:val="clear" w:color="auto" w:fill="FFFFFF"/>
            <w:vAlign w:val="center"/>
          </w:tcPr>
          <w:p w14:paraId="586BA9F2"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5.18698</w:t>
            </w:r>
          </w:p>
        </w:tc>
        <w:tc>
          <w:tcPr>
            <w:tcW w:w="1297" w:type="dxa"/>
            <w:tcBorders>
              <w:top w:val="single" w:sz="16" w:space="0" w:color="000000"/>
              <w:bottom w:val="single" w:sz="16" w:space="0" w:color="000000"/>
              <w:right w:val="single" w:sz="16" w:space="0" w:color="000000"/>
            </w:tcBorders>
            <w:shd w:val="clear" w:color="auto" w:fill="FFFFFF"/>
            <w:vAlign w:val="center"/>
          </w:tcPr>
          <w:p w14:paraId="35639855"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12</w:t>
            </w:r>
          </w:p>
        </w:tc>
      </w:tr>
    </w:tbl>
    <w:p w14:paraId="1AB4D3EC" w14:textId="77777777" w:rsidR="00C41A02" w:rsidRPr="00D03715" w:rsidRDefault="00C41A02" w:rsidP="007F607E">
      <w:pPr>
        <w:autoSpaceDE w:val="0"/>
        <w:autoSpaceDN w:val="0"/>
        <w:adjustRightInd w:val="0"/>
        <w:spacing w:after="0" w:line="240" w:lineRule="auto"/>
        <w:rPr>
          <w:rFonts w:ascii="Times New Roman" w:hAnsi="Times New Roman" w:cs="Times New Roman"/>
          <w:b/>
          <w:bCs/>
          <w:color w:val="000000" w:themeColor="text1"/>
          <w:sz w:val="26"/>
          <w:szCs w:val="26"/>
        </w:rPr>
      </w:pPr>
    </w:p>
    <w:p w14:paraId="2632CBC5" w14:textId="73670102" w:rsidR="00C41A02" w:rsidRDefault="00C41A02" w:rsidP="007F607E">
      <w:pPr>
        <w:autoSpaceDE w:val="0"/>
        <w:autoSpaceDN w:val="0"/>
        <w:adjustRightInd w:val="0"/>
        <w:spacing w:after="0" w:line="240" w:lineRule="auto"/>
        <w:rPr>
          <w:rFonts w:ascii="Times New Roman" w:hAnsi="Times New Roman" w:cs="Times New Roman"/>
          <w:b/>
          <w:bCs/>
          <w:color w:val="000000" w:themeColor="text1"/>
          <w:sz w:val="26"/>
          <w:szCs w:val="26"/>
        </w:rPr>
      </w:pPr>
    </w:p>
    <w:p w14:paraId="519EB0E5" w14:textId="77777777" w:rsidR="00507FCA" w:rsidRPr="00D03715" w:rsidRDefault="00507FCA" w:rsidP="007F607E">
      <w:pPr>
        <w:autoSpaceDE w:val="0"/>
        <w:autoSpaceDN w:val="0"/>
        <w:adjustRightInd w:val="0"/>
        <w:spacing w:after="0" w:line="240" w:lineRule="auto"/>
        <w:rPr>
          <w:rFonts w:ascii="Times New Roman" w:hAnsi="Times New Roman" w:cs="Times New Roman"/>
          <w:b/>
          <w:bCs/>
          <w:color w:val="000000" w:themeColor="text1"/>
          <w:sz w:val="26"/>
          <w:szCs w:val="26"/>
        </w:rPr>
      </w:pPr>
    </w:p>
    <w:p w14:paraId="05BFFF8A" w14:textId="77777777" w:rsidR="0037440C" w:rsidRPr="00D03715" w:rsidRDefault="0037440C" w:rsidP="007F607E">
      <w:pPr>
        <w:autoSpaceDE w:val="0"/>
        <w:autoSpaceDN w:val="0"/>
        <w:adjustRightInd w:val="0"/>
        <w:spacing w:after="0" w:line="240" w:lineRule="auto"/>
        <w:rPr>
          <w:rFonts w:ascii="Times New Roman" w:hAnsi="Times New Roman" w:cs="Times New Roman"/>
          <w:b/>
          <w:bCs/>
          <w:color w:val="000000" w:themeColor="text1"/>
          <w:sz w:val="26"/>
          <w:szCs w:val="26"/>
        </w:rPr>
      </w:pPr>
      <w:r w:rsidRPr="00D03715">
        <w:rPr>
          <w:rFonts w:ascii="Times New Roman" w:hAnsi="Times New Roman" w:cs="Times New Roman"/>
          <w:b/>
          <w:bCs/>
          <w:color w:val="000000" w:themeColor="text1"/>
          <w:sz w:val="26"/>
          <w:szCs w:val="26"/>
        </w:rPr>
        <w:lastRenderedPageBreak/>
        <w:t>Reliability (EFFE</w:t>
      </w:r>
      <w:r w:rsidR="00E132F3">
        <w:rPr>
          <w:rFonts w:ascii="Times New Roman" w:hAnsi="Times New Roman" w:cs="Times New Roman"/>
          <w:b/>
          <w:bCs/>
          <w:color w:val="000000" w:themeColor="text1"/>
          <w:sz w:val="26"/>
          <w:szCs w:val="26"/>
        </w:rPr>
        <w:t>CTIVENESS OF PROCUREMENT PRACTICES</w:t>
      </w:r>
      <w:r w:rsidRPr="00D03715">
        <w:rPr>
          <w:rFonts w:ascii="Times New Roman" w:hAnsi="Times New Roman" w:cs="Times New Roman"/>
          <w:b/>
          <w:bCs/>
          <w:color w:val="000000" w:themeColor="text1"/>
          <w:sz w:val="26"/>
          <w:szCs w:val="26"/>
        </w:rPr>
        <w:t>)</w:t>
      </w:r>
    </w:p>
    <w:p w14:paraId="31BB02BD" w14:textId="77777777" w:rsidR="0037440C" w:rsidRPr="00D03715" w:rsidRDefault="0037440C" w:rsidP="007F607E">
      <w:pPr>
        <w:autoSpaceDE w:val="0"/>
        <w:autoSpaceDN w:val="0"/>
        <w:adjustRightInd w:val="0"/>
        <w:spacing w:after="0" w:line="240" w:lineRule="auto"/>
        <w:rPr>
          <w:rFonts w:ascii="Times New Roman" w:hAnsi="Times New Roman" w:cs="Times New Roman"/>
          <w:color w:val="000000" w:themeColor="text1"/>
          <w:sz w:val="14"/>
          <w:szCs w:val="26"/>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178"/>
        <w:gridCol w:w="1412"/>
        <w:gridCol w:w="1097"/>
        <w:gridCol w:w="1093"/>
        <w:gridCol w:w="1263"/>
        <w:gridCol w:w="1266"/>
      </w:tblGrid>
      <w:tr w:rsidR="00D03715" w:rsidRPr="00D03715" w14:paraId="2B960018" w14:textId="77777777" w:rsidTr="00507FCA">
        <w:trPr>
          <w:gridAfter w:val="3"/>
          <w:cantSplit/>
        </w:trPr>
        <w:tc>
          <w:tcPr>
            <w:tcW w:w="0" w:type="auto"/>
            <w:gridSpan w:val="3"/>
            <w:tcBorders>
              <w:top w:val="nil"/>
              <w:left w:val="nil"/>
              <w:bottom w:val="nil"/>
              <w:right w:val="nil"/>
            </w:tcBorders>
            <w:shd w:val="clear" w:color="auto" w:fill="FFFFFF"/>
            <w:vAlign w:val="center"/>
          </w:tcPr>
          <w:p w14:paraId="6E64C993"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b/>
                <w:bCs/>
                <w:color w:val="000000" w:themeColor="text1"/>
                <w:sz w:val="18"/>
                <w:szCs w:val="18"/>
              </w:rPr>
              <w:t>Reliability Statistics</w:t>
            </w:r>
          </w:p>
        </w:tc>
      </w:tr>
      <w:tr w:rsidR="00D03715" w:rsidRPr="00D03715" w14:paraId="6AED40C3" w14:textId="77777777" w:rsidTr="00507FCA">
        <w:trPr>
          <w:gridAfter w:val="3"/>
          <w:cantSplit/>
        </w:trPr>
        <w:tc>
          <w:tcPr>
            <w:tcW w:w="0" w:type="auto"/>
            <w:tcBorders>
              <w:top w:val="single" w:sz="16" w:space="0" w:color="000000"/>
              <w:left w:val="single" w:sz="16" w:space="0" w:color="000000"/>
              <w:bottom w:val="single" w:sz="16" w:space="0" w:color="000000"/>
            </w:tcBorders>
            <w:shd w:val="clear" w:color="auto" w:fill="FFFFFF"/>
            <w:vAlign w:val="bottom"/>
          </w:tcPr>
          <w:p w14:paraId="348E5D94"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Cronbach's Alpha</w:t>
            </w:r>
          </w:p>
        </w:tc>
        <w:tc>
          <w:tcPr>
            <w:tcW w:w="0" w:type="auto"/>
            <w:gridSpan w:val="2"/>
            <w:tcBorders>
              <w:top w:val="single" w:sz="16" w:space="0" w:color="000000"/>
              <w:bottom w:val="single" w:sz="16" w:space="0" w:color="000000"/>
              <w:right w:val="single" w:sz="16" w:space="0" w:color="000000"/>
            </w:tcBorders>
            <w:shd w:val="clear" w:color="auto" w:fill="FFFFFF"/>
            <w:vAlign w:val="bottom"/>
          </w:tcPr>
          <w:p w14:paraId="54A8CDD5"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N of Items</w:t>
            </w:r>
          </w:p>
        </w:tc>
      </w:tr>
      <w:tr w:rsidR="00D03715" w:rsidRPr="00D03715" w14:paraId="1DB5D997" w14:textId="77777777" w:rsidTr="00507FCA">
        <w:trPr>
          <w:gridAfter w:val="3"/>
          <w:cantSplit/>
        </w:trPr>
        <w:tc>
          <w:tcPr>
            <w:tcW w:w="0" w:type="auto"/>
            <w:tcBorders>
              <w:top w:val="single" w:sz="16" w:space="0" w:color="000000"/>
              <w:left w:val="single" w:sz="16" w:space="0" w:color="000000"/>
              <w:bottom w:val="single" w:sz="16" w:space="0" w:color="000000"/>
            </w:tcBorders>
            <w:shd w:val="clear" w:color="auto" w:fill="FFFFFF"/>
            <w:vAlign w:val="center"/>
          </w:tcPr>
          <w:p w14:paraId="2ADA779F"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.891</w:t>
            </w:r>
          </w:p>
        </w:tc>
        <w:tc>
          <w:tcPr>
            <w:tcW w:w="0" w:type="auto"/>
            <w:gridSpan w:val="2"/>
            <w:tcBorders>
              <w:top w:val="single" w:sz="16" w:space="0" w:color="000000"/>
              <w:bottom w:val="single" w:sz="16" w:space="0" w:color="000000"/>
              <w:right w:val="single" w:sz="16" w:space="0" w:color="000000"/>
            </w:tcBorders>
            <w:shd w:val="clear" w:color="auto" w:fill="FFFFFF"/>
            <w:vAlign w:val="center"/>
          </w:tcPr>
          <w:p w14:paraId="1A2BCF21"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12</w:t>
            </w:r>
          </w:p>
        </w:tc>
      </w:tr>
      <w:tr w:rsidR="00D03715" w:rsidRPr="00D03715" w14:paraId="2B6520F8" w14:textId="77777777" w:rsidTr="00507FCA">
        <w:trPr>
          <w:cantSplit/>
        </w:trPr>
        <w:tc>
          <w:tcPr>
            <w:tcW w:w="0" w:type="auto"/>
            <w:gridSpan w:val="6"/>
            <w:tcBorders>
              <w:top w:val="nil"/>
              <w:left w:val="nil"/>
              <w:bottom w:val="nil"/>
              <w:right w:val="nil"/>
            </w:tcBorders>
            <w:shd w:val="clear" w:color="auto" w:fill="FFFFFF"/>
            <w:vAlign w:val="center"/>
          </w:tcPr>
          <w:p w14:paraId="64693CF6"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b/>
                <w:bCs/>
                <w:color w:val="000000" w:themeColor="text1"/>
                <w:sz w:val="18"/>
                <w:szCs w:val="18"/>
              </w:rPr>
            </w:pPr>
          </w:p>
          <w:p w14:paraId="345491AB"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b/>
                <w:bCs/>
                <w:color w:val="000000" w:themeColor="text1"/>
                <w:sz w:val="18"/>
                <w:szCs w:val="18"/>
              </w:rPr>
              <w:t>Item-Total Statistics</w:t>
            </w:r>
          </w:p>
        </w:tc>
      </w:tr>
      <w:tr w:rsidR="00D03715" w:rsidRPr="00D03715" w14:paraId="67ADA9E9" w14:textId="77777777" w:rsidTr="00507FCA">
        <w:trPr>
          <w:cantSplit/>
        </w:trPr>
        <w:tc>
          <w:tcPr>
            <w:tcW w:w="0" w:type="auto"/>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14:paraId="61AE8762" w14:textId="77777777" w:rsidR="0037440C" w:rsidRPr="00D03715" w:rsidRDefault="0037440C" w:rsidP="007F607E">
            <w:pPr>
              <w:autoSpaceDE w:val="0"/>
              <w:autoSpaceDN w:val="0"/>
              <w:adjustRightInd w:val="0"/>
              <w:spacing w:after="0" w:line="240" w:lineRule="auto"/>
              <w:rPr>
                <w:rFonts w:ascii="Times New Roman" w:hAnsi="Times New Roman" w:cs="Times New Roman"/>
                <w:color w:val="000000" w:themeColor="text1"/>
                <w:sz w:val="24"/>
                <w:szCs w:val="24"/>
              </w:rPr>
            </w:pPr>
          </w:p>
        </w:tc>
        <w:tc>
          <w:tcPr>
            <w:tcW w:w="0" w:type="auto"/>
            <w:tcBorders>
              <w:top w:val="single" w:sz="16" w:space="0" w:color="000000"/>
              <w:left w:val="single" w:sz="16" w:space="0" w:color="000000"/>
              <w:bottom w:val="single" w:sz="16" w:space="0" w:color="000000"/>
            </w:tcBorders>
            <w:shd w:val="clear" w:color="auto" w:fill="FFFFFF"/>
            <w:vAlign w:val="bottom"/>
          </w:tcPr>
          <w:p w14:paraId="7F8CAAC4"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Scale Mean if Item Deleted</w:t>
            </w:r>
          </w:p>
        </w:tc>
        <w:tc>
          <w:tcPr>
            <w:tcW w:w="0" w:type="auto"/>
            <w:tcBorders>
              <w:top w:val="single" w:sz="16" w:space="0" w:color="000000"/>
              <w:bottom w:val="single" w:sz="16" w:space="0" w:color="000000"/>
            </w:tcBorders>
            <w:shd w:val="clear" w:color="auto" w:fill="FFFFFF"/>
            <w:vAlign w:val="bottom"/>
          </w:tcPr>
          <w:p w14:paraId="52801E2F"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Scale Variance if Item Deleted</w:t>
            </w:r>
          </w:p>
        </w:tc>
        <w:tc>
          <w:tcPr>
            <w:tcW w:w="0" w:type="auto"/>
            <w:tcBorders>
              <w:top w:val="single" w:sz="16" w:space="0" w:color="000000"/>
              <w:bottom w:val="single" w:sz="16" w:space="0" w:color="000000"/>
            </w:tcBorders>
            <w:shd w:val="clear" w:color="auto" w:fill="FFFFFF"/>
            <w:vAlign w:val="bottom"/>
          </w:tcPr>
          <w:p w14:paraId="1812CA04"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Corrected Item-Total Correlation</w:t>
            </w:r>
          </w:p>
        </w:tc>
        <w:tc>
          <w:tcPr>
            <w:tcW w:w="0" w:type="auto"/>
            <w:tcBorders>
              <w:top w:val="single" w:sz="16" w:space="0" w:color="000000"/>
              <w:bottom w:val="single" w:sz="16" w:space="0" w:color="000000"/>
              <w:right w:val="single" w:sz="16" w:space="0" w:color="000000"/>
            </w:tcBorders>
            <w:shd w:val="clear" w:color="auto" w:fill="FFFFFF"/>
            <w:vAlign w:val="bottom"/>
          </w:tcPr>
          <w:p w14:paraId="23DCC63C" w14:textId="77777777" w:rsidR="0037440C" w:rsidRPr="00D03715" w:rsidRDefault="0037440C" w:rsidP="007F607E">
            <w:pPr>
              <w:autoSpaceDE w:val="0"/>
              <w:autoSpaceDN w:val="0"/>
              <w:adjustRightInd w:val="0"/>
              <w:spacing w:after="0" w:line="240" w:lineRule="auto"/>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Cronbach's Alpha if Item Deleted</w:t>
            </w:r>
          </w:p>
        </w:tc>
      </w:tr>
      <w:tr w:rsidR="00D03715" w:rsidRPr="00D03715" w14:paraId="2A110C04" w14:textId="77777777" w:rsidTr="00507FCA">
        <w:trPr>
          <w:cantSplit/>
        </w:trPr>
        <w:tc>
          <w:tcPr>
            <w:tcW w:w="0" w:type="auto"/>
            <w:gridSpan w:val="2"/>
            <w:tcBorders>
              <w:top w:val="single" w:sz="16" w:space="0" w:color="000000"/>
              <w:left w:val="single" w:sz="16" w:space="0" w:color="000000"/>
              <w:bottom w:val="nil"/>
              <w:right w:val="single" w:sz="16" w:space="0" w:color="000000"/>
            </w:tcBorders>
            <w:shd w:val="clear" w:color="auto" w:fill="FFFFFF"/>
          </w:tcPr>
          <w:p w14:paraId="0C5C3FBE"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 department ensures clear goal identification and sets measurable objective</w:t>
            </w:r>
          </w:p>
        </w:tc>
        <w:tc>
          <w:tcPr>
            <w:tcW w:w="0" w:type="auto"/>
            <w:tcBorders>
              <w:top w:val="single" w:sz="16" w:space="0" w:color="000000"/>
              <w:left w:val="single" w:sz="16" w:space="0" w:color="000000"/>
              <w:bottom w:val="nil"/>
            </w:tcBorders>
            <w:shd w:val="clear" w:color="auto" w:fill="FFFFFF"/>
            <w:vAlign w:val="center"/>
          </w:tcPr>
          <w:p w14:paraId="4A06054F"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33.2857</w:t>
            </w:r>
          </w:p>
        </w:tc>
        <w:tc>
          <w:tcPr>
            <w:tcW w:w="0" w:type="auto"/>
            <w:tcBorders>
              <w:top w:val="single" w:sz="16" w:space="0" w:color="000000"/>
              <w:bottom w:val="nil"/>
            </w:tcBorders>
            <w:shd w:val="clear" w:color="auto" w:fill="FFFFFF"/>
            <w:vAlign w:val="center"/>
          </w:tcPr>
          <w:p w14:paraId="640684C2"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40.571</w:t>
            </w:r>
          </w:p>
        </w:tc>
        <w:tc>
          <w:tcPr>
            <w:tcW w:w="0" w:type="auto"/>
            <w:tcBorders>
              <w:top w:val="single" w:sz="16" w:space="0" w:color="000000"/>
              <w:bottom w:val="nil"/>
            </w:tcBorders>
            <w:shd w:val="clear" w:color="auto" w:fill="FFFFFF"/>
            <w:vAlign w:val="center"/>
          </w:tcPr>
          <w:p w14:paraId="691FF73E"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.368</w:t>
            </w:r>
          </w:p>
        </w:tc>
        <w:tc>
          <w:tcPr>
            <w:tcW w:w="0" w:type="auto"/>
            <w:tcBorders>
              <w:top w:val="single" w:sz="16" w:space="0" w:color="000000"/>
              <w:bottom w:val="nil"/>
              <w:right w:val="single" w:sz="16" w:space="0" w:color="000000"/>
            </w:tcBorders>
            <w:shd w:val="clear" w:color="auto" w:fill="FFFFFF"/>
            <w:vAlign w:val="center"/>
          </w:tcPr>
          <w:p w14:paraId="0A5CED8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.893</w:t>
            </w:r>
          </w:p>
        </w:tc>
      </w:tr>
      <w:tr w:rsidR="00D03715" w:rsidRPr="00D03715" w14:paraId="4C219798"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6B06C33A"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 procurement goals are in alignment with the organization’s mission, vision and values</w:t>
            </w:r>
          </w:p>
        </w:tc>
        <w:tc>
          <w:tcPr>
            <w:tcW w:w="0" w:type="auto"/>
            <w:tcBorders>
              <w:top w:val="nil"/>
              <w:left w:val="single" w:sz="16" w:space="0" w:color="000000"/>
              <w:bottom w:val="nil"/>
            </w:tcBorders>
            <w:shd w:val="clear" w:color="auto" w:fill="FFFFFF"/>
            <w:vAlign w:val="center"/>
          </w:tcPr>
          <w:p w14:paraId="7D7C76BC"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33.1429</w:t>
            </w:r>
          </w:p>
        </w:tc>
        <w:tc>
          <w:tcPr>
            <w:tcW w:w="0" w:type="auto"/>
            <w:tcBorders>
              <w:top w:val="nil"/>
              <w:bottom w:val="nil"/>
            </w:tcBorders>
            <w:shd w:val="clear" w:color="auto" w:fill="FFFFFF"/>
            <w:vAlign w:val="center"/>
          </w:tcPr>
          <w:p w14:paraId="2AE41571"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40.143</w:t>
            </w:r>
          </w:p>
        </w:tc>
        <w:tc>
          <w:tcPr>
            <w:tcW w:w="0" w:type="auto"/>
            <w:tcBorders>
              <w:top w:val="nil"/>
              <w:bottom w:val="nil"/>
            </w:tcBorders>
            <w:shd w:val="clear" w:color="auto" w:fill="FFFFFF"/>
            <w:vAlign w:val="center"/>
          </w:tcPr>
          <w:p w14:paraId="0B174F5E"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.632</w:t>
            </w:r>
          </w:p>
        </w:tc>
        <w:tc>
          <w:tcPr>
            <w:tcW w:w="0" w:type="auto"/>
            <w:tcBorders>
              <w:top w:val="nil"/>
              <w:bottom w:val="nil"/>
              <w:right w:val="single" w:sz="16" w:space="0" w:color="000000"/>
            </w:tcBorders>
            <w:shd w:val="clear" w:color="auto" w:fill="FFFFFF"/>
            <w:vAlign w:val="center"/>
          </w:tcPr>
          <w:p w14:paraId="184C8F49"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.885</w:t>
            </w:r>
          </w:p>
        </w:tc>
      </w:tr>
      <w:tr w:rsidR="00D03715" w:rsidRPr="00D03715" w14:paraId="64EAF862"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3FC18546"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There is development of new and applicable procurement strategies and tactics</w:t>
            </w:r>
          </w:p>
        </w:tc>
        <w:tc>
          <w:tcPr>
            <w:tcW w:w="0" w:type="auto"/>
            <w:tcBorders>
              <w:top w:val="nil"/>
              <w:left w:val="single" w:sz="16" w:space="0" w:color="000000"/>
              <w:bottom w:val="nil"/>
            </w:tcBorders>
            <w:shd w:val="clear" w:color="auto" w:fill="FFFFFF"/>
            <w:vAlign w:val="center"/>
          </w:tcPr>
          <w:p w14:paraId="7E22AD36"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34.1429</w:t>
            </w:r>
          </w:p>
        </w:tc>
        <w:tc>
          <w:tcPr>
            <w:tcW w:w="0" w:type="auto"/>
            <w:tcBorders>
              <w:top w:val="nil"/>
              <w:bottom w:val="nil"/>
            </w:tcBorders>
            <w:shd w:val="clear" w:color="auto" w:fill="FFFFFF"/>
            <w:vAlign w:val="center"/>
          </w:tcPr>
          <w:p w14:paraId="135BE835"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35.476</w:t>
            </w:r>
          </w:p>
        </w:tc>
        <w:tc>
          <w:tcPr>
            <w:tcW w:w="0" w:type="auto"/>
            <w:tcBorders>
              <w:top w:val="nil"/>
              <w:bottom w:val="nil"/>
            </w:tcBorders>
            <w:shd w:val="clear" w:color="auto" w:fill="FFFFFF"/>
            <w:vAlign w:val="center"/>
          </w:tcPr>
          <w:p w14:paraId="47E7E8D5"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.915</w:t>
            </w:r>
          </w:p>
        </w:tc>
        <w:tc>
          <w:tcPr>
            <w:tcW w:w="0" w:type="auto"/>
            <w:tcBorders>
              <w:top w:val="nil"/>
              <w:bottom w:val="nil"/>
              <w:right w:val="single" w:sz="16" w:space="0" w:color="000000"/>
            </w:tcBorders>
            <w:shd w:val="clear" w:color="auto" w:fill="FFFFFF"/>
            <w:vAlign w:val="center"/>
          </w:tcPr>
          <w:p w14:paraId="26DC1A55"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.867</w:t>
            </w:r>
          </w:p>
        </w:tc>
      </w:tr>
      <w:tr w:rsidR="00D03715" w:rsidRPr="00D03715" w14:paraId="55CBA06A"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2547A8B6"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 procurement strategies and practices are based on examination of the current demand and supply market plus the financial position of the organization</w:t>
            </w:r>
          </w:p>
        </w:tc>
        <w:tc>
          <w:tcPr>
            <w:tcW w:w="0" w:type="auto"/>
            <w:tcBorders>
              <w:top w:val="nil"/>
              <w:left w:val="single" w:sz="16" w:space="0" w:color="000000"/>
              <w:bottom w:val="nil"/>
            </w:tcBorders>
            <w:shd w:val="clear" w:color="auto" w:fill="FFFFFF"/>
            <w:vAlign w:val="center"/>
          </w:tcPr>
          <w:p w14:paraId="4920112E"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33.0000</w:t>
            </w:r>
          </w:p>
        </w:tc>
        <w:tc>
          <w:tcPr>
            <w:tcW w:w="0" w:type="auto"/>
            <w:tcBorders>
              <w:top w:val="nil"/>
              <w:bottom w:val="nil"/>
            </w:tcBorders>
            <w:shd w:val="clear" w:color="auto" w:fill="FFFFFF"/>
            <w:vAlign w:val="center"/>
          </w:tcPr>
          <w:p w14:paraId="6E3FDAFD"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39.667</w:t>
            </w:r>
          </w:p>
        </w:tc>
        <w:tc>
          <w:tcPr>
            <w:tcW w:w="0" w:type="auto"/>
            <w:tcBorders>
              <w:top w:val="nil"/>
              <w:bottom w:val="nil"/>
            </w:tcBorders>
            <w:shd w:val="clear" w:color="auto" w:fill="FFFFFF"/>
            <w:vAlign w:val="center"/>
          </w:tcPr>
          <w:p w14:paraId="22C10E7A"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.404</w:t>
            </w:r>
          </w:p>
        </w:tc>
        <w:tc>
          <w:tcPr>
            <w:tcW w:w="0" w:type="auto"/>
            <w:tcBorders>
              <w:top w:val="nil"/>
              <w:bottom w:val="nil"/>
              <w:right w:val="single" w:sz="16" w:space="0" w:color="000000"/>
            </w:tcBorders>
            <w:shd w:val="clear" w:color="auto" w:fill="FFFFFF"/>
            <w:vAlign w:val="center"/>
          </w:tcPr>
          <w:p w14:paraId="63552DD1"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.893</w:t>
            </w:r>
          </w:p>
        </w:tc>
      </w:tr>
      <w:tr w:rsidR="00D03715" w:rsidRPr="00D03715" w14:paraId="01E7D8DE"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7FD5D526"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 department seeks to maximize the benefits for both supplier and the organization through implementation of mutual success</w:t>
            </w:r>
          </w:p>
        </w:tc>
        <w:tc>
          <w:tcPr>
            <w:tcW w:w="0" w:type="auto"/>
            <w:tcBorders>
              <w:top w:val="nil"/>
              <w:left w:val="single" w:sz="16" w:space="0" w:color="000000"/>
              <w:bottom w:val="nil"/>
            </w:tcBorders>
            <w:shd w:val="clear" w:color="auto" w:fill="FFFFFF"/>
            <w:vAlign w:val="center"/>
          </w:tcPr>
          <w:p w14:paraId="495F206B"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33.0000</w:t>
            </w:r>
          </w:p>
        </w:tc>
        <w:tc>
          <w:tcPr>
            <w:tcW w:w="0" w:type="auto"/>
            <w:tcBorders>
              <w:top w:val="nil"/>
              <w:bottom w:val="nil"/>
            </w:tcBorders>
            <w:shd w:val="clear" w:color="auto" w:fill="FFFFFF"/>
            <w:vAlign w:val="center"/>
          </w:tcPr>
          <w:p w14:paraId="616B8E66"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37.667</w:t>
            </w:r>
          </w:p>
        </w:tc>
        <w:tc>
          <w:tcPr>
            <w:tcW w:w="0" w:type="auto"/>
            <w:tcBorders>
              <w:top w:val="nil"/>
              <w:bottom w:val="nil"/>
            </w:tcBorders>
            <w:shd w:val="clear" w:color="auto" w:fill="FFFFFF"/>
            <w:vAlign w:val="center"/>
          </w:tcPr>
          <w:p w14:paraId="7642BD9C"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.965</w:t>
            </w:r>
          </w:p>
        </w:tc>
        <w:tc>
          <w:tcPr>
            <w:tcW w:w="0" w:type="auto"/>
            <w:tcBorders>
              <w:top w:val="nil"/>
              <w:bottom w:val="nil"/>
              <w:right w:val="single" w:sz="16" w:space="0" w:color="000000"/>
            </w:tcBorders>
            <w:shd w:val="clear" w:color="auto" w:fill="FFFFFF"/>
            <w:vAlign w:val="center"/>
          </w:tcPr>
          <w:p w14:paraId="797112B6"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.872</w:t>
            </w:r>
          </w:p>
        </w:tc>
      </w:tr>
      <w:tr w:rsidR="00D03715" w:rsidRPr="00D03715" w14:paraId="537DE2E3"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36775CCB"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 department’s strategies prioritize the value of goods and services in the choice of suppliers and supply method</w:t>
            </w:r>
          </w:p>
        </w:tc>
        <w:tc>
          <w:tcPr>
            <w:tcW w:w="0" w:type="auto"/>
            <w:tcBorders>
              <w:top w:val="nil"/>
              <w:left w:val="single" w:sz="16" w:space="0" w:color="000000"/>
              <w:bottom w:val="nil"/>
            </w:tcBorders>
            <w:shd w:val="clear" w:color="auto" w:fill="FFFFFF"/>
            <w:vAlign w:val="center"/>
          </w:tcPr>
          <w:p w14:paraId="1C2FAEAB"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33.1429</w:t>
            </w:r>
          </w:p>
        </w:tc>
        <w:tc>
          <w:tcPr>
            <w:tcW w:w="0" w:type="auto"/>
            <w:tcBorders>
              <w:top w:val="nil"/>
              <w:bottom w:val="nil"/>
            </w:tcBorders>
            <w:shd w:val="clear" w:color="auto" w:fill="FFFFFF"/>
            <w:vAlign w:val="center"/>
          </w:tcPr>
          <w:p w14:paraId="6C4C9535"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42.143</w:t>
            </w:r>
          </w:p>
        </w:tc>
        <w:tc>
          <w:tcPr>
            <w:tcW w:w="0" w:type="auto"/>
            <w:tcBorders>
              <w:top w:val="nil"/>
              <w:bottom w:val="nil"/>
            </w:tcBorders>
            <w:shd w:val="clear" w:color="auto" w:fill="FFFFFF"/>
            <w:vAlign w:val="center"/>
          </w:tcPr>
          <w:p w14:paraId="51051035"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.160</w:t>
            </w:r>
          </w:p>
        </w:tc>
        <w:tc>
          <w:tcPr>
            <w:tcW w:w="0" w:type="auto"/>
            <w:tcBorders>
              <w:top w:val="nil"/>
              <w:bottom w:val="nil"/>
              <w:right w:val="single" w:sz="16" w:space="0" w:color="000000"/>
            </w:tcBorders>
            <w:shd w:val="clear" w:color="auto" w:fill="FFFFFF"/>
            <w:vAlign w:val="center"/>
          </w:tcPr>
          <w:p w14:paraId="4A4BA821"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.904</w:t>
            </w:r>
          </w:p>
        </w:tc>
      </w:tr>
      <w:tr w:rsidR="00D03715" w:rsidRPr="00D03715" w14:paraId="2FA7D6FF"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1F7603B2"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 choice of a procurement method and strategy is categorical for efficient management</w:t>
            </w:r>
          </w:p>
        </w:tc>
        <w:tc>
          <w:tcPr>
            <w:tcW w:w="0" w:type="auto"/>
            <w:tcBorders>
              <w:top w:val="nil"/>
              <w:left w:val="single" w:sz="16" w:space="0" w:color="000000"/>
              <w:bottom w:val="nil"/>
            </w:tcBorders>
            <w:shd w:val="clear" w:color="auto" w:fill="FFFFFF"/>
            <w:vAlign w:val="center"/>
          </w:tcPr>
          <w:p w14:paraId="0D78865B"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33.1429</w:t>
            </w:r>
          </w:p>
        </w:tc>
        <w:tc>
          <w:tcPr>
            <w:tcW w:w="0" w:type="auto"/>
            <w:tcBorders>
              <w:top w:val="nil"/>
              <w:bottom w:val="nil"/>
            </w:tcBorders>
            <w:shd w:val="clear" w:color="auto" w:fill="FFFFFF"/>
            <w:vAlign w:val="center"/>
          </w:tcPr>
          <w:p w14:paraId="63C6F77F"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38.810</w:t>
            </w:r>
          </w:p>
        </w:tc>
        <w:tc>
          <w:tcPr>
            <w:tcW w:w="0" w:type="auto"/>
            <w:tcBorders>
              <w:top w:val="nil"/>
              <w:bottom w:val="nil"/>
            </w:tcBorders>
            <w:shd w:val="clear" w:color="auto" w:fill="FFFFFF"/>
            <w:vAlign w:val="center"/>
          </w:tcPr>
          <w:p w14:paraId="6311A3F1"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.521</w:t>
            </w:r>
          </w:p>
        </w:tc>
        <w:tc>
          <w:tcPr>
            <w:tcW w:w="0" w:type="auto"/>
            <w:tcBorders>
              <w:top w:val="nil"/>
              <w:bottom w:val="nil"/>
              <w:right w:val="single" w:sz="16" w:space="0" w:color="000000"/>
            </w:tcBorders>
            <w:shd w:val="clear" w:color="auto" w:fill="FFFFFF"/>
            <w:vAlign w:val="center"/>
          </w:tcPr>
          <w:p w14:paraId="36CB487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.887</w:t>
            </w:r>
          </w:p>
        </w:tc>
      </w:tr>
      <w:tr w:rsidR="00D03715" w:rsidRPr="00D03715" w14:paraId="4B40A897"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54EFBF57"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Allocation of resources is determined by what and when to buy depending on the needs of the organization</w:t>
            </w:r>
          </w:p>
        </w:tc>
        <w:tc>
          <w:tcPr>
            <w:tcW w:w="0" w:type="auto"/>
            <w:tcBorders>
              <w:top w:val="nil"/>
              <w:left w:val="single" w:sz="16" w:space="0" w:color="000000"/>
              <w:bottom w:val="nil"/>
            </w:tcBorders>
            <w:shd w:val="clear" w:color="auto" w:fill="FFFFFF"/>
            <w:vAlign w:val="center"/>
          </w:tcPr>
          <w:p w14:paraId="0C8C4A1F"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33.5714</w:t>
            </w:r>
          </w:p>
        </w:tc>
        <w:tc>
          <w:tcPr>
            <w:tcW w:w="0" w:type="auto"/>
            <w:tcBorders>
              <w:top w:val="nil"/>
              <w:bottom w:val="nil"/>
            </w:tcBorders>
            <w:shd w:val="clear" w:color="auto" w:fill="FFFFFF"/>
            <w:vAlign w:val="center"/>
          </w:tcPr>
          <w:p w14:paraId="7D042EBF"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31.286</w:t>
            </w:r>
          </w:p>
        </w:tc>
        <w:tc>
          <w:tcPr>
            <w:tcW w:w="0" w:type="auto"/>
            <w:tcBorders>
              <w:top w:val="nil"/>
              <w:bottom w:val="nil"/>
            </w:tcBorders>
            <w:shd w:val="clear" w:color="auto" w:fill="FFFFFF"/>
            <w:vAlign w:val="center"/>
          </w:tcPr>
          <w:p w14:paraId="24824B0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.848</w:t>
            </w:r>
          </w:p>
        </w:tc>
        <w:tc>
          <w:tcPr>
            <w:tcW w:w="0" w:type="auto"/>
            <w:tcBorders>
              <w:top w:val="nil"/>
              <w:bottom w:val="nil"/>
              <w:right w:val="single" w:sz="16" w:space="0" w:color="000000"/>
            </w:tcBorders>
            <w:shd w:val="clear" w:color="auto" w:fill="FFFFFF"/>
            <w:vAlign w:val="center"/>
          </w:tcPr>
          <w:p w14:paraId="358505EA"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.867</w:t>
            </w:r>
          </w:p>
        </w:tc>
      </w:tr>
      <w:tr w:rsidR="00D03715" w:rsidRPr="00D03715" w14:paraId="11ADC8BF"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0A9086BF"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 organization incorporates e-procurement such as faxed purchase orders, database and spreadsheet technology in its operations</w:t>
            </w:r>
          </w:p>
        </w:tc>
        <w:tc>
          <w:tcPr>
            <w:tcW w:w="0" w:type="auto"/>
            <w:tcBorders>
              <w:top w:val="nil"/>
              <w:left w:val="single" w:sz="16" w:space="0" w:color="000000"/>
              <w:bottom w:val="nil"/>
            </w:tcBorders>
            <w:shd w:val="clear" w:color="auto" w:fill="FFFFFF"/>
            <w:vAlign w:val="center"/>
          </w:tcPr>
          <w:p w14:paraId="658DF15A"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34.1429</w:t>
            </w:r>
          </w:p>
        </w:tc>
        <w:tc>
          <w:tcPr>
            <w:tcW w:w="0" w:type="auto"/>
            <w:tcBorders>
              <w:top w:val="nil"/>
              <w:bottom w:val="nil"/>
            </w:tcBorders>
            <w:shd w:val="clear" w:color="auto" w:fill="FFFFFF"/>
            <w:vAlign w:val="center"/>
          </w:tcPr>
          <w:p w14:paraId="1170EABB"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32.810</w:t>
            </w:r>
          </w:p>
        </w:tc>
        <w:tc>
          <w:tcPr>
            <w:tcW w:w="0" w:type="auto"/>
            <w:tcBorders>
              <w:top w:val="nil"/>
              <w:bottom w:val="nil"/>
            </w:tcBorders>
            <w:shd w:val="clear" w:color="auto" w:fill="FFFFFF"/>
            <w:vAlign w:val="center"/>
          </w:tcPr>
          <w:p w14:paraId="33E9C407"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.803</w:t>
            </w:r>
          </w:p>
        </w:tc>
        <w:tc>
          <w:tcPr>
            <w:tcW w:w="0" w:type="auto"/>
            <w:tcBorders>
              <w:top w:val="nil"/>
              <w:bottom w:val="nil"/>
              <w:right w:val="single" w:sz="16" w:space="0" w:color="000000"/>
            </w:tcBorders>
            <w:shd w:val="clear" w:color="auto" w:fill="FFFFFF"/>
            <w:vAlign w:val="center"/>
          </w:tcPr>
          <w:p w14:paraId="2A120DF2"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.870</w:t>
            </w:r>
          </w:p>
        </w:tc>
      </w:tr>
      <w:tr w:rsidR="00D03715" w:rsidRPr="00D03715" w14:paraId="1C1FB079"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52FAF3F8"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 incorporation of technology in procurement has increased efficiency and performance of the department</w:t>
            </w:r>
          </w:p>
        </w:tc>
        <w:tc>
          <w:tcPr>
            <w:tcW w:w="0" w:type="auto"/>
            <w:tcBorders>
              <w:top w:val="nil"/>
              <w:left w:val="single" w:sz="16" w:space="0" w:color="000000"/>
              <w:bottom w:val="nil"/>
            </w:tcBorders>
            <w:shd w:val="clear" w:color="auto" w:fill="FFFFFF"/>
            <w:vAlign w:val="center"/>
          </w:tcPr>
          <w:p w14:paraId="006E4DDC"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33.5714</w:t>
            </w:r>
          </w:p>
        </w:tc>
        <w:tc>
          <w:tcPr>
            <w:tcW w:w="0" w:type="auto"/>
            <w:tcBorders>
              <w:top w:val="nil"/>
              <w:bottom w:val="nil"/>
            </w:tcBorders>
            <w:shd w:val="clear" w:color="auto" w:fill="FFFFFF"/>
            <w:vAlign w:val="center"/>
          </w:tcPr>
          <w:p w14:paraId="22AD9F74"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38.619</w:t>
            </w:r>
          </w:p>
        </w:tc>
        <w:tc>
          <w:tcPr>
            <w:tcW w:w="0" w:type="auto"/>
            <w:tcBorders>
              <w:top w:val="nil"/>
              <w:bottom w:val="nil"/>
            </w:tcBorders>
            <w:shd w:val="clear" w:color="auto" w:fill="FFFFFF"/>
            <w:vAlign w:val="center"/>
          </w:tcPr>
          <w:p w14:paraId="79CAF743"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.605</w:t>
            </w:r>
          </w:p>
        </w:tc>
        <w:tc>
          <w:tcPr>
            <w:tcW w:w="0" w:type="auto"/>
            <w:tcBorders>
              <w:top w:val="nil"/>
              <w:bottom w:val="nil"/>
              <w:right w:val="single" w:sz="16" w:space="0" w:color="000000"/>
            </w:tcBorders>
            <w:shd w:val="clear" w:color="auto" w:fill="FFFFFF"/>
            <w:vAlign w:val="center"/>
          </w:tcPr>
          <w:p w14:paraId="7A7CADAD"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.883</w:t>
            </w:r>
          </w:p>
        </w:tc>
      </w:tr>
      <w:tr w:rsidR="00D03715" w:rsidRPr="00D03715" w14:paraId="4DA70603" w14:textId="77777777" w:rsidTr="00507FCA">
        <w:trPr>
          <w:cantSplit/>
        </w:trPr>
        <w:tc>
          <w:tcPr>
            <w:tcW w:w="0" w:type="auto"/>
            <w:gridSpan w:val="2"/>
            <w:tcBorders>
              <w:top w:val="nil"/>
              <w:left w:val="single" w:sz="16" w:space="0" w:color="000000"/>
              <w:bottom w:val="nil"/>
              <w:right w:val="single" w:sz="16" w:space="0" w:color="000000"/>
            </w:tcBorders>
            <w:shd w:val="clear" w:color="auto" w:fill="FFFFFF"/>
          </w:tcPr>
          <w:p w14:paraId="06C1D7B8"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There is a clear accountability structure to monitor success and report failures</w:t>
            </w:r>
          </w:p>
        </w:tc>
        <w:tc>
          <w:tcPr>
            <w:tcW w:w="0" w:type="auto"/>
            <w:tcBorders>
              <w:top w:val="nil"/>
              <w:left w:val="single" w:sz="16" w:space="0" w:color="000000"/>
              <w:bottom w:val="nil"/>
            </w:tcBorders>
            <w:shd w:val="clear" w:color="auto" w:fill="FFFFFF"/>
            <w:vAlign w:val="center"/>
          </w:tcPr>
          <w:p w14:paraId="557D6571"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33.1429</w:t>
            </w:r>
          </w:p>
        </w:tc>
        <w:tc>
          <w:tcPr>
            <w:tcW w:w="0" w:type="auto"/>
            <w:tcBorders>
              <w:top w:val="nil"/>
              <w:bottom w:val="nil"/>
            </w:tcBorders>
            <w:shd w:val="clear" w:color="auto" w:fill="FFFFFF"/>
            <w:vAlign w:val="center"/>
          </w:tcPr>
          <w:p w14:paraId="46A97159"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38.810</w:t>
            </w:r>
          </w:p>
        </w:tc>
        <w:tc>
          <w:tcPr>
            <w:tcW w:w="0" w:type="auto"/>
            <w:tcBorders>
              <w:top w:val="nil"/>
              <w:bottom w:val="nil"/>
            </w:tcBorders>
            <w:shd w:val="clear" w:color="auto" w:fill="FFFFFF"/>
            <w:vAlign w:val="center"/>
          </w:tcPr>
          <w:p w14:paraId="6D6E403E"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.521</w:t>
            </w:r>
          </w:p>
        </w:tc>
        <w:tc>
          <w:tcPr>
            <w:tcW w:w="0" w:type="auto"/>
            <w:tcBorders>
              <w:top w:val="nil"/>
              <w:bottom w:val="nil"/>
              <w:right w:val="single" w:sz="16" w:space="0" w:color="000000"/>
            </w:tcBorders>
            <w:shd w:val="clear" w:color="auto" w:fill="FFFFFF"/>
            <w:vAlign w:val="center"/>
          </w:tcPr>
          <w:p w14:paraId="39A36D5B"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.887</w:t>
            </w:r>
          </w:p>
        </w:tc>
      </w:tr>
      <w:tr w:rsidR="00D03715" w:rsidRPr="00D03715" w14:paraId="3E40CAD6" w14:textId="77777777" w:rsidTr="00507FCA">
        <w:trPr>
          <w:cantSplit/>
        </w:trPr>
        <w:tc>
          <w:tcPr>
            <w:tcW w:w="0" w:type="auto"/>
            <w:gridSpan w:val="2"/>
            <w:tcBorders>
              <w:top w:val="nil"/>
              <w:left w:val="single" w:sz="16" w:space="0" w:color="000000"/>
              <w:bottom w:val="single" w:sz="16" w:space="0" w:color="000000"/>
              <w:right w:val="single" w:sz="16" w:space="0" w:color="000000"/>
            </w:tcBorders>
            <w:shd w:val="clear" w:color="auto" w:fill="FFFFFF"/>
          </w:tcPr>
          <w:p w14:paraId="1B9E85A5" w14:textId="77777777" w:rsidR="0037440C" w:rsidRPr="00D03715" w:rsidRDefault="0037440C" w:rsidP="007F607E">
            <w:pPr>
              <w:autoSpaceDE w:val="0"/>
              <w:autoSpaceDN w:val="0"/>
              <w:adjustRightInd w:val="0"/>
              <w:spacing w:after="0" w:line="240" w:lineRule="auto"/>
              <w:ind w:left="60" w:right="60"/>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There are post-contract audits to evaluate and measure the benefits delivered by each procurement, compared to the expectations of the original plan</w:t>
            </w:r>
          </w:p>
        </w:tc>
        <w:tc>
          <w:tcPr>
            <w:tcW w:w="0" w:type="auto"/>
            <w:tcBorders>
              <w:top w:val="nil"/>
              <w:left w:val="single" w:sz="16" w:space="0" w:color="000000"/>
              <w:bottom w:val="single" w:sz="16" w:space="0" w:color="000000"/>
            </w:tcBorders>
            <w:shd w:val="clear" w:color="auto" w:fill="FFFFFF"/>
            <w:vAlign w:val="center"/>
          </w:tcPr>
          <w:p w14:paraId="2B79DBA4"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33.4286</w:t>
            </w:r>
          </w:p>
        </w:tc>
        <w:tc>
          <w:tcPr>
            <w:tcW w:w="0" w:type="auto"/>
            <w:tcBorders>
              <w:top w:val="nil"/>
              <w:bottom w:val="single" w:sz="16" w:space="0" w:color="000000"/>
            </w:tcBorders>
            <w:shd w:val="clear" w:color="auto" w:fill="FFFFFF"/>
            <w:vAlign w:val="center"/>
          </w:tcPr>
          <w:p w14:paraId="7CEBEE1A"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34.952</w:t>
            </w:r>
          </w:p>
        </w:tc>
        <w:tc>
          <w:tcPr>
            <w:tcW w:w="0" w:type="auto"/>
            <w:tcBorders>
              <w:top w:val="nil"/>
              <w:bottom w:val="single" w:sz="16" w:space="0" w:color="000000"/>
            </w:tcBorders>
            <w:shd w:val="clear" w:color="auto" w:fill="FFFFFF"/>
            <w:vAlign w:val="center"/>
          </w:tcPr>
          <w:p w14:paraId="021A5F40"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.705</w:t>
            </w:r>
          </w:p>
        </w:tc>
        <w:tc>
          <w:tcPr>
            <w:tcW w:w="0" w:type="auto"/>
            <w:tcBorders>
              <w:top w:val="nil"/>
              <w:bottom w:val="single" w:sz="16" w:space="0" w:color="000000"/>
              <w:right w:val="single" w:sz="16" w:space="0" w:color="000000"/>
            </w:tcBorders>
            <w:shd w:val="clear" w:color="auto" w:fill="FFFFFF"/>
            <w:vAlign w:val="center"/>
          </w:tcPr>
          <w:p w14:paraId="48C4BAD8" w14:textId="77777777" w:rsidR="0037440C" w:rsidRPr="00D03715" w:rsidRDefault="0037440C" w:rsidP="007F607E">
            <w:pPr>
              <w:autoSpaceDE w:val="0"/>
              <w:autoSpaceDN w:val="0"/>
              <w:adjustRightInd w:val="0"/>
              <w:spacing w:after="0" w:line="240" w:lineRule="auto"/>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.877</w:t>
            </w:r>
          </w:p>
        </w:tc>
      </w:tr>
      <w:tr w:rsidR="00D03715" w:rsidRPr="00D03715" w14:paraId="742314FE" w14:textId="77777777" w:rsidTr="00507FCA">
        <w:trPr>
          <w:gridAfter w:val="2"/>
          <w:cantSplit/>
        </w:trPr>
        <w:tc>
          <w:tcPr>
            <w:tcW w:w="0" w:type="auto"/>
            <w:gridSpan w:val="4"/>
            <w:tcBorders>
              <w:top w:val="nil"/>
              <w:left w:val="nil"/>
              <w:bottom w:val="nil"/>
              <w:right w:val="nil"/>
            </w:tcBorders>
            <w:shd w:val="clear" w:color="auto" w:fill="FFFFFF"/>
            <w:vAlign w:val="center"/>
          </w:tcPr>
          <w:p w14:paraId="56B24078"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b/>
                <w:bCs/>
                <w:color w:val="000000" w:themeColor="text1"/>
                <w:sz w:val="18"/>
                <w:szCs w:val="18"/>
              </w:rPr>
            </w:pPr>
          </w:p>
          <w:p w14:paraId="0F601570"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b/>
                <w:bCs/>
                <w:color w:val="000000" w:themeColor="text1"/>
                <w:sz w:val="18"/>
                <w:szCs w:val="18"/>
              </w:rPr>
              <w:t>Scale Statistics</w:t>
            </w:r>
          </w:p>
        </w:tc>
      </w:tr>
      <w:tr w:rsidR="00D03715" w:rsidRPr="00D03715" w14:paraId="594FDC6F" w14:textId="77777777" w:rsidTr="00507FCA">
        <w:trPr>
          <w:gridAfter w:val="2"/>
          <w:cantSplit/>
        </w:trPr>
        <w:tc>
          <w:tcPr>
            <w:tcW w:w="0" w:type="auto"/>
            <w:tcBorders>
              <w:top w:val="single" w:sz="16" w:space="0" w:color="000000"/>
              <w:left w:val="single" w:sz="16" w:space="0" w:color="000000"/>
              <w:bottom w:val="single" w:sz="16" w:space="0" w:color="000000"/>
            </w:tcBorders>
            <w:shd w:val="clear" w:color="auto" w:fill="FFFFFF"/>
            <w:vAlign w:val="bottom"/>
          </w:tcPr>
          <w:p w14:paraId="00E95408"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Mean</w:t>
            </w:r>
          </w:p>
        </w:tc>
        <w:tc>
          <w:tcPr>
            <w:tcW w:w="0" w:type="auto"/>
            <w:tcBorders>
              <w:top w:val="single" w:sz="16" w:space="0" w:color="000000"/>
              <w:bottom w:val="single" w:sz="16" w:space="0" w:color="000000"/>
            </w:tcBorders>
            <w:shd w:val="clear" w:color="auto" w:fill="FFFFFF"/>
            <w:vAlign w:val="bottom"/>
          </w:tcPr>
          <w:p w14:paraId="12495ED9"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Variance</w:t>
            </w:r>
          </w:p>
        </w:tc>
        <w:tc>
          <w:tcPr>
            <w:tcW w:w="0" w:type="auto"/>
            <w:tcBorders>
              <w:top w:val="single" w:sz="16" w:space="0" w:color="000000"/>
              <w:bottom w:val="single" w:sz="16" w:space="0" w:color="000000"/>
            </w:tcBorders>
            <w:shd w:val="clear" w:color="auto" w:fill="FFFFFF"/>
            <w:vAlign w:val="bottom"/>
          </w:tcPr>
          <w:p w14:paraId="23C85731"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Std. Deviation</w:t>
            </w:r>
          </w:p>
        </w:tc>
        <w:tc>
          <w:tcPr>
            <w:tcW w:w="0" w:type="auto"/>
            <w:tcBorders>
              <w:top w:val="single" w:sz="16" w:space="0" w:color="000000"/>
              <w:bottom w:val="single" w:sz="16" w:space="0" w:color="000000"/>
              <w:right w:val="single" w:sz="16" w:space="0" w:color="000000"/>
            </w:tcBorders>
            <w:shd w:val="clear" w:color="auto" w:fill="FFFFFF"/>
            <w:vAlign w:val="bottom"/>
          </w:tcPr>
          <w:p w14:paraId="57C5C628" w14:textId="77777777" w:rsidR="0037440C" w:rsidRPr="00D03715" w:rsidRDefault="0037440C" w:rsidP="007F607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N of Items</w:t>
            </w:r>
          </w:p>
        </w:tc>
      </w:tr>
      <w:tr w:rsidR="00D03715" w:rsidRPr="00D03715" w14:paraId="5BC9EB37" w14:textId="77777777" w:rsidTr="00507FCA">
        <w:trPr>
          <w:gridAfter w:val="2"/>
          <w:cantSplit/>
        </w:trPr>
        <w:tc>
          <w:tcPr>
            <w:tcW w:w="0" w:type="auto"/>
            <w:tcBorders>
              <w:top w:val="single" w:sz="16" w:space="0" w:color="000000"/>
              <w:left w:val="single" w:sz="16" w:space="0" w:color="000000"/>
              <w:bottom w:val="single" w:sz="16" w:space="0" w:color="000000"/>
            </w:tcBorders>
            <w:shd w:val="clear" w:color="auto" w:fill="FFFFFF"/>
            <w:vAlign w:val="center"/>
          </w:tcPr>
          <w:p w14:paraId="67C8860F"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36.4286</w:t>
            </w:r>
          </w:p>
        </w:tc>
        <w:tc>
          <w:tcPr>
            <w:tcW w:w="0" w:type="auto"/>
            <w:tcBorders>
              <w:top w:val="single" w:sz="16" w:space="0" w:color="000000"/>
              <w:bottom w:val="single" w:sz="16" w:space="0" w:color="000000"/>
            </w:tcBorders>
            <w:shd w:val="clear" w:color="auto" w:fill="FFFFFF"/>
            <w:vAlign w:val="center"/>
          </w:tcPr>
          <w:p w14:paraId="12CBD155"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44.286</w:t>
            </w:r>
          </w:p>
        </w:tc>
        <w:tc>
          <w:tcPr>
            <w:tcW w:w="0" w:type="auto"/>
            <w:tcBorders>
              <w:top w:val="single" w:sz="16" w:space="0" w:color="000000"/>
              <w:bottom w:val="single" w:sz="16" w:space="0" w:color="000000"/>
            </w:tcBorders>
            <w:shd w:val="clear" w:color="auto" w:fill="FFFFFF"/>
            <w:vAlign w:val="center"/>
          </w:tcPr>
          <w:p w14:paraId="302A623A"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6.65475</w:t>
            </w:r>
          </w:p>
        </w:tc>
        <w:tc>
          <w:tcPr>
            <w:tcW w:w="0" w:type="auto"/>
            <w:tcBorders>
              <w:top w:val="single" w:sz="16" w:space="0" w:color="000000"/>
              <w:bottom w:val="single" w:sz="16" w:space="0" w:color="000000"/>
              <w:right w:val="single" w:sz="16" w:space="0" w:color="000000"/>
            </w:tcBorders>
            <w:shd w:val="clear" w:color="auto" w:fill="FFFFFF"/>
            <w:vAlign w:val="center"/>
          </w:tcPr>
          <w:p w14:paraId="65071553" w14:textId="77777777" w:rsidR="0037440C" w:rsidRPr="00D03715" w:rsidRDefault="0037440C" w:rsidP="007F607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D03715">
              <w:rPr>
                <w:rFonts w:ascii="Times New Roman" w:hAnsi="Times New Roman" w:cs="Times New Roman"/>
                <w:color w:val="000000" w:themeColor="text1"/>
                <w:sz w:val="18"/>
                <w:szCs w:val="18"/>
              </w:rPr>
              <w:t>12</w:t>
            </w:r>
          </w:p>
        </w:tc>
      </w:tr>
    </w:tbl>
    <w:p w14:paraId="6C51838E" w14:textId="4CEBA01B" w:rsidR="007826EE" w:rsidRDefault="007826EE" w:rsidP="007F607E">
      <w:pPr>
        <w:spacing w:after="0"/>
        <w:rPr>
          <w:rFonts w:ascii="Times New Roman" w:hAnsi="Times New Roman" w:cs="Times New Roman"/>
          <w:color w:val="000000" w:themeColor="text1"/>
        </w:rPr>
      </w:pPr>
    </w:p>
    <w:p w14:paraId="066A0953" w14:textId="2CF45CA4" w:rsidR="00507FCA" w:rsidRDefault="00507FCA" w:rsidP="007F607E">
      <w:pPr>
        <w:spacing w:after="0"/>
        <w:rPr>
          <w:rFonts w:ascii="Times New Roman" w:hAnsi="Times New Roman" w:cs="Times New Roman"/>
          <w:color w:val="000000" w:themeColor="text1"/>
        </w:rPr>
      </w:pPr>
    </w:p>
    <w:p w14:paraId="3592CEDA" w14:textId="020FE61B" w:rsidR="00507FCA" w:rsidRDefault="00507FCA" w:rsidP="007F607E">
      <w:pPr>
        <w:spacing w:after="0"/>
        <w:rPr>
          <w:rFonts w:ascii="Times New Roman" w:hAnsi="Times New Roman" w:cs="Times New Roman"/>
          <w:color w:val="000000" w:themeColor="text1"/>
        </w:rPr>
      </w:pPr>
    </w:p>
    <w:p w14:paraId="36FB3D07" w14:textId="77777777" w:rsidR="00507FCA" w:rsidRPr="00D03715" w:rsidRDefault="00507FCA" w:rsidP="007F607E">
      <w:pPr>
        <w:spacing w:after="0"/>
        <w:rPr>
          <w:rFonts w:ascii="Times New Roman" w:hAnsi="Times New Roman" w:cs="Times New Roman"/>
          <w:color w:val="000000" w:themeColor="text1"/>
        </w:rPr>
      </w:pPr>
    </w:p>
    <w:p w14:paraId="0E30D1FB" w14:textId="4FF5351B" w:rsidR="00064292" w:rsidRPr="00D03715" w:rsidRDefault="00C31EE5" w:rsidP="00415224">
      <w:pPr>
        <w:pStyle w:val="Heading2"/>
      </w:pPr>
      <w:bookmarkStart w:id="250" w:name="_Toc47680666"/>
      <w:r>
        <w:lastRenderedPageBreak/>
        <w:t>APPENXIX VI</w:t>
      </w:r>
      <w:r w:rsidR="00154ACD">
        <w:t>I</w:t>
      </w:r>
      <w:r w:rsidR="007826EE" w:rsidRPr="00D03715">
        <w:t>: CURRICULUM VITAE</w:t>
      </w:r>
      <w:bookmarkEnd w:id="250"/>
    </w:p>
    <w:p w14:paraId="01F4332C" w14:textId="77777777" w:rsidR="007826EE" w:rsidRPr="00D03715" w:rsidRDefault="007826EE" w:rsidP="007F607E">
      <w:pPr>
        <w:spacing w:after="0"/>
        <w:ind w:right="531"/>
        <w:jc w:val="center"/>
        <w:rPr>
          <w:rFonts w:ascii="Times New Roman" w:hAnsi="Times New Roman" w:cs="Times New Roman"/>
          <w:color w:val="000000" w:themeColor="text1"/>
          <w:sz w:val="24"/>
          <w:szCs w:val="24"/>
        </w:rPr>
      </w:pPr>
      <w:r w:rsidRPr="00D03715">
        <w:rPr>
          <w:rFonts w:ascii="Times New Roman" w:hAnsi="Times New Roman" w:cs="Times New Roman"/>
          <w:b/>
          <w:color w:val="000000" w:themeColor="text1"/>
          <w:sz w:val="24"/>
          <w:szCs w:val="24"/>
        </w:rPr>
        <w:t>KEMEI NOMELIF KOECH</w:t>
      </w:r>
    </w:p>
    <w:p w14:paraId="105BE02D" w14:textId="77777777" w:rsidR="007826EE" w:rsidRPr="00D03715" w:rsidRDefault="007826EE" w:rsidP="007F607E">
      <w:pPr>
        <w:spacing w:after="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P.O Box 48629-00100, Nairobi, </w:t>
      </w:r>
    </w:p>
    <w:p w14:paraId="2FB3D2E0" w14:textId="77777777" w:rsidR="007826EE" w:rsidRPr="00D03715" w:rsidRDefault="007826EE" w:rsidP="007F607E">
      <w:pPr>
        <w:spacing w:after="0"/>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Kenya</w:t>
      </w:r>
    </w:p>
    <w:p w14:paraId="20ADB285" w14:textId="77777777" w:rsidR="007826EE" w:rsidRPr="00D03715" w:rsidRDefault="007826EE" w:rsidP="007F607E">
      <w:pPr>
        <w:spacing w:after="0"/>
        <w:ind w:right="561"/>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+254-705-506018, 784-506018 </w:t>
      </w:r>
    </w:p>
    <w:p w14:paraId="42A6554F" w14:textId="77777777" w:rsidR="007826EE" w:rsidRPr="00D03715" w:rsidRDefault="007826EE" w:rsidP="007F607E">
      <w:pPr>
        <w:spacing w:after="0"/>
        <w:ind w:right="561"/>
        <w:jc w:val="center"/>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u w:val="single"/>
        </w:rPr>
        <w:t>nomelif.koech@gmail.com</w:t>
      </w:r>
    </w:p>
    <w:p w14:paraId="02238BFF" w14:textId="77777777" w:rsidR="007826EE" w:rsidRPr="00D03715" w:rsidRDefault="007A0012" w:rsidP="007F607E">
      <w:pPr>
        <w:spacing w:after="0"/>
        <w:ind w:right="128"/>
        <w:jc w:val="right"/>
        <w:rPr>
          <w:rFonts w:ascii="Times New Roman" w:hAnsi="Times New Roman" w:cs="Times New Roman"/>
          <w:color w:val="000000" w:themeColor="text1"/>
        </w:rPr>
      </w:pPr>
      <w:r w:rsidRPr="00D03715">
        <w:rPr>
          <w:rFonts w:ascii="Times New Roman" w:eastAsia="Calibri" w:hAnsi="Times New Roman" w:cs="Times New Roman"/>
          <w:noProof/>
          <w:color w:val="000000" w:themeColor="text1"/>
        </w:rPr>
        <mc:AlternateContent>
          <mc:Choice Requires="wpg">
            <w:drawing>
              <wp:inline distT="0" distB="0" distL="0" distR="0" wp14:anchorId="18BAD948" wp14:editId="532E6FDA">
                <wp:extent cx="6191250" cy="45085"/>
                <wp:effectExtent l="0" t="3810" r="0" b="0"/>
                <wp:docPr id="14" name="Group 37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91250" cy="45085"/>
                          <a:chOff x="0" y="0"/>
                          <a:chExt cx="61912" cy="450"/>
                        </a:xfrm>
                      </wpg:grpSpPr>
                      <wps:wsp>
                        <wps:cNvPr id="15" name="Shape 4681"/>
                        <wps:cNvSpPr>
                          <a:spLocks/>
                        </wps:cNvSpPr>
                        <wps:spPr bwMode="auto">
                          <a:xfrm>
                            <a:off x="0" y="0"/>
                            <a:ext cx="61912" cy="450"/>
                          </a:xfrm>
                          <a:custGeom>
                            <a:avLst/>
                            <a:gdLst>
                              <a:gd name="T0" fmla="*/ 0 w 6191250"/>
                              <a:gd name="T1" fmla="*/ 0 h 45085"/>
                              <a:gd name="T2" fmla="*/ 6191250 w 6191250"/>
                              <a:gd name="T3" fmla="*/ 0 h 45085"/>
                              <a:gd name="T4" fmla="*/ 6191250 w 6191250"/>
                              <a:gd name="T5" fmla="*/ 45085 h 45085"/>
                              <a:gd name="T6" fmla="*/ 0 w 6191250"/>
                              <a:gd name="T7" fmla="*/ 45085 h 45085"/>
                              <a:gd name="T8" fmla="*/ 0 w 6191250"/>
                              <a:gd name="T9" fmla="*/ 0 h 45085"/>
                              <a:gd name="T10" fmla="*/ 0 w 6191250"/>
                              <a:gd name="T11" fmla="*/ 0 h 45085"/>
                              <a:gd name="T12" fmla="*/ 6191250 w 6191250"/>
                              <a:gd name="T13" fmla="*/ 45085 h 45085"/>
                            </a:gdLst>
                            <a:ahLst/>
                            <a:cxnLst>
                              <a:cxn ang="0">
                                <a:pos x="T0" y="T1"/>
                              </a:cxn>
                              <a:cxn ang="0">
                                <a:pos x="T2" y="T3"/>
                              </a:cxn>
                              <a:cxn ang="0">
                                <a:pos x="T4" y="T5"/>
                              </a:cxn>
                              <a:cxn ang="0">
                                <a:pos x="T6" y="T7"/>
                              </a:cxn>
                              <a:cxn ang="0">
                                <a:pos x="T8" y="T9"/>
                              </a:cxn>
                            </a:cxnLst>
                            <a:rect l="T10" t="T11" r="T12" b="T13"/>
                            <a:pathLst>
                              <a:path w="6191250" h="45085">
                                <a:moveTo>
                                  <a:pt x="0" y="0"/>
                                </a:moveTo>
                                <a:lnTo>
                                  <a:pt x="6191250" y="0"/>
                                </a:lnTo>
                                <a:lnTo>
                                  <a:pt x="6191250" y="45085"/>
                                </a:lnTo>
                                <a:lnTo>
                                  <a:pt x="0" y="45085"/>
                                </a:lnTo>
                                <a:lnTo>
                                  <a:pt x="0" y="0"/>
                                </a:lnTo>
                              </a:path>
                            </a:pathLst>
                          </a:custGeom>
                          <a:solidFill>
                            <a:srgbClr val="0E6DA4"/>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id="Group 3749" o:spid="_x0000_s1026" style="width:487.5pt;height:3.55pt;mso-position-horizontal-relative:char;mso-position-vertical-relative:line" coordsize="61912,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">
                <v:shape id="Shape 4681" o:spid="_x0000_s1027" style="position:absolute;width:61912;height:450;visibility:visible;mso-wrap-style:square;v-text-anchor:top" coordsize="6191250,45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6fWMIA&#10;AADbAAAADwAAAGRycy9kb3ducmV2LnhtbERPTWvCQBC9C/0PyxR6kbqxoMTUVVSQ6sGD0fY8ZKfZ&#10;0OxsyK6a+utdQfA2j/c503lna3Gm1leOFQwHCQjiwumKSwXHw/o9BeEDssbaMSn4Jw/z2Utvipl2&#10;F97TOQ+liCHsM1RgQmgyKX1hyKIfuIY4cr+utRgibEupW7zEcFvLjyQZS4sVxwaDDa0MFX/5ySqY&#10;/HynfZNXyy+5P15pe0h3o7FX6u21W3yCCNSFp/jh3ug4fwT3X+IBcnY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np9YwgAAANsAAAAPAAAAAAAAAAAAAAAAAJgCAABkcnMvZG93&#10;bnJldi54bWxQSwUGAAAAAAQABAD1AAAAhwMAAAAA&#10;" path="m,l6191250,r,45085l,45085,,e" fillcolor="#0e6da4" stroked="f" strokeweight="0">
                  <v:stroke miterlimit="83231f" joinstyle="miter"/>
                  <v:path arrowok="t" o:connecttype="custom" o:connectlocs="0,0;61912,0;61912,450;0,450;0,0" o:connectangles="0,0,0,0,0" textboxrect="0,0,6191250,45085"/>
                </v:shape>
                <w10:anchorlock/>
              </v:group>
            </w:pict>
          </mc:Fallback>
        </mc:AlternateContent>
      </w:r>
    </w:p>
    <w:p w14:paraId="28BE7660" w14:textId="77777777" w:rsidR="007826EE" w:rsidRPr="00D03715" w:rsidRDefault="007826EE" w:rsidP="007F607E">
      <w:pPr>
        <w:pStyle w:val="NoSpacing"/>
        <w:rPr>
          <w:rFonts w:ascii="Times New Roman" w:hAnsi="Times New Roman"/>
          <w:b/>
          <w:color w:val="000000" w:themeColor="text1"/>
          <w:sz w:val="28"/>
        </w:rPr>
      </w:pPr>
      <w:r w:rsidRPr="00D03715">
        <w:rPr>
          <w:rFonts w:ascii="Times New Roman" w:hAnsi="Times New Roman"/>
          <w:b/>
          <w:color w:val="000000" w:themeColor="text1"/>
          <w:sz w:val="28"/>
        </w:rPr>
        <w:t xml:space="preserve">PERSONAL PROFILE </w:t>
      </w:r>
    </w:p>
    <w:p w14:paraId="2DD01852" w14:textId="77777777" w:rsidR="007826EE" w:rsidRPr="00D03715" w:rsidRDefault="007826EE" w:rsidP="007F607E">
      <w:pPr>
        <w:spacing w:after="0"/>
        <w:ind w:right="561"/>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Skilled Financial Manager with over ten years of invaluable experience in numerous financial and accounting fields, including; annual budget preparation, procurement, auditing, student finance and cash flow control. Having the ability to handle complex assignments effectively &amp; possessing the confidence to work as part of a team or independently. </w:t>
      </w:r>
    </w:p>
    <w:p w14:paraId="2341CB4C" w14:textId="77777777" w:rsidR="007826EE" w:rsidRPr="00D03715" w:rsidRDefault="007A0012" w:rsidP="007F607E">
      <w:pPr>
        <w:spacing w:after="0"/>
        <w:ind w:right="29"/>
        <w:jc w:val="right"/>
        <w:rPr>
          <w:rFonts w:ascii="Times New Roman" w:hAnsi="Times New Roman" w:cs="Times New Roman"/>
          <w:color w:val="000000" w:themeColor="text1"/>
        </w:rPr>
      </w:pPr>
      <w:r w:rsidRPr="00D03715">
        <w:rPr>
          <w:rFonts w:ascii="Times New Roman" w:eastAsia="Calibri" w:hAnsi="Times New Roman" w:cs="Times New Roman"/>
          <w:noProof/>
          <w:color w:val="000000" w:themeColor="text1"/>
        </w:rPr>
        <mc:AlternateContent>
          <mc:Choice Requires="wpg">
            <w:drawing>
              <wp:inline distT="0" distB="0" distL="0" distR="0" wp14:anchorId="3785F016" wp14:editId="2858596E">
                <wp:extent cx="6238875" cy="45085"/>
                <wp:effectExtent l="0" t="3175" r="0" b="0"/>
                <wp:docPr id="10" name="Group 37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38875" cy="45085"/>
                          <a:chOff x="0" y="0"/>
                          <a:chExt cx="62388" cy="450"/>
                        </a:xfrm>
                      </wpg:grpSpPr>
                      <wps:wsp>
                        <wps:cNvPr id="11" name="Shape 4683"/>
                        <wps:cNvSpPr>
                          <a:spLocks/>
                        </wps:cNvSpPr>
                        <wps:spPr bwMode="auto">
                          <a:xfrm>
                            <a:off x="0" y="0"/>
                            <a:ext cx="62388" cy="450"/>
                          </a:xfrm>
                          <a:custGeom>
                            <a:avLst/>
                            <a:gdLst>
                              <a:gd name="T0" fmla="*/ 0 w 6238875"/>
                              <a:gd name="T1" fmla="*/ 0 h 45085"/>
                              <a:gd name="T2" fmla="*/ 6238875 w 6238875"/>
                              <a:gd name="T3" fmla="*/ 0 h 45085"/>
                              <a:gd name="T4" fmla="*/ 6238875 w 6238875"/>
                              <a:gd name="T5" fmla="*/ 45085 h 45085"/>
                              <a:gd name="T6" fmla="*/ 0 w 6238875"/>
                              <a:gd name="T7" fmla="*/ 45085 h 45085"/>
                              <a:gd name="T8" fmla="*/ 0 w 6238875"/>
                              <a:gd name="T9" fmla="*/ 0 h 45085"/>
                              <a:gd name="T10" fmla="*/ 0 w 6238875"/>
                              <a:gd name="T11" fmla="*/ 0 h 45085"/>
                              <a:gd name="T12" fmla="*/ 6238875 w 6238875"/>
                              <a:gd name="T13" fmla="*/ 45085 h 45085"/>
                            </a:gdLst>
                            <a:ahLst/>
                            <a:cxnLst>
                              <a:cxn ang="0">
                                <a:pos x="T0" y="T1"/>
                              </a:cxn>
                              <a:cxn ang="0">
                                <a:pos x="T2" y="T3"/>
                              </a:cxn>
                              <a:cxn ang="0">
                                <a:pos x="T4" y="T5"/>
                              </a:cxn>
                              <a:cxn ang="0">
                                <a:pos x="T6" y="T7"/>
                              </a:cxn>
                              <a:cxn ang="0">
                                <a:pos x="T8" y="T9"/>
                              </a:cxn>
                            </a:cxnLst>
                            <a:rect l="T10" t="T11" r="T12" b="T13"/>
                            <a:pathLst>
                              <a:path w="6238875" h="45085">
                                <a:moveTo>
                                  <a:pt x="0" y="0"/>
                                </a:moveTo>
                                <a:lnTo>
                                  <a:pt x="6238875" y="0"/>
                                </a:lnTo>
                                <a:lnTo>
                                  <a:pt x="6238875" y="45085"/>
                                </a:lnTo>
                                <a:lnTo>
                                  <a:pt x="0" y="45085"/>
                                </a:lnTo>
                                <a:lnTo>
                                  <a:pt x="0" y="0"/>
                                </a:lnTo>
                              </a:path>
                            </a:pathLst>
                          </a:custGeom>
                          <a:solidFill>
                            <a:srgbClr val="0E6DA4"/>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id="Group 3750" o:spid="_x0000_s1026" style="width:491.25pt;height:3.55pt;mso-position-horizontal-relative:char;mso-position-vertical-relative:line" coordsize="62388,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">
                <v:shape id="Shape 4683" o:spid="_x0000_s1027" style="position:absolute;width:62388;height:450;visibility:visible;mso-wrap-style:square;v-text-anchor:top" coordsize="6238875,45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XFOcIA&#10;AADbAAAADwAAAGRycy9kb3ducmV2LnhtbERPTWsCMRC9F/ofwgi9dbN6ENkaRbRCqVSoil7Hzbi7&#10;mkyWTdTVX98IQm/zeJ8zHLfWiAs1vnKsoJukIIhzpysuFGzW8/cBCB+QNRrHpOBGHsaj15chZtpd&#10;+Zcuq1CIGMI+QwVlCHUmpc9LsugTVxNH7uAaiyHCppC6wWsMt0b20rQvLVYcG0qsaVpSflqdrYLF&#10;z/Ls+lvzufteHNHw+n6f7mdKvXXayQeIQG34Fz/dXzrO78Ljl3iAH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xcU5wgAAANsAAAAPAAAAAAAAAAAAAAAAAJgCAABkcnMvZG93&#10;bnJldi54bWxQSwUGAAAAAAQABAD1AAAAhwMAAAAA&#10;" path="m,l6238875,r,45085l,45085,,e" fillcolor="#0e6da4" stroked="f" strokeweight="0">
                  <v:stroke miterlimit="83231f" joinstyle="miter"/>
                  <v:path arrowok="t" o:connecttype="custom" o:connectlocs="0,0;62388,0;62388,450;0,450;0,0" o:connectangles="0,0,0,0,0" textboxrect="0,0,6238875,45085"/>
                </v:shape>
                <w10:anchorlock/>
              </v:group>
            </w:pict>
          </mc:Fallback>
        </mc:AlternateContent>
      </w:r>
    </w:p>
    <w:tbl>
      <w:tblPr>
        <w:tblStyle w:val="TableGrid1"/>
        <w:tblW w:w="8562" w:type="dxa"/>
        <w:tblInd w:w="0" w:type="dxa"/>
        <w:tblCellMar>
          <w:top w:w="1" w:type="dxa"/>
        </w:tblCellMar>
        <w:tblLook w:val="04A0" w:firstRow="1" w:lastRow="0" w:firstColumn="1" w:lastColumn="0" w:noHBand="0" w:noVBand="1"/>
      </w:tblPr>
      <w:tblGrid>
        <w:gridCol w:w="5041"/>
        <w:gridCol w:w="3521"/>
      </w:tblGrid>
      <w:tr w:rsidR="00D03715" w:rsidRPr="00D03715" w14:paraId="3CC3018B" w14:textId="77777777" w:rsidTr="007F607E">
        <w:trPr>
          <w:trHeight w:val="388"/>
        </w:trPr>
        <w:tc>
          <w:tcPr>
            <w:tcW w:w="5041" w:type="dxa"/>
            <w:tcBorders>
              <w:top w:val="nil"/>
              <w:left w:val="nil"/>
              <w:bottom w:val="nil"/>
              <w:right w:val="nil"/>
            </w:tcBorders>
          </w:tcPr>
          <w:p w14:paraId="2E20DD5B" w14:textId="77777777" w:rsidR="007826EE" w:rsidRPr="00D03715" w:rsidRDefault="007826EE" w:rsidP="007F607E">
            <w:pPr>
              <w:spacing w:line="259" w:lineRule="auto"/>
              <w:rPr>
                <w:rFonts w:ascii="Times New Roman" w:hAnsi="Times New Roman" w:cs="Times New Roman"/>
                <w:color w:val="000000" w:themeColor="text1"/>
                <w:sz w:val="24"/>
                <w:szCs w:val="24"/>
              </w:rPr>
            </w:pPr>
            <w:r w:rsidRPr="00D03715">
              <w:rPr>
                <w:rFonts w:ascii="Times New Roman" w:hAnsi="Times New Roman" w:cs="Times New Roman"/>
                <w:b/>
                <w:color w:val="000000" w:themeColor="text1"/>
                <w:sz w:val="24"/>
                <w:szCs w:val="24"/>
              </w:rPr>
              <w:t xml:space="preserve">SKILLS </w:t>
            </w:r>
          </w:p>
        </w:tc>
        <w:tc>
          <w:tcPr>
            <w:tcW w:w="3521" w:type="dxa"/>
            <w:tcBorders>
              <w:top w:val="nil"/>
              <w:left w:val="nil"/>
              <w:bottom w:val="nil"/>
              <w:right w:val="nil"/>
            </w:tcBorders>
          </w:tcPr>
          <w:p w14:paraId="3DD8AF1F" w14:textId="77777777" w:rsidR="007826EE" w:rsidRPr="00D03715" w:rsidRDefault="007826EE" w:rsidP="007F607E">
            <w:pPr>
              <w:spacing w:line="259" w:lineRule="auto"/>
              <w:rPr>
                <w:rFonts w:ascii="Times New Roman" w:hAnsi="Times New Roman" w:cs="Times New Roman"/>
                <w:color w:val="000000" w:themeColor="text1"/>
                <w:sz w:val="24"/>
                <w:szCs w:val="24"/>
              </w:rPr>
            </w:pPr>
          </w:p>
        </w:tc>
      </w:tr>
      <w:tr w:rsidR="00D03715" w:rsidRPr="00D03715" w14:paraId="49430616" w14:textId="77777777" w:rsidTr="007F607E">
        <w:trPr>
          <w:trHeight w:val="2086"/>
        </w:trPr>
        <w:tc>
          <w:tcPr>
            <w:tcW w:w="5041" w:type="dxa"/>
            <w:tcBorders>
              <w:top w:val="nil"/>
              <w:left w:val="nil"/>
              <w:bottom w:val="nil"/>
              <w:right w:val="nil"/>
            </w:tcBorders>
            <w:vAlign w:val="bottom"/>
          </w:tcPr>
          <w:p w14:paraId="201EFDB3" w14:textId="77777777" w:rsidR="007826EE" w:rsidRPr="00D03715" w:rsidRDefault="007826EE" w:rsidP="00AD38CE">
            <w:pPr>
              <w:numPr>
                <w:ilvl w:val="0"/>
                <w:numId w:val="29"/>
              </w:numPr>
              <w:spacing w:line="259" w:lineRule="auto"/>
              <w:ind w:hanging="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Budget Preparation and </w:t>
            </w:r>
          </w:p>
          <w:p w14:paraId="5FF78B73" w14:textId="77777777" w:rsidR="007826EE" w:rsidRPr="00D03715" w:rsidRDefault="007826EE" w:rsidP="007F607E">
            <w:pPr>
              <w:spacing w:line="259" w:lineRule="auto"/>
              <w:ind w:left="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Management </w:t>
            </w:r>
          </w:p>
          <w:p w14:paraId="36ADA94C" w14:textId="77777777" w:rsidR="007826EE" w:rsidRPr="00D03715" w:rsidRDefault="007826EE" w:rsidP="00AD38CE">
            <w:pPr>
              <w:numPr>
                <w:ilvl w:val="0"/>
                <w:numId w:val="29"/>
              </w:numPr>
              <w:spacing w:line="259" w:lineRule="auto"/>
              <w:ind w:hanging="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Cash Flow Control </w:t>
            </w:r>
          </w:p>
          <w:p w14:paraId="3F449F60" w14:textId="77777777" w:rsidR="007826EE" w:rsidRPr="00D03715" w:rsidRDefault="007826EE" w:rsidP="00AD38CE">
            <w:pPr>
              <w:numPr>
                <w:ilvl w:val="0"/>
                <w:numId w:val="29"/>
              </w:numPr>
              <w:spacing w:line="259" w:lineRule="auto"/>
              <w:ind w:hanging="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Good IT Knowledge </w:t>
            </w:r>
          </w:p>
          <w:p w14:paraId="46A30CC0" w14:textId="77777777" w:rsidR="007826EE" w:rsidRPr="00D03715" w:rsidRDefault="007826EE" w:rsidP="00AD38CE">
            <w:pPr>
              <w:numPr>
                <w:ilvl w:val="0"/>
                <w:numId w:val="29"/>
              </w:numPr>
              <w:spacing w:line="259" w:lineRule="auto"/>
              <w:ind w:hanging="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High Numeracy and Technical </w:t>
            </w:r>
          </w:p>
          <w:p w14:paraId="782D0AA6" w14:textId="77777777" w:rsidR="007826EE" w:rsidRPr="00D03715" w:rsidRDefault="007826EE" w:rsidP="007F607E">
            <w:pPr>
              <w:spacing w:line="259" w:lineRule="auto"/>
              <w:ind w:left="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Skills </w:t>
            </w:r>
          </w:p>
        </w:tc>
        <w:tc>
          <w:tcPr>
            <w:tcW w:w="3521" w:type="dxa"/>
            <w:tcBorders>
              <w:top w:val="nil"/>
              <w:left w:val="nil"/>
              <w:bottom w:val="nil"/>
              <w:right w:val="nil"/>
            </w:tcBorders>
          </w:tcPr>
          <w:p w14:paraId="72FE6788" w14:textId="77777777" w:rsidR="007826EE" w:rsidRPr="00D03715" w:rsidRDefault="007826EE" w:rsidP="00AD38CE">
            <w:pPr>
              <w:numPr>
                <w:ilvl w:val="0"/>
                <w:numId w:val="30"/>
              </w:numPr>
              <w:spacing w:line="259" w:lineRule="auto"/>
              <w:ind w:hanging="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Good Communication Skills </w:t>
            </w:r>
          </w:p>
          <w:p w14:paraId="24D6B588" w14:textId="78CBE294" w:rsidR="007826EE" w:rsidRPr="00D03715" w:rsidRDefault="007826EE" w:rsidP="00AD38CE">
            <w:pPr>
              <w:numPr>
                <w:ilvl w:val="0"/>
                <w:numId w:val="30"/>
              </w:numPr>
              <w:spacing w:line="259" w:lineRule="auto"/>
              <w:ind w:hanging="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Good </w:t>
            </w:r>
            <w:r w:rsidR="000B3CA0" w:rsidRPr="00D03715">
              <w:rPr>
                <w:rFonts w:ascii="Times New Roman" w:hAnsi="Times New Roman" w:cs="Times New Roman"/>
                <w:color w:val="000000" w:themeColor="text1"/>
                <w:sz w:val="24"/>
                <w:szCs w:val="24"/>
              </w:rPr>
              <w:t>Problem-Solving</w:t>
            </w:r>
            <w:r w:rsidRPr="00D03715">
              <w:rPr>
                <w:rFonts w:ascii="Times New Roman" w:hAnsi="Times New Roman" w:cs="Times New Roman"/>
                <w:color w:val="000000" w:themeColor="text1"/>
                <w:sz w:val="24"/>
                <w:szCs w:val="24"/>
              </w:rPr>
              <w:t xml:space="preserve"> Skills </w:t>
            </w:r>
          </w:p>
          <w:p w14:paraId="5BFEF640" w14:textId="77777777" w:rsidR="007826EE" w:rsidRPr="00D03715" w:rsidRDefault="007826EE" w:rsidP="00AD38CE">
            <w:pPr>
              <w:numPr>
                <w:ilvl w:val="0"/>
                <w:numId w:val="30"/>
              </w:numPr>
              <w:spacing w:line="259" w:lineRule="auto"/>
              <w:ind w:hanging="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Supervisory Skills </w:t>
            </w:r>
          </w:p>
          <w:p w14:paraId="5F39D8E7" w14:textId="77777777" w:rsidR="007826EE" w:rsidRPr="00D03715" w:rsidRDefault="007826EE" w:rsidP="00AD38CE">
            <w:pPr>
              <w:numPr>
                <w:ilvl w:val="0"/>
                <w:numId w:val="30"/>
              </w:numPr>
              <w:spacing w:line="259" w:lineRule="auto"/>
              <w:ind w:hanging="360"/>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Attention to Detail </w:t>
            </w:r>
          </w:p>
        </w:tc>
      </w:tr>
    </w:tbl>
    <w:p w14:paraId="2B4D509C" w14:textId="77777777" w:rsidR="007826EE" w:rsidRPr="00D03715" w:rsidRDefault="007A0012" w:rsidP="007F607E">
      <w:pPr>
        <w:spacing w:after="0"/>
        <w:ind w:right="37"/>
        <w:jc w:val="right"/>
        <w:rPr>
          <w:rFonts w:ascii="Times New Roman" w:hAnsi="Times New Roman" w:cs="Times New Roman"/>
          <w:color w:val="000000" w:themeColor="text1"/>
        </w:rPr>
      </w:pPr>
      <w:r w:rsidRPr="00D03715">
        <w:rPr>
          <w:rFonts w:ascii="Times New Roman" w:eastAsia="Calibri" w:hAnsi="Times New Roman" w:cs="Times New Roman"/>
          <w:noProof/>
          <w:color w:val="000000" w:themeColor="text1"/>
        </w:rPr>
        <mc:AlternateContent>
          <mc:Choice Requires="wpg">
            <w:drawing>
              <wp:inline distT="0" distB="0" distL="0" distR="0" wp14:anchorId="606B97D7" wp14:editId="1AAD0CDE">
                <wp:extent cx="6248400" cy="45085"/>
                <wp:effectExtent l="0" t="0" r="0" b="0"/>
                <wp:docPr id="8" name="Group 37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400" cy="45085"/>
                          <a:chOff x="0" y="0"/>
                          <a:chExt cx="62484" cy="450"/>
                        </a:xfrm>
                      </wpg:grpSpPr>
                      <wps:wsp>
                        <wps:cNvPr id="9" name="Shape 4685"/>
                        <wps:cNvSpPr>
                          <a:spLocks/>
                        </wps:cNvSpPr>
                        <wps:spPr bwMode="auto">
                          <a:xfrm>
                            <a:off x="0" y="0"/>
                            <a:ext cx="62484" cy="450"/>
                          </a:xfrm>
                          <a:custGeom>
                            <a:avLst/>
                            <a:gdLst>
                              <a:gd name="T0" fmla="*/ 0 w 6248400"/>
                              <a:gd name="T1" fmla="*/ 0 h 45085"/>
                              <a:gd name="T2" fmla="*/ 6248400 w 6248400"/>
                              <a:gd name="T3" fmla="*/ 0 h 45085"/>
                              <a:gd name="T4" fmla="*/ 6248400 w 6248400"/>
                              <a:gd name="T5" fmla="*/ 45085 h 45085"/>
                              <a:gd name="T6" fmla="*/ 0 w 6248400"/>
                              <a:gd name="T7" fmla="*/ 45085 h 45085"/>
                              <a:gd name="T8" fmla="*/ 0 w 6248400"/>
                              <a:gd name="T9" fmla="*/ 0 h 45085"/>
                              <a:gd name="T10" fmla="*/ 0 w 6248400"/>
                              <a:gd name="T11" fmla="*/ 0 h 45085"/>
                              <a:gd name="T12" fmla="*/ 6248400 w 6248400"/>
                              <a:gd name="T13" fmla="*/ 45085 h 45085"/>
                            </a:gdLst>
                            <a:ahLst/>
                            <a:cxnLst>
                              <a:cxn ang="0">
                                <a:pos x="T0" y="T1"/>
                              </a:cxn>
                              <a:cxn ang="0">
                                <a:pos x="T2" y="T3"/>
                              </a:cxn>
                              <a:cxn ang="0">
                                <a:pos x="T4" y="T5"/>
                              </a:cxn>
                              <a:cxn ang="0">
                                <a:pos x="T6" y="T7"/>
                              </a:cxn>
                              <a:cxn ang="0">
                                <a:pos x="T8" y="T9"/>
                              </a:cxn>
                            </a:cxnLst>
                            <a:rect l="T10" t="T11" r="T12" b="T13"/>
                            <a:pathLst>
                              <a:path w="6248400" h="45085">
                                <a:moveTo>
                                  <a:pt x="0" y="0"/>
                                </a:moveTo>
                                <a:lnTo>
                                  <a:pt x="6248400" y="0"/>
                                </a:lnTo>
                                <a:lnTo>
                                  <a:pt x="6248400" y="45085"/>
                                </a:lnTo>
                                <a:lnTo>
                                  <a:pt x="0" y="45085"/>
                                </a:lnTo>
                                <a:lnTo>
                                  <a:pt x="0" y="0"/>
                                </a:lnTo>
                              </a:path>
                            </a:pathLst>
                          </a:custGeom>
                          <a:solidFill>
                            <a:srgbClr val="0E6DA4"/>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id="Group 3751" o:spid="_x0000_s1026" style="width:492pt;height:3.55pt;mso-position-horizontal-relative:char;mso-position-vertical-relative:line" coordsize="62484,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">
                <v:shape id="Shape 4685" o:spid="_x0000_s1027" style="position:absolute;width:62484;height:450;visibility:visible;mso-wrap-style:square;v-text-anchor:top" coordsize="6248400,45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zVmsIA&#10;AADaAAAADwAAAGRycy9kb3ducmV2LnhtbESPQYvCMBSE74L/ITxhb5oquLjVKKKselK2FfT4aJ5t&#10;sXnpNlnt/nsjCB6HmfmGmS1aU4kbNa60rGA4iEAQZ1aXnCs4pt/9CQjnkTVWlknBPzlYzLudGcba&#10;3vmHbonPRYCwi1FB4X0dS+myggy6ga2Jg3exjUEfZJNL3eA9wE0lR1H0KQ2WHBYKrGlVUHZN/oyC&#10;devPy9EwO+wnv1uXXpLTdbxhpT567XIKwlPr3+FXe6cVfMHzSrg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3NWawgAAANoAAAAPAAAAAAAAAAAAAAAAAJgCAABkcnMvZG93&#10;bnJldi54bWxQSwUGAAAAAAQABAD1AAAAhwMAAAAA&#10;" path="m,l6248400,r,45085l,45085,,e" fillcolor="#0e6da4" stroked="f" strokeweight="0">
                  <v:stroke miterlimit="83231f" joinstyle="miter"/>
                  <v:path arrowok="t" o:connecttype="custom" o:connectlocs="0,0;62484,0;62484,450;0,450;0,0" o:connectangles="0,0,0,0,0" textboxrect="0,0,6248400,45085"/>
                </v:shape>
                <w10:anchorlock/>
              </v:group>
            </w:pict>
          </mc:Fallback>
        </mc:AlternateContent>
      </w:r>
    </w:p>
    <w:p w14:paraId="501A499C" w14:textId="77777777" w:rsidR="007826EE" w:rsidRPr="00D03715" w:rsidRDefault="007826EE" w:rsidP="007F607E">
      <w:pPr>
        <w:pStyle w:val="NoSpacing"/>
        <w:rPr>
          <w:rFonts w:ascii="Times New Roman" w:hAnsi="Times New Roman"/>
          <w:b/>
          <w:color w:val="000000" w:themeColor="text1"/>
          <w:sz w:val="28"/>
        </w:rPr>
      </w:pPr>
      <w:r w:rsidRPr="00D03715">
        <w:rPr>
          <w:rFonts w:ascii="Times New Roman" w:hAnsi="Times New Roman"/>
          <w:b/>
          <w:color w:val="000000" w:themeColor="text1"/>
          <w:sz w:val="28"/>
        </w:rPr>
        <w:t xml:space="preserve">PROFESSIONAL EXPERIENCE </w:t>
      </w:r>
    </w:p>
    <w:p w14:paraId="1B86D6D1" w14:textId="77777777" w:rsidR="007826EE" w:rsidRPr="00D03715" w:rsidRDefault="007826EE" w:rsidP="007F607E">
      <w:pPr>
        <w:pStyle w:val="NoSpacing"/>
        <w:rPr>
          <w:rFonts w:ascii="Times New Roman" w:hAnsi="Times New Roman"/>
          <w:b/>
          <w:color w:val="000000" w:themeColor="text1"/>
          <w:sz w:val="28"/>
        </w:rPr>
      </w:pPr>
      <w:r w:rsidRPr="00D03715">
        <w:rPr>
          <w:rFonts w:ascii="Times New Roman" w:hAnsi="Times New Roman"/>
          <w:b/>
          <w:color w:val="000000" w:themeColor="text1"/>
          <w:sz w:val="28"/>
        </w:rPr>
        <w:t xml:space="preserve">Manager </w:t>
      </w:r>
    </w:p>
    <w:p w14:paraId="1EEBCE0B" w14:textId="77777777" w:rsidR="007826EE" w:rsidRPr="00D03715" w:rsidRDefault="007826EE" w:rsidP="007F607E">
      <w:pPr>
        <w:spacing w:after="0"/>
        <w:ind w:right="561"/>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Better Living Hospital (SDA Health Services)</w:t>
      </w:r>
    </w:p>
    <w:p w14:paraId="574C45B9" w14:textId="77777777" w:rsidR="007826EE" w:rsidRPr="00D03715" w:rsidRDefault="007826EE" w:rsidP="007F607E">
      <w:pPr>
        <w:pStyle w:val="NoSpacing"/>
        <w:rPr>
          <w:rFonts w:ascii="Times New Roman" w:hAnsi="Times New Roman"/>
          <w:b/>
          <w:color w:val="000000" w:themeColor="text1"/>
          <w:sz w:val="24"/>
        </w:rPr>
      </w:pPr>
      <w:r w:rsidRPr="00D03715">
        <w:rPr>
          <w:rFonts w:ascii="Times New Roman" w:hAnsi="Times New Roman"/>
          <w:b/>
          <w:color w:val="000000" w:themeColor="text1"/>
          <w:sz w:val="24"/>
        </w:rPr>
        <w:t xml:space="preserve">November 2018 – Present </w:t>
      </w:r>
    </w:p>
    <w:p w14:paraId="241BC039" w14:textId="77777777" w:rsidR="007826EE" w:rsidRPr="00D03715" w:rsidRDefault="007826EE" w:rsidP="007F607E">
      <w:pPr>
        <w:spacing w:after="0"/>
        <w:ind w:left="-5" w:hanging="10"/>
        <w:rPr>
          <w:rFonts w:ascii="Times New Roman" w:hAnsi="Times New Roman" w:cs="Times New Roman"/>
          <w:i/>
          <w:iCs/>
          <w:color w:val="000000" w:themeColor="text1"/>
          <w:sz w:val="24"/>
          <w:szCs w:val="24"/>
        </w:rPr>
      </w:pPr>
      <w:r w:rsidRPr="00D03715">
        <w:rPr>
          <w:rFonts w:ascii="Times New Roman" w:hAnsi="Times New Roman" w:cs="Times New Roman"/>
          <w:i/>
          <w:iCs/>
          <w:color w:val="000000" w:themeColor="text1"/>
          <w:sz w:val="24"/>
          <w:szCs w:val="24"/>
        </w:rPr>
        <w:t>Mission hospital comprising of a 30-bed hospital, Dental Unit, Wellness Centre and HIV/AIDS Comprehensive Care</w:t>
      </w:r>
    </w:p>
    <w:p w14:paraId="57AA0167" w14:textId="77777777" w:rsidR="007826EE" w:rsidRPr="00D03715" w:rsidRDefault="007826EE" w:rsidP="007F607E">
      <w:pPr>
        <w:spacing w:after="0"/>
        <w:ind w:right="561"/>
        <w:rPr>
          <w:rFonts w:ascii="Times New Roman" w:hAnsi="Times New Roman" w:cs="Times New Roman"/>
          <w:color w:val="000000" w:themeColor="text1"/>
          <w:sz w:val="24"/>
          <w:szCs w:val="24"/>
        </w:rPr>
      </w:pPr>
    </w:p>
    <w:p w14:paraId="3004BD30" w14:textId="77777777" w:rsidR="007826EE" w:rsidRPr="00D03715" w:rsidRDefault="007826EE" w:rsidP="007F607E">
      <w:pPr>
        <w:spacing w:after="0"/>
        <w:ind w:left="-5" w:hanging="10"/>
        <w:rPr>
          <w:rFonts w:ascii="Times New Roman" w:hAnsi="Times New Roman" w:cs="Times New Roman"/>
          <w:color w:val="000000" w:themeColor="text1"/>
          <w:sz w:val="24"/>
          <w:szCs w:val="24"/>
        </w:rPr>
      </w:pPr>
      <w:r w:rsidRPr="00D03715">
        <w:rPr>
          <w:rFonts w:ascii="Times New Roman" w:hAnsi="Times New Roman" w:cs="Times New Roman"/>
          <w:i/>
          <w:iCs/>
          <w:color w:val="000000" w:themeColor="text1"/>
          <w:sz w:val="24"/>
          <w:szCs w:val="24"/>
        </w:rPr>
        <w:t xml:space="preserve">Contact: </w:t>
      </w:r>
    </w:p>
    <w:p w14:paraId="40DA9C13" w14:textId="77777777" w:rsidR="007826EE" w:rsidRPr="00D03715" w:rsidRDefault="007826EE" w:rsidP="007F607E">
      <w:pPr>
        <w:spacing w:after="0"/>
        <w:ind w:left="-5" w:hanging="10"/>
        <w:rPr>
          <w:rFonts w:ascii="Times New Roman" w:hAnsi="Times New Roman" w:cs="Times New Roman"/>
          <w:color w:val="000000" w:themeColor="text1"/>
          <w:sz w:val="24"/>
          <w:szCs w:val="24"/>
        </w:rPr>
      </w:pPr>
      <w:r w:rsidRPr="00D03715">
        <w:rPr>
          <w:rFonts w:ascii="Times New Roman" w:hAnsi="Times New Roman" w:cs="Times New Roman"/>
          <w:b/>
          <w:bCs/>
          <w:i/>
          <w:iCs/>
          <w:color w:val="000000" w:themeColor="text1"/>
          <w:sz w:val="24"/>
          <w:szCs w:val="24"/>
        </w:rPr>
        <w:t>Nehemiah Maiyo</w:t>
      </w:r>
      <w:r w:rsidRPr="00D03715">
        <w:rPr>
          <w:rFonts w:ascii="Times New Roman" w:hAnsi="Times New Roman" w:cs="Times New Roman"/>
          <w:i/>
          <w:iCs/>
          <w:color w:val="000000" w:themeColor="text1"/>
          <w:sz w:val="24"/>
          <w:szCs w:val="24"/>
        </w:rPr>
        <w:t xml:space="preserve">Tel: +254-722-300039; E-mail: maiyon@eku.adventist.org </w:t>
      </w:r>
    </w:p>
    <w:p w14:paraId="1DA2633D" w14:textId="77777777" w:rsidR="007826EE" w:rsidRPr="00D03715" w:rsidRDefault="007826EE" w:rsidP="007F607E">
      <w:pPr>
        <w:spacing w:after="0"/>
        <w:ind w:left="-5" w:hanging="10"/>
        <w:rPr>
          <w:rFonts w:ascii="Times New Roman" w:hAnsi="Times New Roman" w:cs="Times New Roman"/>
          <w:i/>
          <w:iCs/>
          <w:color w:val="000000" w:themeColor="text1"/>
          <w:sz w:val="24"/>
          <w:szCs w:val="24"/>
        </w:rPr>
      </w:pPr>
    </w:p>
    <w:p w14:paraId="79C5E8EF" w14:textId="77777777" w:rsidR="007826EE" w:rsidRPr="00D03715" w:rsidRDefault="007826EE" w:rsidP="007F607E">
      <w:pPr>
        <w:pStyle w:val="NoSpacing"/>
        <w:spacing w:line="480" w:lineRule="auto"/>
        <w:rPr>
          <w:rFonts w:ascii="Times New Roman" w:hAnsi="Times New Roman"/>
          <w:b/>
          <w:color w:val="000000" w:themeColor="text1"/>
          <w:sz w:val="28"/>
        </w:rPr>
      </w:pPr>
      <w:r w:rsidRPr="00D03715">
        <w:rPr>
          <w:rFonts w:ascii="Times New Roman" w:hAnsi="Times New Roman"/>
          <w:b/>
          <w:color w:val="000000" w:themeColor="text1"/>
          <w:sz w:val="28"/>
        </w:rPr>
        <w:t xml:space="preserve">Chief Finance Officer </w:t>
      </w:r>
    </w:p>
    <w:p w14:paraId="3886077E" w14:textId="77777777" w:rsidR="007826EE" w:rsidRPr="00D03715" w:rsidRDefault="007826EE" w:rsidP="007F607E">
      <w:pPr>
        <w:pStyle w:val="NoSpacing"/>
        <w:rPr>
          <w:rFonts w:ascii="Times New Roman" w:hAnsi="Times New Roman"/>
          <w:color w:val="000000" w:themeColor="text1"/>
          <w:sz w:val="24"/>
        </w:rPr>
      </w:pPr>
      <w:r w:rsidRPr="00D03715">
        <w:rPr>
          <w:rFonts w:ascii="Times New Roman" w:hAnsi="Times New Roman"/>
          <w:color w:val="000000" w:themeColor="text1"/>
          <w:sz w:val="24"/>
        </w:rPr>
        <w:t xml:space="preserve">Kendu Adventist Hospital </w:t>
      </w:r>
    </w:p>
    <w:p w14:paraId="08DA518E" w14:textId="77777777" w:rsidR="007826EE" w:rsidRPr="00D03715" w:rsidRDefault="007826EE" w:rsidP="007F607E">
      <w:pPr>
        <w:pStyle w:val="NoSpacing"/>
        <w:spacing w:line="480" w:lineRule="auto"/>
        <w:rPr>
          <w:rFonts w:ascii="Times New Roman" w:hAnsi="Times New Roman"/>
          <w:b/>
          <w:color w:val="000000" w:themeColor="text1"/>
          <w:sz w:val="24"/>
        </w:rPr>
      </w:pPr>
      <w:r w:rsidRPr="00D03715">
        <w:rPr>
          <w:rFonts w:ascii="Times New Roman" w:hAnsi="Times New Roman"/>
          <w:b/>
          <w:color w:val="000000" w:themeColor="text1"/>
          <w:sz w:val="24"/>
        </w:rPr>
        <w:t>November 2015 – November 2018</w:t>
      </w:r>
    </w:p>
    <w:p w14:paraId="3A7773D3" w14:textId="77777777" w:rsidR="007826EE" w:rsidRPr="00D03715" w:rsidRDefault="007826EE" w:rsidP="007F607E">
      <w:pPr>
        <w:spacing w:after="0"/>
        <w:ind w:left="-5" w:hanging="10"/>
        <w:rPr>
          <w:rFonts w:ascii="Times New Roman" w:hAnsi="Times New Roman" w:cs="Times New Roman"/>
          <w:color w:val="000000" w:themeColor="text1"/>
          <w:sz w:val="24"/>
          <w:szCs w:val="24"/>
        </w:rPr>
      </w:pPr>
      <w:r w:rsidRPr="00D03715">
        <w:rPr>
          <w:rFonts w:ascii="Times New Roman" w:hAnsi="Times New Roman" w:cs="Times New Roman"/>
          <w:i/>
          <w:color w:val="000000" w:themeColor="text1"/>
          <w:sz w:val="24"/>
          <w:szCs w:val="24"/>
        </w:rPr>
        <w:t xml:space="preserve">Mission hospital complex comprising of a 170-bed hospital, Medical Training College, </w:t>
      </w:r>
    </w:p>
    <w:p w14:paraId="13A34B2F" w14:textId="77777777" w:rsidR="007826EE" w:rsidRPr="00D03715" w:rsidRDefault="007826EE" w:rsidP="007F607E">
      <w:pPr>
        <w:spacing w:after="0"/>
        <w:ind w:left="-5" w:hanging="10"/>
        <w:rPr>
          <w:rFonts w:ascii="Times New Roman" w:hAnsi="Times New Roman" w:cs="Times New Roman"/>
          <w:color w:val="000000" w:themeColor="text1"/>
          <w:sz w:val="24"/>
          <w:szCs w:val="24"/>
        </w:rPr>
      </w:pPr>
      <w:r w:rsidRPr="00D03715">
        <w:rPr>
          <w:rFonts w:ascii="Times New Roman" w:hAnsi="Times New Roman" w:cs="Times New Roman"/>
          <w:i/>
          <w:color w:val="000000" w:themeColor="text1"/>
          <w:sz w:val="24"/>
          <w:szCs w:val="24"/>
        </w:rPr>
        <w:t xml:space="preserve">Primary School, and a Comprehensive Care Center </w:t>
      </w:r>
    </w:p>
    <w:p w14:paraId="7A880244" w14:textId="40C05109" w:rsidR="007826EE" w:rsidRDefault="007826EE" w:rsidP="007F607E">
      <w:pPr>
        <w:spacing w:after="0"/>
        <w:ind w:left="-5" w:hanging="10"/>
        <w:rPr>
          <w:rFonts w:ascii="Times New Roman" w:hAnsi="Times New Roman" w:cs="Times New Roman"/>
          <w:i/>
          <w:color w:val="000000" w:themeColor="text1"/>
          <w:sz w:val="24"/>
          <w:szCs w:val="24"/>
        </w:rPr>
      </w:pPr>
    </w:p>
    <w:p w14:paraId="2CF1AE32" w14:textId="77777777" w:rsidR="000B3CA0" w:rsidRPr="00D03715" w:rsidRDefault="000B3CA0" w:rsidP="007F607E">
      <w:pPr>
        <w:spacing w:after="0"/>
        <w:ind w:left="-5" w:hanging="10"/>
        <w:rPr>
          <w:rFonts w:ascii="Times New Roman" w:hAnsi="Times New Roman" w:cs="Times New Roman"/>
          <w:i/>
          <w:color w:val="000000" w:themeColor="text1"/>
          <w:sz w:val="24"/>
          <w:szCs w:val="24"/>
        </w:rPr>
      </w:pPr>
    </w:p>
    <w:p w14:paraId="4ECBF3BF" w14:textId="77777777" w:rsidR="007826EE" w:rsidRPr="00D03715" w:rsidRDefault="007826EE" w:rsidP="007F607E">
      <w:pPr>
        <w:spacing w:after="0"/>
        <w:ind w:left="-5" w:hanging="10"/>
        <w:rPr>
          <w:rFonts w:ascii="Times New Roman" w:hAnsi="Times New Roman" w:cs="Times New Roman"/>
          <w:color w:val="000000" w:themeColor="text1"/>
          <w:sz w:val="24"/>
          <w:szCs w:val="24"/>
        </w:rPr>
      </w:pPr>
      <w:r w:rsidRPr="00D03715">
        <w:rPr>
          <w:rFonts w:ascii="Times New Roman" w:hAnsi="Times New Roman" w:cs="Times New Roman"/>
          <w:i/>
          <w:color w:val="000000" w:themeColor="text1"/>
          <w:sz w:val="24"/>
          <w:szCs w:val="24"/>
        </w:rPr>
        <w:lastRenderedPageBreak/>
        <w:t xml:space="preserve">Contact: </w:t>
      </w:r>
    </w:p>
    <w:p w14:paraId="0152C8C6" w14:textId="77777777" w:rsidR="007826EE" w:rsidRPr="00D03715" w:rsidRDefault="007826EE" w:rsidP="007F607E">
      <w:pPr>
        <w:spacing w:after="0"/>
        <w:ind w:left="-5" w:hanging="10"/>
        <w:rPr>
          <w:rFonts w:ascii="Times New Roman" w:hAnsi="Times New Roman" w:cs="Times New Roman"/>
          <w:color w:val="000000" w:themeColor="text1"/>
          <w:sz w:val="24"/>
          <w:szCs w:val="24"/>
        </w:rPr>
      </w:pPr>
      <w:r w:rsidRPr="00D03715">
        <w:rPr>
          <w:rFonts w:ascii="Times New Roman" w:hAnsi="Times New Roman" w:cs="Times New Roman"/>
          <w:b/>
          <w:i/>
          <w:color w:val="000000" w:themeColor="text1"/>
          <w:sz w:val="24"/>
          <w:szCs w:val="24"/>
        </w:rPr>
        <w:t>George Otieno</w:t>
      </w:r>
      <w:r w:rsidR="00B209F5" w:rsidRPr="00D03715">
        <w:rPr>
          <w:rFonts w:ascii="Times New Roman" w:hAnsi="Times New Roman" w:cs="Times New Roman"/>
          <w:b/>
          <w:i/>
          <w:color w:val="000000" w:themeColor="text1"/>
          <w:sz w:val="24"/>
          <w:szCs w:val="24"/>
        </w:rPr>
        <w:t xml:space="preserve"> </w:t>
      </w:r>
      <w:r w:rsidRPr="00D03715">
        <w:rPr>
          <w:rFonts w:ascii="Times New Roman" w:hAnsi="Times New Roman" w:cs="Times New Roman"/>
          <w:b/>
          <w:i/>
          <w:color w:val="000000" w:themeColor="text1"/>
          <w:sz w:val="24"/>
          <w:szCs w:val="24"/>
        </w:rPr>
        <w:t>Opundo</w:t>
      </w:r>
      <w:r w:rsidRPr="00D03715">
        <w:rPr>
          <w:rFonts w:ascii="Times New Roman" w:hAnsi="Times New Roman" w:cs="Times New Roman"/>
          <w:i/>
          <w:color w:val="000000" w:themeColor="text1"/>
          <w:sz w:val="24"/>
          <w:szCs w:val="24"/>
        </w:rPr>
        <w:t xml:space="preserve"> Tel: +254-722-662598; E-mail: opundog@kenduhospital.org </w:t>
      </w:r>
    </w:p>
    <w:p w14:paraId="5FECF3FF" w14:textId="77777777" w:rsidR="007826EE" w:rsidRPr="00D03715" w:rsidRDefault="007826EE" w:rsidP="007F607E">
      <w:pPr>
        <w:spacing w:after="0"/>
        <w:rPr>
          <w:rFonts w:ascii="Times New Roman" w:hAnsi="Times New Roman" w:cs="Times New Roman"/>
          <w:color w:val="000000" w:themeColor="text1"/>
          <w:sz w:val="24"/>
          <w:szCs w:val="24"/>
        </w:rPr>
      </w:pPr>
    </w:p>
    <w:p w14:paraId="205973F4" w14:textId="77777777" w:rsidR="007826EE" w:rsidRPr="00D03715" w:rsidRDefault="007826EE" w:rsidP="007F607E">
      <w:pPr>
        <w:spacing w:after="0"/>
        <w:ind w:right="4241"/>
        <w:rPr>
          <w:rFonts w:ascii="Times New Roman" w:hAnsi="Times New Roman" w:cs="Times New Roman"/>
          <w:b/>
          <w:color w:val="000000" w:themeColor="text1"/>
          <w:sz w:val="24"/>
          <w:szCs w:val="24"/>
        </w:rPr>
      </w:pPr>
      <w:r w:rsidRPr="00D03715">
        <w:rPr>
          <w:rFonts w:ascii="Times New Roman" w:hAnsi="Times New Roman" w:cs="Times New Roman"/>
          <w:b/>
          <w:color w:val="000000" w:themeColor="text1"/>
          <w:sz w:val="24"/>
          <w:szCs w:val="24"/>
        </w:rPr>
        <w:t xml:space="preserve">Procurement and Transport Manager </w:t>
      </w:r>
    </w:p>
    <w:p w14:paraId="22C20F51" w14:textId="77777777" w:rsidR="007826EE" w:rsidRPr="00D03715" w:rsidRDefault="007826EE" w:rsidP="007F607E">
      <w:pPr>
        <w:spacing w:after="0"/>
        <w:ind w:right="4241"/>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University of Eastern Africa Baraton </w:t>
      </w:r>
    </w:p>
    <w:p w14:paraId="09D24855" w14:textId="77777777" w:rsidR="007826EE" w:rsidRPr="00D03715" w:rsidRDefault="007826EE" w:rsidP="007F607E">
      <w:pPr>
        <w:pStyle w:val="NoSpacing"/>
        <w:spacing w:line="480" w:lineRule="auto"/>
        <w:rPr>
          <w:rFonts w:ascii="Times New Roman" w:hAnsi="Times New Roman"/>
          <w:b/>
          <w:color w:val="000000" w:themeColor="text1"/>
          <w:sz w:val="24"/>
        </w:rPr>
      </w:pPr>
      <w:r w:rsidRPr="00D03715">
        <w:rPr>
          <w:rFonts w:ascii="Times New Roman" w:hAnsi="Times New Roman"/>
          <w:b/>
          <w:color w:val="000000" w:themeColor="text1"/>
          <w:sz w:val="24"/>
        </w:rPr>
        <w:t xml:space="preserve">June 2012 – October 2015 </w:t>
      </w:r>
    </w:p>
    <w:p w14:paraId="632D974E" w14:textId="77777777" w:rsidR="007826EE" w:rsidRPr="00D03715" w:rsidRDefault="007826EE" w:rsidP="007F607E">
      <w:pPr>
        <w:spacing w:after="0"/>
        <w:ind w:left="-5" w:hanging="10"/>
        <w:rPr>
          <w:rFonts w:ascii="Times New Roman" w:hAnsi="Times New Roman" w:cs="Times New Roman"/>
          <w:color w:val="000000" w:themeColor="text1"/>
          <w:sz w:val="24"/>
          <w:szCs w:val="24"/>
        </w:rPr>
      </w:pPr>
      <w:r w:rsidRPr="00D03715">
        <w:rPr>
          <w:rFonts w:ascii="Times New Roman" w:hAnsi="Times New Roman" w:cs="Times New Roman"/>
          <w:i/>
          <w:color w:val="000000" w:themeColor="text1"/>
          <w:sz w:val="24"/>
          <w:szCs w:val="24"/>
        </w:rPr>
        <w:t xml:space="preserve">Contact: </w:t>
      </w:r>
      <w:r w:rsidRPr="00D03715">
        <w:rPr>
          <w:rFonts w:ascii="Times New Roman" w:hAnsi="Times New Roman" w:cs="Times New Roman"/>
          <w:b/>
          <w:i/>
          <w:color w:val="000000" w:themeColor="text1"/>
          <w:sz w:val="24"/>
          <w:szCs w:val="24"/>
        </w:rPr>
        <w:t>Amos Mule</w:t>
      </w:r>
      <w:r w:rsidRPr="00D03715">
        <w:rPr>
          <w:rFonts w:ascii="Times New Roman" w:hAnsi="Times New Roman" w:cs="Times New Roman"/>
          <w:i/>
          <w:color w:val="000000" w:themeColor="text1"/>
          <w:sz w:val="24"/>
          <w:szCs w:val="24"/>
        </w:rPr>
        <w:t xml:space="preserve"> Tel: +254-719-725182; E-Mail: ammule@ueab.ac.ke </w:t>
      </w:r>
    </w:p>
    <w:p w14:paraId="67126E8A" w14:textId="77777777" w:rsidR="007826EE" w:rsidRPr="00D03715" w:rsidRDefault="007826EE" w:rsidP="007F607E">
      <w:pPr>
        <w:spacing w:after="0"/>
        <w:rPr>
          <w:rFonts w:ascii="Times New Roman" w:hAnsi="Times New Roman" w:cs="Times New Roman"/>
          <w:color w:val="000000" w:themeColor="text1"/>
          <w:sz w:val="24"/>
          <w:szCs w:val="24"/>
        </w:rPr>
      </w:pPr>
    </w:p>
    <w:p w14:paraId="492790DB" w14:textId="77777777" w:rsidR="007826EE" w:rsidRPr="00D03715" w:rsidRDefault="007826EE" w:rsidP="007F607E">
      <w:pPr>
        <w:pStyle w:val="NoSpacing"/>
        <w:spacing w:line="480" w:lineRule="auto"/>
        <w:rPr>
          <w:rFonts w:ascii="Times New Roman" w:hAnsi="Times New Roman"/>
          <w:b/>
          <w:color w:val="000000" w:themeColor="text1"/>
          <w:sz w:val="24"/>
        </w:rPr>
      </w:pPr>
      <w:r w:rsidRPr="00D03715">
        <w:rPr>
          <w:rFonts w:ascii="Times New Roman" w:hAnsi="Times New Roman"/>
          <w:b/>
          <w:color w:val="000000" w:themeColor="text1"/>
          <w:sz w:val="24"/>
        </w:rPr>
        <w:t xml:space="preserve">Internal Auditor </w:t>
      </w:r>
    </w:p>
    <w:p w14:paraId="0DECEA8B" w14:textId="77777777" w:rsidR="007826EE" w:rsidRPr="00D03715" w:rsidRDefault="007826EE" w:rsidP="007F607E">
      <w:pPr>
        <w:spacing w:after="0"/>
        <w:ind w:right="561"/>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SDA Church - Western Kenya Conference </w:t>
      </w:r>
    </w:p>
    <w:p w14:paraId="54EE86D3" w14:textId="77777777" w:rsidR="007826EE" w:rsidRPr="00D03715" w:rsidRDefault="007826EE" w:rsidP="007F607E">
      <w:pPr>
        <w:pStyle w:val="NoSpacing"/>
        <w:spacing w:line="480" w:lineRule="auto"/>
        <w:rPr>
          <w:rFonts w:ascii="Times New Roman" w:hAnsi="Times New Roman"/>
          <w:b/>
          <w:color w:val="000000" w:themeColor="text1"/>
          <w:sz w:val="24"/>
        </w:rPr>
      </w:pPr>
      <w:r w:rsidRPr="00D03715">
        <w:rPr>
          <w:rFonts w:ascii="Times New Roman" w:hAnsi="Times New Roman"/>
          <w:b/>
          <w:color w:val="000000" w:themeColor="text1"/>
          <w:sz w:val="24"/>
        </w:rPr>
        <w:t xml:space="preserve">May 2010 – May 2012 </w:t>
      </w:r>
    </w:p>
    <w:p w14:paraId="573556F8" w14:textId="77777777" w:rsidR="007826EE" w:rsidRPr="00D03715" w:rsidRDefault="007826EE" w:rsidP="007F607E">
      <w:pPr>
        <w:spacing w:after="0"/>
        <w:ind w:left="-5" w:hanging="10"/>
        <w:rPr>
          <w:rFonts w:ascii="Times New Roman" w:hAnsi="Times New Roman" w:cs="Times New Roman"/>
          <w:color w:val="000000" w:themeColor="text1"/>
          <w:sz w:val="24"/>
          <w:szCs w:val="24"/>
        </w:rPr>
      </w:pPr>
      <w:r w:rsidRPr="00D03715">
        <w:rPr>
          <w:rFonts w:ascii="Times New Roman" w:hAnsi="Times New Roman" w:cs="Times New Roman"/>
          <w:i/>
          <w:color w:val="000000" w:themeColor="text1"/>
          <w:sz w:val="24"/>
          <w:szCs w:val="24"/>
        </w:rPr>
        <w:t xml:space="preserve">Contact: </w:t>
      </w:r>
      <w:r w:rsidRPr="00D03715">
        <w:rPr>
          <w:rFonts w:ascii="Times New Roman" w:hAnsi="Times New Roman" w:cs="Times New Roman"/>
          <w:b/>
          <w:i/>
          <w:color w:val="000000" w:themeColor="text1"/>
          <w:sz w:val="24"/>
          <w:szCs w:val="24"/>
        </w:rPr>
        <w:t>Boaz Ouma</w:t>
      </w:r>
      <w:r w:rsidRPr="00D03715">
        <w:rPr>
          <w:rFonts w:ascii="Times New Roman" w:hAnsi="Times New Roman" w:cs="Times New Roman"/>
          <w:i/>
          <w:color w:val="000000" w:themeColor="text1"/>
          <w:sz w:val="24"/>
          <w:szCs w:val="24"/>
        </w:rPr>
        <w:t xml:space="preserve"> Tel: +254-735-590890: E-mail: oumaboaz@gmail.com </w:t>
      </w:r>
    </w:p>
    <w:p w14:paraId="34564CF3" w14:textId="77777777" w:rsidR="007826EE" w:rsidRPr="00D03715" w:rsidRDefault="007826EE" w:rsidP="007F607E">
      <w:pPr>
        <w:spacing w:after="0"/>
        <w:rPr>
          <w:rFonts w:ascii="Times New Roman" w:hAnsi="Times New Roman" w:cs="Times New Roman"/>
          <w:color w:val="000000" w:themeColor="text1"/>
          <w:sz w:val="24"/>
          <w:szCs w:val="24"/>
        </w:rPr>
      </w:pPr>
    </w:p>
    <w:p w14:paraId="4AFB9274" w14:textId="77777777" w:rsidR="007826EE" w:rsidRPr="00D03715" w:rsidRDefault="00B209F5" w:rsidP="007F607E">
      <w:pPr>
        <w:pStyle w:val="NoSpacing"/>
        <w:spacing w:line="480" w:lineRule="auto"/>
        <w:rPr>
          <w:rFonts w:ascii="Times New Roman" w:hAnsi="Times New Roman"/>
          <w:b/>
          <w:color w:val="000000" w:themeColor="text1"/>
          <w:sz w:val="24"/>
        </w:rPr>
      </w:pPr>
      <w:r w:rsidRPr="00D03715">
        <w:rPr>
          <w:rFonts w:ascii="Times New Roman" w:hAnsi="Times New Roman"/>
          <w:b/>
          <w:color w:val="000000" w:themeColor="text1"/>
          <w:sz w:val="24"/>
        </w:rPr>
        <w:t>Project Coordinator</w:t>
      </w:r>
    </w:p>
    <w:p w14:paraId="302E4B13" w14:textId="77777777" w:rsidR="007826EE" w:rsidRPr="00D03715" w:rsidRDefault="007826EE" w:rsidP="007F607E">
      <w:pPr>
        <w:spacing w:after="0"/>
        <w:ind w:right="561"/>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Adventist Development &amp; Relief Agency (ADRA-Kenya) </w:t>
      </w:r>
    </w:p>
    <w:p w14:paraId="7B02F70F" w14:textId="77777777" w:rsidR="007826EE" w:rsidRPr="00D03715" w:rsidRDefault="007826EE" w:rsidP="007F607E">
      <w:pPr>
        <w:pStyle w:val="NoSpacing"/>
        <w:spacing w:line="480" w:lineRule="auto"/>
        <w:rPr>
          <w:rFonts w:ascii="Times New Roman" w:hAnsi="Times New Roman"/>
          <w:b/>
          <w:color w:val="000000" w:themeColor="text1"/>
          <w:sz w:val="24"/>
        </w:rPr>
      </w:pPr>
      <w:r w:rsidRPr="00D03715">
        <w:rPr>
          <w:rFonts w:ascii="Times New Roman" w:hAnsi="Times New Roman"/>
          <w:b/>
          <w:color w:val="000000" w:themeColor="text1"/>
          <w:sz w:val="24"/>
        </w:rPr>
        <w:t xml:space="preserve">July 2006 – June 2009 </w:t>
      </w:r>
    </w:p>
    <w:p w14:paraId="3BCCEE84" w14:textId="4EB48B88" w:rsidR="007826EE" w:rsidRPr="00D03715" w:rsidRDefault="007826EE" w:rsidP="007F607E">
      <w:pPr>
        <w:spacing w:after="0"/>
        <w:ind w:left="-5" w:hanging="10"/>
        <w:rPr>
          <w:rFonts w:ascii="Times New Roman" w:hAnsi="Times New Roman" w:cs="Times New Roman"/>
          <w:color w:val="000000" w:themeColor="text1"/>
          <w:sz w:val="24"/>
          <w:szCs w:val="24"/>
        </w:rPr>
      </w:pPr>
      <w:r w:rsidRPr="00D03715">
        <w:rPr>
          <w:rFonts w:ascii="Times New Roman" w:hAnsi="Times New Roman" w:cs="Times New Roman"/>
          <w:i/>
          <w:color w:val="000000" w:themeColor="text1"/>
          <w:sz w:val="24"/>
          <w:szCs w:val="24"/>
        </w:rPr>
        <w:t>Contact: Stellah</w:t>
      </w:r>
      <w:r w:rsidR="000B3CA0">
        <w:rPr>
          <w:rFonts w:ascii="Times New Roman" w:hAnsi="Times New Roman" w:cs="Times New Roman"/>
          <w:i/>
          <w:color w:val="000000" w:themeColor="text1"/>
          <w:sz w:val="24"/>
          <w:szCs w:val="24"/>
        </w:rPr>
        <w:t xml:space="preserve"> </w:t>
      </w:r>
      <w:r w:rsidRPr="00D03715">
        <w:rPr>
          <w:rFonts w:ascii="Times New Roman" w:hAnsi="Times New Roman" w:cs="Times New Roman"/>
          <w:i/>
          <w:color w:val="000000" w:themeColor="text1"/>
          <w:sz w:val="24"/>
          <w:szCs w:val="24"/>
        </w:rPr>
        <w:t xml:space="preserve">Wanjau; stella.wanjau@adrakenya.org </w:t>
      </w:r>
    </w:p>
    <w:p w14:paraId="3FE6FF5E" w14:textId="77777777" w:rsidR="007826EE" w:rsidRPr="00D03715" w:rsidRDefault="007A0012" w:rsidP="007F607E">
      <w:pPr>
        <w:spacing w:after="0"/>
        <w:rPr>
          <w:rFonts w:ascii="Times New Roman" w:hAnsi="Times New Roman" w:cs="Times New Roman"/>
          <w:color w:val="000000" w:themeColor="text1"/>
          <w:sz w:val="24"/>
          <w:szCs w:val="24"/>
        </w:rPr>
      </w:pPr>
      <w:r w:rsidRPr="00D03715">
        <w:rPr>
          <w:rFonts w:ascii="Times New Roman" w:eastAsia="Calibri" w:hAnsi="Times New Roman" w:cs="Times New Roman"/>
          <w:noProof/>
          <w:color w:val="000000" w:themeColor="text1"/>
          <w:sz w:val="24"/>
          <w:szCs w:val="24"/>
        </w:rPr>
        <mc:AlternateContent>
          <mc:Choice Requires="wpg">
            <w:drawing>
              <wp:inline distT="0" distB="0" distL="0" distR="0" wp14:anchorId="7BD35A7D" wp14:editId="7643764D">
                <wp:extent cx="6153150" cy="45085"/>
                <wp:effectExtent l="0" t="0" r="0" b="4445"/>
                <wp:docPr id="6" name="Group 38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3150" cy="45085"/>
                          <a:chOff x="0" y="0"/>
                          <a:chExt cx="61531" cy="450"/>
                        </a:xfrm>
                      </wpg:grpSpPr>
                      <wps:wsp>
                        <wps:cNvPr id="7" name="Shape 4687"/>
                        <wps:cNvSpPr>
                          <a:spLocks/>
                        </wps:cNvSpPr>
                        <wps:spPr bwMode="auto">
                          <a:xfrm>
                            <a:off x="0" y="0"/>
                            <a:ext cx="61531" cy="450"/>
                          </a:xfrm>
                          <a:custGeom>
                            <a:avLst/>
                            <a:gdLst>
                              <a:gd name="T0" fmla="*/ 0 w 6153150"/>
                              <a:gd name="T1" fmla="*/ 0 h 45085"/>
                              <a:gd name="T2" fmla="*/ 6153150 w 6153150"/>
                              <a:gd name="T3" fmla="*/ 0 h 45085"/>
                              <a:gd name="T4" fmla="*/ 6153150 w 6153150"/>
                              <a:gd name="T5" fmla="*/ 45085 h 45085"/>
                              <a:gd name="T6" fmla="*/ 0 w 6153150"/>
                              <a:gd name="T7" fmla="*/ 45085 h 45085"/>
                              <a:gd name="T8" fmla="*/ 0 w 6153150"/>
                              <a:gd name="T9" fmla="*/ 0 h 45085"/>
                              <a:gd name="T10" fmla="*/ 0 w 6153150"/>
                              <a:gd name="T11" fmla="*/ 0 h 45085"/>
                              <a:gd name="T12" fmla="*/ 6153150 w 6153150"/>
                              <a:gd name="T13" fmla="*/ 45085 h 45085"/>
                            </a:gdLst>
                            <a:ahLst/>
                            <a:cxnLst>
                              <a:cxn ang="0">
                                <a:pos x="T0" y="T1"/>
                              </a:cxn>
                              <a:cxn ang="0">
                                <a:pos x="T2" y="T3"/>
                              </a:cxn>
                              <a:cxn ang="0">
                                <a:pos x="T4" y="T5"/>
                              </a:cxn>
                              <a:cxn ang="0">
                                <a:pos x="T6" y="T7"/>
                              </a:cxn>
                              <a:cxn ang="0">
                                <a:pos x="T8" y="T9"/>
                              </a:cxn>
                            </a:cxnLst>
                            <a:rect l="T10" t="T11" r="T12" b="T13"/>
                            <a:pathLst>
                              <a:path w="6153150" h="45085">
                                <a:moveTo>
                                  <a:pt x="0" y="0"/>
                                </a:moveTo>
                                <a:lnTo>
                                  <a:pt x="6153150" y="0"/>
                                </a:lnTo>
                                <a:lnTo>
                                  <a:pt x="6153150" y="45085"/>
                                </a:lnTo>
                                <a:lnTo>
                                  <a:pt x="0" y="45085"/>
                                </a:lnTo>
                                <a:lnTo>
                                  <a:pt x="0" y="0"/>
                                </a:lnTo>
                              </a:path>
                            </a:pathLst>
                          </a:custGeom>
                          <a:solidFill>
                            <a:srgbClr val="0E6DA4"/>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id="Group 3888" o:spid="_x0000_s1026" style="width:484.5pt;height:3.55pt;mso-position-horizontal-relative:char;mso-position-vertical-relative:line" coordsize="6153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">
                <v:shape id="Shape 4687" o:spid="_x0000_s1027" style="position:absolute;width:61531;height:450;visibility:visible;mso-wrap-style:square;v-text-anchor:top" coordsize="6153150,45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smo8EA&#10;AADaAAAADwAAAGRycy9kb3ducmV2LnhtbESPS4sCMRCE7wv+h9CCtzXRgy6jcRBfeNV1Yb01k3Ye&#10;TjrDJOr4742wsMeiqr6i5mlna3Gn1peONYyGCgRx5kzJuYbT9/bzC4QPyAZrx6ThSR7SRe9jjolx&#10;Dz7Q/RhyESHsE9RQhNAkUvqsIIt+6Bri6F1cazFE2ebStPiIcFvLsVITabHkuFBgQ6uCsuvxZjXY&#10;W73c+nx6Om/UalepbP37EyqtB/1uOQMRqAv/4b/23miYwvtKvAFy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vbJqPBAAAA2gAAAA8AAAAAAAAAAAAAAAAAmAIAAGRycy9kb3du&#10;cmV2LnhtbFBLBQYAAAAABAAEAPUAAACGAwAAAAA=&#10;" path="m,l6153150,r,45085l,45085,,e" fillcolor="#0e6da4" stroked="f" strokeweight="0">
                  <v:stroke miterlimit="83231f" joinstyle="miter"/>
                  <v:path arrowok="t" o:connecttype="custom" o:connectlocs="0,0;61531,0;61531,450;0,450;0,0" o:connectangles="0,0,0,0,0" textboxrect="0,0,6153150,45085"/>
                </v:shape>
                <w10:anchorlock/>
              </v:group>
            </w:pict>
          </mc:Fallback>
        </mc:AlternateContent>
      </w:r>
    </w:p>
    <w:p w14:paraId="1BDF8295" w14:textId="77777777" w:rsidR="007826EE" w:rsidRPr="00D03715" w:rsidRDefault="007826EE" w:rsidP="007F607E">
      <w:pPr>
        <w:pStyle w:val="NoSpacing"/>
        <w:spacing w:line="480" w:lineRule="auto"/>
        <w:rPr>
          <w:rFonts w:ascii="Times New Roman" w:hAnsi="Times New Roman"/>
          <w:b/>
          <w:color w:val="000000" w:themeColor="text1"/>
          <w:sz w:val="28"/>
        </w:rPr>
      </w:pPr>
      <w:r w:rsidRPr="00D03715">
        <w:rPr>
          <w:rFonts w:ascii="Times New Roman" w:hAnsi="Times New Roman"/>
          <w:b/>
          <w:color w:val="000000" w:themeColor="text1"/>
          <w:sz w:val="28"/>
        </w:rPr>
        <w:t xml:space="preserve">EDUCATION </w:t>
      </w:r>
    </w:p>
    <w:p w14:paraId="68A141E7" w14:textId="77777777" w:rsidR="007826EE" w:rsidRPr="00D03715" w:rsidRDefault="007826EE" w:rsidP="007F607E">
      <w:pPr>
        <w:spacing w:after="0" w:line="258" w:lineRule="auto"/>
        <w:ind w:left="-5" w:right="1860" w:hanging="10"/>
        <w:rPr>
          <w:rFonts w:ascii="Times New Roman" w:hAnsi="Times New Roman" w:cs="Times New Roman"/>
          <w:color w:val="000000" w:themeColor="text1"/>
          <w:sz w:val="24"/>
          <w:szCs w:val="24"/>
        </w:rPr>
      </w:pPr>
      <w:r w:rsidRPr="00D03715">
        <w:rPr>
          <w:rFonts w:ascii="Times New Roman" w:hAnsi="Times New Roman" w:cs="Times New Roman"/>
          <w:b/>
          <w:color w:val="000000" w:themeColor="text1"/>
          <w:sz w:val="24"/>
          <w:szCs w:val="24"/>
        </w:rPr>
        <w:t xml:space="preserve">Master of Business Administration (Accounting &amp; Finance Option) </w:t>
      </w:r>
    </w:p>
    <w:p w14:paraId="0D6A2877" w14:textId="77777777" w:rsidR="007826EE" w:rsidRPr="00D03715" w:rsidRDefault="007826EE" w:rsidP="007F607E">
      <w:pPr>
        <w:spacing w:after="0"/>
        <w:ind w:right="561"/>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University of Eastern Africa Baraton (</w:t>
      </w:r>
      <w:r w:rsidRPr="00D03715">
        <w:rPr>
          <w:rFonts w:ascii="Times New Roman" w:hAnsi="Times New Roman" w:cs="Times New Roman"/>
          <w:i/>
          <w:iCs/>
          <w:color w:val="000000" w:themeColor="text1"/>
          <w:sz w:val="24"/>
          <w:szCs w:val="24"/>
        </w:rPr>
        <w:t xml:space="preserve">2015 – Currently on the final stages of Thesis Oral </w:t>
      </w:r>
      <w:r w:rsidR="000C3070" w:rsidRPr="00D03715">
        <w:rPr>
          <w:rFonts w:ascii="Times New Roman" w:hAnsi="Times New Roman" w:cs="Times New Roman"/>
          <w:i/>
          <w:iCs/>
          <w:color w:val="000000" w:themeColor="text1"/>
          <w:sz w:val="24"/>
          <w:szCs w:val="24"/>
        </w:rPr>
        <w:t>Defense</w:t>
      </w:r>
      <w:r w:rsidRPr="00D03715">
        <w:rPr>
          <w:rFonts w:ascii="Times New Roman" w:hAnsi="Times New Roman" w:cs="Times New Roman"/>
          <w:i/>
          <w:iCs/>
          <w:color w:val="000000" w:themeColor="text1"/>
          <w:sz w:val="24"/>
          <w:szCs w:val="24"/>
        </w:rPr>
        <w:t xml:space="preserve">) </w:t>
      </w:r>
    </w:p>
    <w:p w14:paraId="3C9F2623" w14:textId="77777777" w:rsidR="007826EE" w:rsidRPr="00D03715" w:rsidRDefault="007826EE" w:rsidP="007F607E">
      <w:pPr>
        <w:pStyle w:val="NoSpacing"/>
        <w:rPr>
          <w:rFonts w:ascii="Times New Roman" w:hAnsi="Times New Roman"/>
          <w:color w:val="000000" w:themeColor="text1"/>
          <w:sz w:val="24"/>
        </w:rPr>
      </w:pPr>
      <w:r w:rsidRPr="00D03715">
        <w:rPr>
          <w:rFonts w:ascii="Times New Roman" w:hAnsi="Times New Roman"/>
          <w:color w:val="000000" w:themeColor="text1"/>
          <w:sz w:val="24"/>
        </w:rPr>
        <w:t xml:space="preserve">Bachelor of Business Administration (Accounting Option) University of Eastern Africa Baraton </w:t>
      </w:r>
      <w:r w:rsidRPr="00D03715">
        <w:rPr>
          <w:rFonts w:ascii="Times New Roman" w:hAnsi="Times New Roman"/>
          <w:i/>
          <w:color w:val="000000" w:themeColor="text1"/>
          <w:sz w:val="24"/>
        </w:rPr>
        <w:t xml:space="preserve">(2002 – 2010) </w:t>
      </w:r>
    </w:p>
    <w:p w14:paraId="4086DC70" w14:textId="77777777" w:rsidR="007826EE" w:rsidRPr="00D03715" w:rsidRDefault="007A0012" w:rsidP="007F607E">
      <w:pPr>
        <w:spacing w:after="0"/>
        <w:rPr>
          <w:rFonts w:ascii="Times New Roman" w:hAnsi="Times New Roman" w:cs="Times New Roman"/>
          <w:color w:val="000000" w:themeColor="text1"/>
        </w:rPr>
      </w:pPr>
      <w:r w:rsidRPr="00D03715">
        <w:rPr>
          <w:rFonts w:ascii="Times New Roman" w:eastAsia="Calibri" w:hAnsi="Times New Roman" w:cs="Times New Roman"/>
          <w:noProof/>
          <w:color w:val="000000" w:themeColor="text1"/>
        </w:rPr>
        <mc:AlternateContent>
          <mc:Choice Requires="wpg">
            <w:drawing>
              <wp:inline distT="0" distB="0" distL="0" distR="0" wp14:anchorId="151E62C8" wp14:editId="49C06168">
                <wp:extent cx="6229350" cy="45085"/>
                <wp:effectExtent l="0" t="3175" r="0" b="0"/>
                <wp:docPr id="4" name="Group 38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9350" cy="45085"/>
                          <a:chOff x="0" y="0"/>
                          <a:chExt cx="62293" cy="450"/>
                        </a:xfrm>
                      </wpg:grpSpPr>
                      <wps:wsp>
                        <wps:cNvPr id="5" name="Shape 4689"/>
                        <wps:cNvSpPr>
                          <a:spLocks/>
                        </wps:cNvSpPr>
                        <wps:spPr bwMode="auto">
                          <a:xfrm>
                            <a:off x="0" y="0"/>
                            <a:ext cx="62293" cy="450"/>
                          </a:xfrm>
                          <a:custGeom>
                            <a:avLst/>
                            <a:gdLst>
                              <a:gd name="T0" fmla="*/ 0 w 6229350"/>
                              <a:gd name="T1" fmla="*/ 0 h 45085"/>
                              <a:gd name="T2" fmla="*/ 6229350 w 6229350"/>
                              <a:gd name="T3" fmla="*/ 0 h 45085"/>
                              <a:gd name="T4" fmla="*/ 6229350 w 6229350"/>
                              <a:gd name="T5" fmla="*/ 45085 h 45085"/>
                              <a:gd name="T6" fmla="*/ 0 w 6229350"/>
                              <a:gd name="T7" fmla="*/ 45085 h 45085"/>
                              <a:gd name="T8" fmla="*/ 0 w 6229350"/>
                              <a:gd name="T9" fmla="*/ 0 h 45085"/>
                              <a:gd name="T10" fmla="*/ 0 w 6229350"/>
                              <a:gd name="T11" fmla="*/ 0 h 45085"/>
                              <a:gd name="T12" fmla="*/ 6229350 w 6229350"/>
                              <a:gd name="T13" fmla="*/ 45085 h 45085"/>
                            </a:gdLst>
                            <a:ahLst/>
                            <a:cxnLst>
                              <a:cxn ang="0">
                                <a:pos x="T0" y="T1"/>
                              </a:cxn>
                              <a:cxn ang="0">
                                <a:pos x="T2" y="T3"/>
                              </a:cxn>
                              <a:cxn ang="0">
                                <a:pos x="T4" y="T5"/>
                              </a:cxn>
                              <a:cxn ang="0">
                                <a:pos x="T6" y="T7"/>
                              </a:cxn>
                              <a:cxn ang="0">
                                <a:pos x="T8" y="T9"/>
                              </a:cxn>
                            </a:cxnLst>
                            <a:rect l="T10" t="T11" r="T12" b="T13"/>
                            <a:pathLst>
                              <a:path w="6229350" h="45085">
                                <a:moveTo>
                                  <a:pt x="0" y="0"/>
                                </a:moveTo>
                                <a:lnTo>
                                  <a:pt x="6229350" y="0"/>
                                </a:lnTo>
                                <a:lnTo>
                                  <a:pt x="6229350" y="45085"/>
                                </a:lnTo>
                                <a:lnTo>
                                  <a:pt x="0" y="45085"/>
                                </a:lnTo>
                                <a:lnTo>
                                  <a:pt x="0" y="0"/>
                                </a:lnTo>
                              </a:path>
                            </a:pathLst>
                          </a:custGeom>
                          <a:solidFill>
                            <a:srgbClr val="0E6DA4"/>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id="Group 3889" o:spid="_x0000_s1026" style="width:490.5pt;height:3.55pt;mso-position-horizontal-relative:char;mso-position-vertical-relative:line" coordsize="62293,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">
                <v:shape id="Shape 4689" o:spid="_x0000_s1027" style="position:absolute;width:62293;height:450;visibility:visible;mso-wrap-style:square;v-text-anchor:top" coordsize="6229350,45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a1DMQA&#10;AADaAAAADwAAAGRycy9kb3ducmV2LnhtbESPQWvCQBSE70L/w/KE3nSj0GKjmyBtxdJDISqCt+fu&#10;Mwlm34bsqvHfu4VCj8PMfMMs8t424kqdrx0rmIwTEMTamZpLBbvtajQD4QOywcYxKbiThzx7Giww&#10;Ne7GBV03oRQRwj5FBVUIbSql1xVZ9GPXEkfv5DqLIcqulKbDW4TbRk6T5FVarDkuVNjSe0X6vLlY&#10;BXqtP79X/nBufoppXezbt+PHzCj1POyXcxCB+vAf/mt/GQUv8Hsl3gCZ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2tQzEAAAA2gAAAA8AAAAAAAAAAAAAAAAAmAIAAGRycy9k&#10;b3ducmV2LnhtbFBLBQYAAAAABAAEAPUAAACJAwAAAAA=&#10;" path="m,l6229350,r,45085l,45085,,e" fillcolor="#0e6da4" stroked="f" strokeweight="0">
                  <v:stroke miterlimit="83231f" joinstyle="miter"/>
                  <v:path arrowok="t" o:connecttype="custom" o:connectlocs="0,0;62293,0;62293,450;0,450;0,0" o:connectangles="0,0,0,0,0" textboxrect="0,0,6229350,45085"/>
                </v:shape>
                <w10:anchorlock/>
              </v:group>
            </w:pict>
          </mc:Fallback>
        </mc:AlternateContent>
      </w:r>
    </w:p>
    <w:p w14:paraId="10C398B8" w14:textId="77777777" w:rsidR="007826EE" w:rsidRPr="00D03715" w:rsidRDefault="007826EE" w:rsidP="007F607E">
      <w:pPr>
        <w:pStyle w:val="NoSpacing"/>
        <w:spacing w:line="480" w:lineRule="auto"/>
        <w:rPr>
          <w:rFonts w:ascii="Times New Roman" w:hAnsi="Times New Roman"/>
          <w:b/>
          <w:color w:val="000000" w:themeColor="text1"/>
          <w:sz w:val="28"/>
        </w:rPr>
      </w:pPr>
      <w:r w:rsidRPr="00D03715">
        <w:rPr>
          <w:rFonts w:ascii="Times New Roman" w:hAnsi="Times New Roman"/>
          <w:b/>
          <w:color w:val="000000" w:themeColor="text1"/>
          <w:sz w:val="28"/>
        </w:rPr>
        <w:t xml:space="preserve">TECHNICAL SKILLS </w:t>
      </w:r>
    </w:p>
    <w:p w14:paraId="3AC69121" w14:textId="77777777" w:rsidR="007826EE" w:rsidRPr="00D03715" w:rsidRDefault="007826EE" w:rsidP="007F607E">
      <w:pPr>
        <w:spacing w:after="0"/>
        <w:rPr>
          <w:rFonts w:ascii="Times New Roman" w:hAnsi="Times New Roman" w:cs="Times New Roman"/>
          <w:color w:val="000000" w:themeColor="text1"/>
          <w:sz w:val="24"/>
          <w:szCs w:val="24"/>
        </w:rPr>
      </w:pPr>
      <w:r w:rsidRPr="00D03715">
        <w:rPr>
          <w:rFonts w:ascii="Times New Roman" w:hAnsi="Times New Roman" w:cs="Times New Roman"/>
          <w:b/>
          <w:color w:val="000000" w:themeColor="text1"/>
          <w:sz w:val="24"/>
          <w:szCs w:val="24"/>
        </w:rPr>
        <w:t>Computer Applications &amp;</w:t>
      </w:r>
      <w:r w:rsidR="00B209F5" w:rsidRPr="00D03715">
        <w:rPr>
          <w:rFonts w:ascii="Times New Roman" w:hAnsi="Times New Roman" w:cs="Times New Roman"/>
          <w:b/>
          <w:color w:val="000000" w:themeColor="text1"/>
          <w:sz w:val="24"/>
          <w:szCs w:val="24"/>
        </w:rPr>
        <w:t>Software</w:t>
      </w:r>
    </w:p>
    <w:p w14:paraId="6EBA60FF" w14:textId="77777777" w:rsidR="007826EE" w:rsidRPr="00D03715" w:rsidRDefault="007826EE" w:rsidP="00AD38CE">
      <w:pPr>
        <w:numPr>
          <w:ilvl w:val="0"/>
          <w:numId w:val="28"/>
        </w:numPr>
        <w:spacing w:after="0" w:line="249" w:lineRule="auto"/>
        <w:ind w:right="561" w:hanging="36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Microsoft Office Suite, SUN Systems (SunPlus), Microsoft Dynamics (NAVISION), QuickBooks </w:t>
      </w:r>
    </w:p>
    <w:p w14:paraId="7F2817CF" w14:textId="77777777" w:rsidR="007826EE" w:rsidRPr="00D03715" w:rsidRDefault="007826EE" w:rsidP="00AD38CE">
      <w:pPr>
        <w:numPr>
          <w:ilvl w:val="0"/>
          <w:numId w:val="28"/>
        </w:numPr>
        <w:spacing w:after="0" w:line="249" w:lineRule="auto"/>
        <w:ind w:right="561" w:hanging="36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Info Query and Analysis </w:t>
      </w:r>
    </w:p>
    <w:p w14:paraId="40266619" w14:textId="77777777" w:rsidR="007826EE" w:rsidRPr="00D03715" w:rsidRDefault="007826EE" w:rsidP="007F607E">
      <w:pPr>
        <w:spacing w:after="0"/>
        <w:rPr>
          <w:rFonts w:ascii="Times New Roman" w:hAnsi="Times New Roman" w:cs="Times New Roman"/>
          <w:color w:val="000000" w:themeColor="text1"/>
          <w:sz w:val="24"/>
          <w:szCs w:val="24"/>
        </w:rPr>
      </w:pPr>
    </w:p>
    <w:p w14:paraId="1C279757" w14:textId="77777777" w:rsidR="007826EE" w:rsidRPr="00D03715" w:rsidRDefault="007826EE" w:rsidP="007F607E">
      <w:pPr>
        <w:pStyle w:val="NoSpacing"/>
        <w:spacing w:line="480" w:lineRule="auto"/>
        <w:rPr>
          <w:rFonts w:ascii="Times New Roman" w:hAnsi="Times New Roman"/>
          <w:b/>
          <w:color w:val="000000" w:themeColor="text1"/>
          <w:sz w:val="28"/>
        </w:rPr>
      </w:pPr>
      <w:r w:rsidRPr="00D03715">
        <w:rPr>
          <w:rFonts w:ascii="Times New Roman" w:hAnsi="Times New Roman"/>
          <w:b/>
          <w:color w:val="000000" w:themeColor="text1"/>
          <w:sz w:val="28"/>
        </w:rPr>
        <w:t xml:space="preserve">SEMINARS AND TRAININGS </w:t>
      </w:r>
    </w:p>
    <w:p w14:paraId="35E5984F" w14:textId="77777777" w:rsidR="007826EE" w:rsidRPr="00D03715" w:rsidRDefault="007826EE" w:rsidP="00AD38CE">
      <w:pPr>
        <w:numPr>
          <w:ilvl w:val="0"/>
          <w:numId w:val="28"/>
        </w:numPr>
        <w:spacing w:after="0" w:line="249" w:lineRule="auto"/>
        <w:ind w:right="561" w:hanging="36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August 2008 – Credit Management – Training by Collections Africa Ltd</w:t>
      </w:r>
    </w:p>
    <w:p w14:paraId="4410CEEA" w14:textId="77777777" w:rsidR="007826EE" w:rsidRPr="00D03715" w:rsidRDefault="007826EE" w:rsidP="00AD38CE">
      <w:pPr>
        <w:numPr>
          <w:ilvl w:val="0"/>
          <w:numId w:val="28"/>
        </w:numPr>
        <w:spacing w:after="0" w:line="249" w:lineRule="auto"/>
        <w:ind w:right="561" w:hanging="36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October 2010 – Info Querry</w:t>
      </w:r>
      <w:r w:rsidR="000C3070"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&amp; Analysis</w:t>
      </w:r>
    </w:p>
    <w:p w14:paraId="53DEB409" w14:textId="77777777" w:rsidR="007826EE" w:rsidRPr="00D03715" w:rsidRDefault="007826EE" w:rsidP="00AD38CE">
      <w:pPr>
        <w:numPr>
          <w:ilvl w:val="0"/>
          <w:numId w:val="28"/>
        </w:numPr>
        <w:spacing w:after="0" w:line="249" w:lineRule="auto"/>
        <w:ind w:right="561" w:hanging="36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May 2012 – SunSystems (SunPlus) Upgrade and Info Querry</w:t>
      </w:r>
      <w:r w:rsidR="000C3070"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&amp; Analysis</w:t>
      </w:r>
    </w:p>
    <w:p w14:paraId="21AD8C9F" w14:textId="77777777" w:rsidR="007826EE" w:rsidRPr="00D03715" w:rsidRDefault="007826EE" w:rsidP="00AD38CE">
      <w:pPr>
        <w:numPr>
          <w:ilvl w:val="0"/>
          <w:numId w:val="28"/>
        </w:numPr>
        <w:spacing w:after="0" w:line="249" w:lineRule="auto"/>
        <w:ind w:right="561" w:hanging="36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lastRenderedPageBreak/>
        <w:t>February 2017 – Project Management, Grants Management and Project Monitoring &amp; Evaluation – Training by Mission for Essential Drugs and Supplies, Kenya</w:t>
      </w:r>
    </w:p>
    <w:p w14:paraId="19F870F4" w14:textId="77777777" w:rsidR="007826EE" w:rsidRPr="00D03715" w:rsidRDefault="007826EE" w:rsidP="00AD38CE">
      <w:pPr>
        <w:numPr>
          <w:ilvl w:val="0"/>
          <w:numId w:val="28"/>
        </w:numPr>
        <w:spacing w:after="0" w:line="249" w:lineRule="auto"/>
        <w:ind w:right="561" w:hanging="36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June 2017 – SunSystems (SunPlus) Upgrade and Info Querry</w:t>
      </w:r>
      <w:r w:rsidR="000C3070" w:rsidRPr="00D03715">
        <w:rPr>
          <w:rFonts w:ascii="Times New Roman" w:hAnsi="Times New Roman" w:cs="Times New Roman"/>
          <w:color w:val="000000" w:themeColor="text1"/>
          <w:sz w:val="24"/>
          <w:szCs w:val="24"/>
        </w:rPr>
        <w:t xml:space="preserve"> </w:t>
      </w:r>
      <w:r w:rsidRPr="00D03715">
        <w:rPr>
          <w:rFonts w:ascii="Times New Roman" w:hAnsi="Times New Roman" w:cs="Times New Roman"/>
          <w:color w:val="000000" w:themeColor="text1"/>
          <w:sz w:val="24"/>
          <w:szCs w:val="24"/>
        </w:rPr>
        <w:t>&amp; Analysis</w:t>
      </w:r>
    </w:p>
    <w:p w14:paraId="6B11F52A" w14:textId="77777777" w:rsidR="007826EE" w:rsidRPr="00D03715" w:rsidRDefault="007826EE" w:rsidP="00AD38CE">
      <w:pPr>
        <w:numPr>
          <w:ilvl w:val="0"/>
          <w:numId w:val="28"/>
        </w:numPr>
        <w:spacing w:after="0" w:line="249" w:lineRule="auto"/>
        <w:ind w:right="561" w:hanging="36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October 2018 – Global Healthcare Conference (Strengthening Institutional Governance &amp; Leadership) in Loma Linda University, California, USA</w:t>
      </w:r>
    </w:p>
    <w:p w14:paraId="2AF732C3" w14:textId="77777777" w:rsidR="007826EE" w:rsidRPr="00D03715" w:rsidRDefault="007826EE" w:rsidP="00AD38CE">
      <w:pPr>
        <w:numPr>
          <w:ilvl w:val="0"/>
          <w:numId w:val="28"/>
        </w:numPr>
        <w:spacing w:after="0" w:line="249" w:lineRule="auto"/>
        <w:ind w:right="561" w:hanging="360"/>
        <w:jc w:val="both"/>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March 2019 – Performance &amp; Leadership Management for Supervisors - Training by Mission for Essential Drugs and Supplies, Kenya</w:t>
      </w:r>
    </w:p>
    <w:p w14:paraId="686328E5" w14:textId="77777777" w:rsidR="007826EE" w:rsidRPr="00D03715" w:rsidRDefault="007826EE" w:rsidP="007F607E">
      <w:pPr>
        <w:spacing w:after="0"/>
        <w:ind w:left="345" w:right="561" w:hanging="360"/>
        <w:rPr>
          <w:rFonts w:ascii="Times New Roman" w:hAnsi="Times New Roman" w:cs="Times New Roman"/>
          <w:color w:val="000000" w:themeColor="text1"/>
          <w:sz w:val="24"/>
          <w:szCs w:val="24"/>
        </w:rPr>
      </w:pPr>
    </w:p>
    <w:p w14:paraId="3F24D306" w14:textId="77777777" w:rsidR="007826EE" w:rsidRPr="00D03715" w:rsidRDefault="007826EE" w:rsidP="007F607E">
      <w:pPr>
        <w:spacing w:after="0"/>
        <w:ind w:left="345" w:right="561" w:hanging="360"/>
        <w:rPr>
          <w:rFonts w:ascii="Times New Roman" w:hAnsi="Times New Roman" w:cs="Times New Roman"/>
          <w:color w:val="000000" w:themeColor="text1"/>
          <w:sz w:val="24"/>
          <w:szCs w:val="24"/>
        </w:rPr>
      </w:pPr>
      <w:r w:rsidRPr="00D03715">
        <w:rPr>
          <w:rFonts w:ascii="Times New Roman" w:hAnsi="Times New Roman" w:cs="Times New Roman"/>
          <w:b/>
          <w:bCs/>
          <w:color w:val="000000" w:themeColor="text1"/>
          <w:sz w:val="24"/>
          <w:szCs w:val="24"/>
        </w:rPr>
        <w:t>INTERESTS</w:t>
      </w:r>
    </w:p>
    <w:p w14:paraId="02C0745C" w14:textId="77777777" w:rsidR="007826EE" w:rsidRPr="00D03715" w:rsidRDefault="007826EE" w:rsidP="007F607E">
      <w:pPr>
        <w:spacing w:after="0"/>
        <w:ind w:right="561"/>
        <w:rPr>
          <w:rFonts w:ascii="Times New Roman" w:hAnsi="Times New Roman" w:cs="Times New Roman"/>
          <w:color w:val="000000" w:themeColor="text1"/>
          <w:sz w:val="24"/>
          <w:szCs w:val="24"/>
        </w:rPr>
      </w:pPr>
      <w:r w:rsidRPr="00D03715">
        <w:rPr>
          <w:rFonts w:ascii="Times New Roman" w:hAnsi="Times New Roman" w:cs="Times New Roman"/>
          <w:color w:val="000000" w:themeColor="text1"/>
          <w:sz w:val="24"/>
          <w:szCs w:val="24"/>
        </w:rPr>
        <w:t xml:space="preserve">Continuous learning of new skills </w:t>
      </w:r>
    </w:p>
    <w:p w14:paraId="2C3CA578" w14:textId="77777777" w:rsidR="007826EE" w:rsidRPr="00D03715" w:rsidRDefault="007A0012" w:rsidP="007F607E">
      <w:pPr>
        <w:spacing w:after="0"/>
        <w:jc w:val="right"/>
        <w:rPr>
          <w:rFonts w:ascii="Times New Roman" w:hAnsi="Times New Roman" w:cs="Times New Roman"/>
          <w:color w:val="000000" w:themeColor="text1"/>
        </w:rPr>
      </w:pPr>
      <w:r w:rsidRPr="00D03715">
        <w:rPr>
          <w:rFonts w:ascii="Times New Roman" w:eastAsia="Calibri" w:hAnsi="Times New Roman" w:cs="Times New Roman"/>
          <w:noProof/>
          <w:color w:val="000000" w:themeColor="text1"/>
        </w:rPr>
        <mc:AlternateContent>
          <mc:Choice Requires="wpg">
            <w:drawing>
              <wp:inline distT="0" distB="0" distL="0" distR="0" wp14:anchorId="7465A8F2" wp14:editId="7B0F47C4">
                <wp:extent cx="6257925" cy="45085"/>
                <wp:effectExtent l="0" t="3810" r="0" b="0"/>
                <wp:docPr id="2" name="Group 38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57925" cy="45085"/>
                          <a:chOff x="0" y="0"/>
                          <a:chExt cx="62579" cy="450"/>
                        </a:xfrm>
                      </wpg:grpSpPr>
                      <wps:wsp>
                        <wps:cNvPr id="3" name="Shape 4691"/>
                        <wps:cNvSpPr>
                          <a:spLocks/>
                        </wps:cNvSpPr>
                        <wps:spPr bwMode="auto">
                          <a:xfrm>
                            <a:off x="0" y="0"/>
                            <a:ext cx="62579" cy="450"/>
                          </a:xfrm>
                          <a:custGeom>
                            <a:avLst/>
                            <a:gdLst>
                              <a:gd name="T0" fmla="*/ 0 w 6257925"/>
                              <a:gd name="T1" fmla="*/ 0 h 45085"/>
                              <a:gd name="T2" fmla="*/ 6257925 w 6257925"/>
                              <a:gd name="T3" fmla="*/ 0 h 45085"/>
                              <a:gd name="T4" fmla="*/ 6257925 w 6257925"/>
                              <a:gd name="T5" fmla="*/ 45085 h 45085"/>
                              <a:gd name="T6" fmla="*/ 0 w 6257925"/>
                              <a:gd name="T7" fmla="*/ 45085 h 45085"/>
                              <a:gd name="T8" fmla="*/ 0 w 6257925"/>
                              <a:gd name="T9" fmla="*/ 0 h 45085"/>
                              <a:gd name="T10" fmla="*/ 0 w 6257925"/>
                              <a:gd name="T11" fmla="*/ 0 h 45085"/>
                              <a:gd name="T12" fmla="*/ 6257925 w 6257925"/>
                              <a:gd name="T13" fmla="*/ 45085 h 45085"/>
                            </a:gdLst>
                            <a:ahLst/>
                            <a:cxnLst>
                              <a:cxn ang="0">
                                <a:pos x="T0" y="T1"/>
                              </a:cxn>
                              <a:cxn ang="0">
                                <a:pos x="T2" y="T3"/>
                              </a:cxn>
                              <a:cxn ang="0">
                                <a:pos x="T4" y="T5"/>
                              </a:cxn>
                              <a:cxn ang="0">
                                <a:pos x="T6" y="T7"/>
                              </a:cxn>
                              <a:cxn ang="0">
                                <a:pos x="T8" y="T9"/>
                              </a:cxn>
                            </a:cxnLst>
                            <a:rect l="T10" t="T11" r="T12" b="T13"/>
                            <a:pathLst>
                              <a:path w="6257925" h="45085">
                                <a:moveTo>
                                  <a:pt x="0" y="0"/>
                                </a:moveTo>
                                <a:lnTo>
                                  <a:pt x="6257925" y="0"/>
                                </a:lnTo>
                                <a:lnTo>
                                  <a:pt x="6257925" y="45085"/>
                                </a:lnTo>
                                <a:lnTo>
                                  <a:pt x="0" y="45085"/>
                                </a:lnTo>
                                <a:lnTo>
                                  <a:pt x="0" y="0"/>
                                </a:lnTo>
                              </a:path>
                            </a:pathLst>
                          </a:custGeom>
                          <a:solidFill>
                            <a:srgbClr val="0E6DA4"/>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id="Group 3890" o:spid="_x0000_s1026" style="width:492.75pt;height:3.55pt;mso-position-horizontal-relative:char;mso-position-vertical-relative:line" coordsize="62579,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">
                <v:shape id="Shape 4691" o:spid="_x0000_s1027" style="position:absolute;width:62579;height:450;visibility:visible;mso-wrap-style:square;v-text-anchor:top" coordsize="6257925,45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z16MIA&#10;AADaAAAADwAAAGRycy9kb3ducmV2LnhtbESPQWsCMRSE74L/IbyCF6lZLRRZjVIFQYRCuwq9Pjev&#10;ydLNy5LEdfvvm0Khx2FmvmHW28G1oqcQG88K5rMCBHHtdcNGweV8eFyCiAlZY+uZFHxThO1mPFpj&#10;qf2d36mvkhEZwrFEBTalrpQy1pYcxpnviLP36YPDlGUwUge8Z7hr5aIonqXDhvOCxY72luqv6uYU&#10;nLr64O0VcfpqP/qws2+m2hulJg/DywpEoiH9h//aR63gCX6v5BsgN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XPXowgAAANoAAAAPAAAAAAAAAAAAAAAAAJgCAABkcnMvZG93&#10;bnJldi54bWxQSwUGAAAAAAQABAD1AAAAhwMAAAAA&#10;" path="m,l6257925,r,45085l,45085,,e" fillcolor="#0e6da4" stroked="f" strokeweight="0">
                  <v:stroke miterlimit="83231f" joinstyle="miter"/>
                  <v:path arrowok="t" o:connecttype="custom" o:connectlocs="0,0;62579,0;62579,450;0,450;0,0" o:connectangles="0,0,0,0,0" textboxrect="0,0,6257925,45085"/>
                </v:shape>
                <w10:anchorlock/>
              </v:group>
            </w:pict>
          </mc:Fallback>
        </mc:AlternateContent>
      </w:r>
    </w:p>
    <w:p w14:paraId="2DA4C157" w14:textId="77777777" w:rsidR="007826EE" w:rsidRPr="00D03715" w:rsidRDefault="007826EE" w:rsidP="007F607E">
      <w:pPr>
        <w:pStyle w:val="NoSpacing"/>
        <w:spacing w:line="480" w:lineRule="auto"/>
        <w:rPr>
          <w:rFonts w:ascii="Times New Roman" w:hAnsi="Times New Roman"/>
          <w:b/>
          <w:color w:val="000000" w:themeColor="text1"/>
          <w:sz w:val="28"/>
        </w:rPr>
      </w:pPr>
      <w:r w:rsidRPr="00D03715">
        <w:rPr>
          <w:rFonts w:ascii="Times New Roman" w:hAnsi="Times New Roman"/>
          <w:b/>
          <w:color w:val="000000" w:themeColor="text1"/>
          <w:sz w:val="28"/>
        </w:rPr>
        <w:t xml:space="preserve">REFERENCES </w:t>
      </w:r>
    </w:p>
    <w:p w14:paraId="249A01CC" w14:textId="77777777" w:rsidR="007826EE" w:rsidRPr="00D03715" w:rsidRDefault="007826EE" w:rsidP="007F607E">
      <w:pPr>
        <w:pStyle w:val="NoSpacing"/>
        <w:spacing w:line="360" w:lineRule="auto"/>
        <w:rPr>
          <w:rFonts w:ascii="Times New Roman" w:hAnsi="Times New Roman"/>
          <w:color w:val="000000" w:themeColor="text1"/>
          <w:sz w:val="24"/>
        </w:rPr>
      </w:pPr>
      <w:r w:rsidRPr="00D03715">
        <w:rPr>
          <w:rFonts w:ascii="Times New Roman" w:hAnsi="Times New Roman"/>
          <w:color w:val="000000" w:themeColor="text1"/>
          <w:sz w:val="24"/>
        </w:rPr>
        <w:t>Nehemiah K. Maiyo</w:t>
      </w:r>
    </w:p>
    <w:p w14:paraId="4343A4C2" w14:textId="77777777" w:rsidR="007826EE" w:rsidRPr="00D03715" w:rsidRDefault="007826EE" w:rsidP="007F607E">
      <w:pPr>
        <w:pStyle w:val="NoSpacing"/>
        <w:spacing w:line="360" w:lineRule="auto"/>
        <w:rPr>
          <w:rFonts w:ascii="Times New Roman" w:hAnsi="Times New Roman"/>
          <w:color w:val="000000" w:themeColor="text1"/>
          <w:sz w:val="24"/>
        </w:rPr>
      </w:pPr>
      <w:r w:rsidRPr="00D03715">
        <w:rPr>
          <w:rFonts w:ascii="Times New Roman" w:hAnsi="Times New Roman"/>
          <w:i/>
          <w:iCs/>
          <w:color w:val="000000" w:themeColor="text1"/>
          <w:sz w:val="24"/>
        </w:rPr>
        <w:t xml:space="preserve">Chief Finance Officer - SDA Church, East Kenya Union Conference </w:t>
      </w:r>
    </w:p>
    <w:p w14:paraId="1514826B" w14:textId="77777777" w:rsidR="007826EE" w:rsidRPr="00D03715" w:rsidRDefault="007826EE" w:rsidP="007F607E">
      <w:pPr>
        <w:pStyle w:val="NoSpacing"/>
        <w:spacing w:line="360" w:lineRule="auto"/>
        <w:rPr>
          <w:rFonts w:ascii="Times New Roman" w:hAnsi="Times New Roman"/>
          <w:b/>
          <w:i/>
          <w:iCs/>
          <w:color w:val="000000" w:themeColor="text1"/>
          <w:sz w:val="24"/>
        </w:rPr>
      </w:pPr>
      <w:r w:rsidRPr="00D03715">
        <w:rPr>
          <w:rFonts w:ascii="Times New Roman" w:hAnsi="Times New Roman"/>
          <w:i/>
          <w:iCs/>
          <w:color w:val="000000" w:themeColor="text1"/>
          <w:sz w:val="24"/>
        </w:rPr>
        <w:t>Contact: maiyon</w:t>
      </w:r>
      <w:r w:rsidRPr="00D03715">
        <w:rPr>
          <w:rFonts w:ascii="Times New Roman" w:hAnsi="Times New Roman"/>
          <w:i/>
          <w:iCs/>
          <w:color w:val="000000" w:themeColor="text1"/>
          <w:sz w:val="24"/>
          <w:u w:val="single"/>
        </w:rPr>
        <w:t>@eku.adventist.org</w:t>
      </w:r>
      <w:r w:rsidRPr="00D03715">
        <w:rPr>
          <w:rFonts w:ascii="Times New Roman" w:hAnsi="Times New Roman"/>
          <w:i/>
          <w:iCs/>
          <w:color w:val="000000" w:themeColor="text1"/>
          <w:sz w:val="24"/>
        </w:rPr>
        <w:t xml:space="preserve">; +254-722-300039 </w:t>
      </w:r>
    </w:p>
    <w:p w14:paraId="4EDBF17A" w14:textId="77777777" w:rsidR="007826EE" w:rsidRPr="00D03715" w:rsidRDefault="007826EE" w:rsidP="007F607E">
      <w:pPr>
        <w:pStyle w:val="NoSpacing"/>
        <w:spacing w:line="360" w:lineRule="auto"/>
        <w:rPr>
          <w:rFonts w:ascii="Times New Roman" w:hAnsi="Times New Roman"/>
          <w:color w:val="000000" w:themeColor="text1"/>
          <w:sz w:val="24"/>
        </w:rPr>
      </w:pPr>
    </w:p>
    <w:p w14:paraId="66CBAE68" w14:textId="77777777" w:rsidR="007826EE" w:rsidRPr="00D03715" w:rsidRDefault="007826EE" w:rsidP="007F607E">
      <w:pPr>
        <w:pStyle w:val="NoSpacing"/>
        <w:spacing w:line="360" w:lineRule="auto"/>
        <w:rPr>
          <w:rFonts w:ascii="Times New Roman" w:hAnsi="Times New Roman"/>
          <w:color w:val="000000" w:themeColor="text1"/>
          <w:sz w:val="24"/>
        </w:rPr>
      </w:pPr>
      <w:r w:rsidRPr="00D03715">
        <w:rPr>
          <w:rFonts w:ascii="Times New Roman" w:hAnsi="Times New Roman"/>
          <w:color w:val="000000" w:themeColor="text1"/>
          <w:sz w:val="24"/>
        </w:rPr>
        <w:t>Dani Harelimana</w:t>
      </w:r>
    </w:p>
    <w:p w14:paraId="2EEECADC" w14:textId="77777777" w:rsidR="007826EE" w:rsidRPr="00D03715" w:rsidRDefault="007826EE" w:rsidP="007F607E">
      <w:pPr>
        <w:pStyle w:val="NoSpacing"/>
        <w:spacing w:line="360" w:lineRule="auto"/>
        <w:rPr>
          <w:rFonts w:ascii="Times New Roman" w:hAnsi="Times New Roman"/>
          <w:color w:val="000000" w:themeColor="text1"/>
          <w:sz w:val="24"/>
        </w:rPr>
      </w:pPr>
      <w:r w:rsidRPr="00D03715">
        <w:rPr>
          <w:rFonts w:ascii="Times New Roman" w:hAnsi="Times New Roman"/>
          <w:i/>
          <w:color w:val="000000" w:themeColor="text1"/>
          <w:sz w:val="24"/>
        </w:rPr>
        <w:t xml:space="preserve">Treasurer - SDA Church South Sudan Attached Territory </w:t>
      </w:r>
    </w:p>
    <w:p w14:paraId="19E93629" w14:textId="77777777" w:rsidR="007826EE" w:rsidRPr="00D03715" w:rsidRDefault="007826EE" w:rsidP="007F607E">
      <w:pPr>
        <w:pStyle w:val="NoSpacing"/>
        <w:spacing w:line="360" w:lineRule="auto"/>
        <w:rPr>
          <w:rFonts w:ascii="Times New Roman" w:hAnsi="Times New Roman"/>
          <w:color w:val="000000" w:themeColor="text1"/>
          <w:sz w:val="24"/>
        </w:rPr>
      </w:pPr>
      <w:r w:rsidRPr="00D03715">
        <w:rPr>
          <w:rFonts w:ascii="Times New Roman" w:hAnsi="Times New Roman"/>
          <w:i/>
          <w:color w:val="000000" w:themeColor="text1"/>
          <w:sz w:val="24"/>
        </w:rPr>
        <w:t xml:space="preserve">Contact: </w:t>
      </w:r>
      <w:r w:rsidRPr="00D03715">
        <w:rPr>
          <w:rFonts w:ascii="Times New Roman" w:hAnsi="Times New Roman"/>
          <w:i/>
          <w:color w:val="000000" w:themeColor="text1"/>
          <w:sz w:val="24"/>
          <w:u w:val="single" w:color="0563C1"/>
        </w:rPr>
        <w:t>harelimana1@yahoo.fr</w:t>
      </w:r>
      <w:r w:rsidRPr="00D03715">
        <w:rPr>
          <w:rFonts w:ascii="Times New Roman" w:hAnsi="Times New Roman"/>
          <w:i/>
          <w:color w:val="000000" w:themeColor="text1"/>
          <w:sz w:val="24"/>
        </w:rPr>
        <w:t xml:space="preserve">; +211-956-775798 </w:t>
      </w:r>
    </w:p>
    <w:p w14:paraId="22CF8D60" w14:textId="77777777" w:rsidR="007826EE" w:rsidRPr="00D03715" w:rsidRDefault="007826EE" w:rsidP="007F607E">
      <w:pPr>
        <w:pStyle w:val="NoSpacing"/>
        <w:spacing w:line="360" w:lineRule="auto"/>
        <w:rPr>
          <w:rFonts w:ascii="Times New Roman" w:hAnsi="Times New Roman"/>
          <w:color w:val="000000" w:themeColor="text1"/>
          <w:sz w:val="24"/>
        </w:rPr>
      </w:pPr>
    </w:p>
    <w:p w14:paraId="0F6F647C" w14:textId="77777777" w:rsidR="007826EE" w:rsidRPr="00D03715" w:rsidRDefault="007826EE" w:rsidP="007F607E">
      <w:pPr>
        <w:pStyle w:val="NoSpacing"/>
        <w:spacing w:line="360" w:lineRule="auto"/>
        <w:rPr>
          <w:rFonts w:ascii="Times New Roman" w:hAnsi="Times New Roman"/>
          <w:color w:val="000000" w:themeColor="text1"/>
          <w:sz w:val="24"/>
        </w:rPr>
      </w:pPr>
      <w:r w:rsidRPr="00D03715">
        <w:rPr>
          <w:rFonts w:ascii="Times New Roman" w:hAnsi="Times New Roman"/>
          <w:color w:val="000000" w:themeColor="text1"/>
          <w:sz w:val="24"/>
        </w:rPr>
        <w:t>Dr. Jackson Oyaro</w:t>
      </w:r>
      <w:r w:rsidR="000F37DB" w:rsidRPr="00D03715">
        <w:rPr>
          <w:rFonts w:ascii="Times New Roman" w:hAnsi="Times New Roman"/>
          <w:color w:val="000000" w:themeColor="text1"/>
          <w:sz w:val="24"/>
        </w:rPr>
        <w:t xml:space="preserve"> </w:t>
      </w:r>
      <w:r w:rsidRPr="00D03715">
        <w:rPr>
          <w:rFonts w:ascii="Times New Roman" w:hAnsi="Times New Roman"/>
          <w:color w:val="000000" w:themeColor="text1"/>
          <w:sz w:val="24"/>
        </w:rPr>
        <w:t>Ongeta</w:t>
      </w:r>
    </w:p>
    <w:p w14:paraId="3F6E9CE6" w14:textId="77777777" w:rsidR="007826EE" w:rsidRPr="00D03715" w:rsidRDefault="007826EE" w:rsidP="007F607E">
      <w:pPr>
        <w:pStyle w:val="NoSpacing"/>
        <w:spacing w:line="360" w:lineRule="auto"/>
        <w:rPr>
          <w:rFonts w:ascii="Times New Roman" w:hAnsi="Times New Roman"/>
          <w:color w:val="000000" w:themeColor="text1"/>
          <w:sz w:val="24"/>
        </w:rPr>
      </w:pPr>
      <w:r w:rsidRPr="00D03715">
        <w:rPr>
          <w:rFonts w:ascii="Times New Roman" w:hAnsi="Times New Roman"/>
          <w:i/>
          <w:iCs/>
          <w:color w:val="000000" w:themeColor="text1"/>
          <w:sz w:val="24"/>
        </w:rPr>
        <w:t xml:space="preserve">Chair, Department of Accounting &amp; Finance – University of Eastern Africa Baraton </w:t>
      </w:r>
    </w:p>
    <w:p w14:paraId="1185F1B5" w14:textId="77777777" w:rsidR="007826EE" w:rsidRPr="00D03715" w:rsidRDefault="007826EE" w:rsidP="007F607E">
      <w:pPr>
        <w:pStyle w:val="NoSpacing"/>
        <w:spacing w:line="360" w:lineRule="auto"/>
        <w:rPr>
          <w:rFonts w:ascii="Times New Roman" w:hAnsi="Times New Roman"/>
          <w:i/>
          <w:iCs/>
          <w:color w:val="000000" w:themeColor="text1"/>
          <w:sz w:val="24"/>
        </w:rPr>
      </w:pPr>
      <w:r w:rsidRPr="00D03715">
        <w:rPr>
          <w:rFonts w:ascii="Times New Roman" w:hAnsi="Times New Roman"/>
          <w:i/>
          <w:iCs/>
          <w:color w:val="000000" w:themeColor="text1"/>
          <w:sz w:val="24"/>
        </w:rPr>
        <w:t xml:space="preserve">Contact: </w:t>
      </w:r>
      <w:r w:rsidRPr="00D03715">
        <w:rPr>
          <w:rFonts w:ascii="Times New Roman" w:hAnsi="Times New Roman"/>
          <w:i/>
          <w:iCs/>
          <w:color w:val="000000" w:themeColor="text1"/>
          <w:sz w:val="24"/>
          <w:u w:val="single"/>
        </w:rPr>
        <w:t>jackongeta</w:t>
      </w:r>
      <w:r w:rsidRPr="00D03715">
        <w:rPr>
          <w:rFonts w:ascii="Times New Roman" w:hAnsi="Times New Roman"/>
          <w:color w:val="000000" w:themeColor="text1"/>
          <w:sz w:val="24"/>
        </w:rPr>
        <w:t>@</w:t>
      </w:r>
      <w:r w:rsidRPr="00D03715">
        <w:rPr>
          <w:rFonts w:ascii="Times New Roman" w:hAnsi="Times New Roman"/>
          <w:i/>
          <w:iCs/>
          <w:color w:val="000000" w:themeColor="text1"/>
          <w:sz w:val="24"/>
          <w:u w:val="single"/>
        </w:rPr>
        <w:t>yahoo</w:t>
      </w:r>
      <w:r w:rsidRPr="00D03715">
        <w:rPr>
          <w:rFonts w:ascii="Times New Roman" w:hAnsi="Times New Roman"/>
          <w:color w:val="000000" w:themeColor="text1"/>
          <w:sz w:val="24"/>
        </w:rPr>
        <w:t>.</w:t>
      </w:r>
      <w:r w:rsidRPr="00D03715">
        <w:rPr>
          <w:rFonts w:ascii="Times New Roman" w:hAnsi="Times New Roman"/>
          <w:i/>
          <w:iCs/>
          <w:color w:val="000000" w:themeColor="text1"/>
          <w:sz w:val="24"/>
          <w:u w:val="single"/>
        </w:rPr>
        <w:t>com</w:t>
      </w:r>
      <w:r w:rsidRPr="00D03715">
        <w:rPr>
          <w:rFonts w:ascii="Times New Roman" w:hAnsi="Times New Roman"/>
          <w:i/>
          <w:iCs/>
          <w:color w:val="000000" w:themeColor="text1"/>
          <w:sz w:val="24"/>
        </w:rPr>
        <w:t>; +254-722-252904</w:t>
      </w:r>
    </w:p>
    <w:p w14:paraId="5A967189" w14:textId="77777777" w:rsidR="007826EE" w:rsidRPr="00D03715" w:rsidRDefault="007826EE" w:rsidP="007F607E">
      <w:pPr>
        <w:pStyle w:val="NoSpacing"/>
        <w:spacing w:line="360" w:lineRule="auto"/>
        <w:rPr>
          <w:rFonts w:ascii="Times New Roman" w:hAnsi="Times New Roman"/>
          <w:color w:val="000000" w:themeColor="text1"/>
          <w:sz w:val="24"/>
        </w:rPr>
      </w:pPr>
    </w:p>
    <w:p w14:paraId="588E8B3B" w14:textId="77777777" w:rsidR="00CA07A7" w:rsidRPr="00D03715" w:rsidRDefault="00CA07A7" w:rsidP="007F607E">
      <w:pPr>
        <w:spacing w:after="0" w:line="480" w:lineRule="auto"/>
        <w:rPr>
          <w:rFonts w:ascii="Times New Roman" w:hAnsi="Times New Roman" w:cs="Times New Roman"/>
          <w:color w:val="000000" w:themeColor="text1"/>
          <w:sz w:val="24"/>
          <w:szCs w:val="24"/>
        </w:rPr>
      </w:pPr>
    </w:p>
    <w:sectPr w:rsidR="00CA07A7" w:rsidRPr="00D03715" w:rsidSect="00A76323">
      <w:pgSz w:w="11909" w:h="16834" w:code="9"/>
      <w:pgMar w:top="216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E9D623" w14:textId="77777777" w:rsidR="00A95E48" w:rsidRDefault="00A95E48" w:rsidP="001124FC">
      <w:pPr>
        <w:spacing w:after="0" w:line="240" w:lineRule="auto"/>
      </w:pPr>
      <w:r>
        <w:separator/>
      </w:r>
    </w:p>
  </w:endnote>
  <w:endnote w:type="continuationSeparator" w:id="0">
    <w:p w14:paraId="17A7C292" w14:textId="77777777" w:rsidR="00A95E48" w:rsidRDefault="00A95E48" w:rsidP="001124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EFF" w:usb1="C000247B" w:usb2="00000009" w:usb3="00000000" w:csb0="000001FF" w:csb1="00000000"/>
  </w:font>
  <w:font w:name="Andes">
    <w:altName w:val="Andes"/>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0357400"/>
      <w:docPartObj>
        <w:docPartGallery w:val="Page Numbers (Bottom of Page)"/>
        <w:docPartUnique/>
      </w:docPartObj>
    </w:sdtPr>
    <w:sdtEndPr>
      <w:rPr>
        <w:noProof/>
      </w:rPr>
    </w:sdtEndPr>
    <w:sdtContent>
      <w:p w14:paraId="02BCD5F2" w14:textId="381FDF03" w:rsidR="00647A5E" w:rsidRDefault="00647A5E">
        <w:pPr>
          <w:pStyle w:val="Footer"/>
          <w:jc w:val="center"/>
        </w:pPr>
        <w:r>
          <w:fldChar w:fldCharType="begin"/>
        </w:r>
        <w:r>
          <w:instrText xml:space="preserve"> PAGE   \* MERGEFORMAT </w:instrText>
        </w:r>
        <w:r>
          <w:fldChar w:fldCharType="separate"/>
        </w:r>
        <w:r w:rsidR="00ED19C5">
          <w:rPr>
            <w:noProof/>
          </w:rPr>
          <w:t>114</w:t>
        </w:r>
        <w:r>
          <w:rPr>
            <w:noProof/>
          </w:rPr>
          <w:fldChar w:fldCharType="end"/>
        </w:r>
      </w:p>
    </w:sdtContent>
  </w:sdt>
  <w:p w14:paraId="27362DEE" w14:textId="77777777" w:rsidR="00647A5E" w:rsidRDefault="00647A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4564540"/>
      <w:docPartObj>
        <w:docPartGallery w:val="Page Numbers (Bottom of Page)"/>
        <w:docPartUnique/>
      </w:docPartObj>
    </w:sdtPr>
    <w:sdtEndPr>
      <w:rPr>
        <w:noProof/>
      </w:rPr>
    </w:sdtEndPr>
    <w:sdtContent>
      <w:p w14:paraId="1BD62333" w14:textId="77777777" w:rsidR="00647A5E" w:rsidRDefault="00647A5E">
        <w:pPr>
          <w:pStyle w:val="Footer"/>
          <w:jc w:val="center"/>
        </w:pPr>
      </w:p>
      <w:p w14:paraId="39DFC49A" w14:textId="5E4F1B46" w:rsidR="00647A5E" w:rsidRDefault="00A95E48">
        <w:pPr>
          <w:pStyle w:val="Footer"/>
          <w:jc w:val="center"/>
        </w:pPr>
      </w:p>
    </w:sdtContent>
  </w:sdt>
  <w:p w14:paraId="58E0D7A1" w14:textId="77777777" w:rsidR="00647A5E" w:rsidRDefault="00647A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7796FD" w14:textId="77777777" w:rsidR="00A95E48" w:rsidRDefault="00A95E48" w:rsidP="001124FC">
      <w:pPr>
        <w:spacing w:after="0" w:line="240" w:lineRule="auto"/>
      </w:pPr>
      <w:r>
        <w:separator/>
      </w:r>
    </w:p>
  </w:footnote>
  <w:footnote w:type="continuationSeparator" w:id="0">
    <w:p w14:paraId="0D82E7B2" w14:textId="77777777" w:rsidR="00A95E48" w:rsidRDefault="00A95E48" w:rsidP="001124F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3986210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rPr>
        <w:i w:val="0"/>
      </w:r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7F312E8"/>
    <w:multiLevelType w:val="hybridMultilevel"/>
    <w:tmpl w:val="FF32BD3A"/>
    <w:lvl w:ilvl="0" w:tplc="0000000B">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831704C"/>
    <w:multiLevelType w:val="hybridMultilevel"/>
    <w:tmpl w:val="E75EB7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A36512"/>
    <w:multiLevelType w:val="hybridMultilevel"/>
    <w:tmpl w:val="7A66FDAE"/>
    <w:lvl w:ilvl="0" w:tplc="0000000B">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0CA405A"/>
    <w:multiLevelType w:val="hybridMultilevel"/>
    <w:tmpl w:val="E13AE906"/>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5">
    <w:nsid w:val="12C94A99"/>
    <w:multiLevelType w:val="hybridMultilevel"/>
    <w:tmpl w:val="0F64CF02"/>
    <w:lvl w:ilvl="0" w:tplc="0000000B">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3635EA5"/>
    <w:multiLevelType w:val="hybridMultilevel"/>
    <w:tmpl w:val="80B87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7C6520"/>
    <w:multiLevelType w:val="hybridMultilevel"/>
    <w:tmpl w:val="FFFFFFFF"/>
    <w:lvl w:ilvl="0" w:tplc="FFFFFFFF">
      <w:start w:val="1"/>
      <w:numFmt w:val="bullet"/>
      <w:lvlText w:val="•"/>
      <w:lvlJc w:val="left"/>
      <w:pPr>
        <w:ind w:left="705"/>
      </w:pPr>
      <w:rPr>
        <w:rFonts w:ascii="Arial" w:hAnsi="Arial" w:hint="default"/>
        <w:b w:val="0"/>
        <w:i w:val="0"/>
        <w:strike w:val="0"/>
        <w:dstrike w:val="0"/>
        <w:color w:val="000000"/>
        <w:sz w:val="26"/>
        <w:szCs w:val="26"/>
        <w:u w:val="none" w:color="000000"/>
        <w:bdr w:val="none" w:sz="0" w:space="0" w:color="auto"/>
        <w:shd w:val="clear" w:color="auto" w:fill="auto"/>
        <w:vertAlign w:val="baseline"/>
      </w:rPr>
    </w:lvl>
    <w:lvl w:ilvl="1" w:tplc="C9B4B79E">
      <w:start w:val="1"/>
      <w:numFmt w:val="bullet"/>
      <w:lvlText w:val="o"/>
      <w:lvlJc w:val="left"/>
      <w:pPr>
        <w:ind w:left="144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2" w:tplc="C868DD5C">
      <w:start w:val="1"/>
      <w:numFmt w:val="bullet"/>
      <w:lvlText w:val="▪"/>
      <w:lvlJc w:val="left"/>
      <w:pPr>
        <w:ind w:left="216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3" w:tplc="BD528E5A">
      <w:start w:val="1"/>
      <w:numFmt w:val="bullet"/>
      <w:lvlText w:val="•"/>
      <w:lvlJc w:val="left"/>
      <w:pPr>
        <w:ind w:left="288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4" w:tplc="AE849994">
      <w:start w:val="1"/>
      <w:numFmt w:val="bullet"/>
      <w:lvlText w:val="o"/>
      <w:lvlJc w:val="left"/>
      <w:pPr>
        <w:ind w:left="360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5" w:tplc="45320574">
      <w:start w:val="1"/>
      <w:numFmt w:val="bullet"/>
      <w:lvlText w:val="▪"/>
      <w:lvlJc w:val="left"/>
      <w:pPr>
        <w:ind w:left="432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6" w:tplc="6E96DD72">
      <w:start w:val="1"/>
      <w:numFmt w:val="bullet"/>
      <w:lvlText w:val="•"/>
      <w:lvlJc w:val="left"/>
      <w:pPr>
        <w:ind w:left="504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7" w:tplc="01B02F2A">
      <w:start w:val="1"/>
      <w:numFmt w:val="bullet"/>
      <w:lvlText w:val="o"/>
      <w:lvlJc w:val="left"/>
      <w:pPr>
        <w:ind w:left="576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8" w:tplc="A3DA8BB2">
      <w:start w:val="1"/>
      <w:numFmt w:val="bullet"/>
      <w:lvlText w:val="▪"/>
      <w:lvlJc w:val="left"/>
      <w:pPr>
        <w:ind w:left="648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abstractNum>
  <w:abstractNum w:abstractNumId="8">
    <w:nsid w:val="18B16A8E"/>
    <w:multiLevelType w:val="hybridMultilevel"/>
    <w:tmpl w:val="245EB3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F76062"/>
    <w:multiLevelType w:val="hybridMultilevel"/>
    <w:tmpl w:val="B1ACA87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21259C"/>
    <w:multiLevelType w:val="hybridMultilevel"/>
    <w:tmpl w:val="2C24D554"/>
    <w:lvl w:ilvl="0" w:tplc="0000000B">
      <w:start w:val="1"/>
      <w:numFmt w:val="lowerLetter"/>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1">
    <w:nsid w:val="24BB4119"/>
    <w:multiLevelType w:val="multilevel"/>
    <w:tmpl w:val="5BC87E06"/>
    <w:lvl w:ilvl="0">
      <w:start w:val="1"/>
      <w:numFmt w:val="decimal"/>
      <w:lvlText w:val="%1.0"/>
      <w:lvlJc w:val="left"/>
      <w:pPr>
        <w:ind w:left="615" w:hanging="540"/>
      </w:pPr>
      <w:rPr>
        <w:rFonts w:hint="default"/>
      </w:rPr>
    </w:lvl>
    <w:lvl w:ilvl="1">
      <w:start w:val="1"/>
      <w:numFmt w:val="decimal"/>
      <w:lvlText w:val="%1.%2"/>
      <w:lvlJc w:val="left"/>
      <w:pPr>
        <w:ind w:left="1335" w:hanging="540"/>
      </w:pPr>
      <w:rPr>
        <w:rFonts w:hint="default"/>
      </w:rPr>
    </w:lvl>
    <w:lvl w:ilvl="2">
      <w:start w:val="1"/>
      <w:numFmt w:val="decimal"/>
      <w:lvlText w:val="%1.%2.%3"/>
      <w:lvlJc w:val="left"/>
      <w:pPr>
        <w:ind w:left="2235" w:hanging="720"/>
      </w:pPr>
      <w:rPr>
        <w:rFonts w:hint="default"/>
      </w:rPr>
    </w:lvl>
    <w:lvl w:ilvl="3">
      <w:start w:val="1"/>
      <w:numFmt w:val="decimal"/>
      <w:lvlText w:val="%1.%2.%3.%4"/>
      <w:lvlJc w:val="left"/>
      <w:pPr>
        <w:ind w:left="3315" w:hanging="1080"/>
      </w:pPr>
      <w:rPr>
        <w:rFonts w:hint="default"/>
      </w:rPr>
    </w:lvl>
    <w:lvl w:ilvl="4">
      <w:start w:val="1"/>
      <w:numFmt w:val="decimal"/>
      <w:lvlText w:val="%1.%2.%3.%4.%5"/>
      <w:lvlJc w:val="left"/>
      <w:pPr>
        <w:ind w:left="4035"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35" w:hanging="1440"/>
      </w:pPr>
      <w:rPr>
        <w:rFonts w:hint="default"/>
      </w:rPr>
    </w:lvl>
    <w:lvl w:ilvl="7">
      <w:start w:val="1"/>
      <w:numFmt w:val="decimal"/>
      <w:lvlText w:val="%1.%2.%3.%4.%5.%6.%7.%8"/>
      <w:lvlJc w:val="left"/>
      <w:pPr>
        <w:ind w:left="6915" w:hanging="1800"/>
      </w:pPr>
      <w:rPr>
        <w:rFonts w:hint="default"/>
      </w:rPr>
    </w:lvl>
    <w:lvl w:ilvl="8">
      <w:start w:val="1"/>
      <w:numFmt w:val="decimal"/>
      <w:lvlText w:val="%1.%2.%3.%4.%5.%6.%7.%8.%9"/>
      <w:lvlJc w:val="left"/>
      <w:pPr>
        <w:ind w:left="7995" w:hanging="2160"/>
      </w:pPr>
      <w:rPr>
        <w:rFonts w:hint="default"/>
      </w:rPr>
    </w:lvl>
  </w:abstractNum>
  <w:abstractNum w:abstractNumId="12">
    <w:nsid w:val="252E7E5E"/>
    <w:multiLevelType w:val="hybridMultilevel"/>
    <w:tmpl w:val="5360EC0E"/>
    <w:lvl w:ilvl="0" w:tplc="0000000B">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9624E56"/>
    <w:multiLevelType w:val="hybridMultilevel"/>
    <w:tmpl w:val="0C624582"/>
    <w:lvl w:ilvl="0" w:tplc="0000000B">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A56589D"/>
    <w:multiLevelType w:val="multilevel"/>
    <w:tmpl w:val="A0AC7C7E"/>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rPr>
        <w:i w:val="0"/>
      </w:r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5">
    <w:nsid w:val="350F3776"/>
    <w:multiLevelType w:val="hybridMultilevel"/>
    <w:tmpl w:val="FFC6FFAE"/>
    <w:lvl w:ilvl="0" w:tplc="5D889394">
      <w:start w:val="1"/>
      <w:numFmt w:val="lowerLetter"/>
      <w:lvlText w:val="%1."/>
      <w:lvlJc w:val="left"/>
      <w:pPr>
        <w:ind w:left="144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83A4C69"/>
    <w:multiLevelType w:val="hybridMultilevel"/>
    <w:tmpl w:val="D30886AC"/>
    <w:lvl w:ilvl="0" w:tplc="1974C82A">
      <w:start w:val="1"/>
      <w:numFmt w:val="lowerRoman"/>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9F6878"/>
    <w:multiLevelType w:val="hybridMultilevel"/>
    <w:tmpl w:val="11368816"/>
    <w:lvl w:ilvl="0" w:tplc="0000000B">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AB6659D"/>
    <w:multiLevelType w:val="hybridMultilevel"/>
    <w:tmpl w:val="40BCDF38"/>
    <w:lvl w:ilvl="0" w:tplc="96384982">
      <w:start w:val="1"/>
      <w:numFmt w:val="lowerLetter"/>
      <w:lvlText w:val="%1."/>
      <w:lvlJc w:val="left"/>
      <w:pPr>
        <w:ind w:left="1080" w:hanging="360"/>
      </w:pPr>
      <w:rPr>
        <w:rFonts w:hint="default"/>
        <w:color w:val="auto"/>
      </w:rPr>
    </w:lvl>
    <w:lvl w:ilvl="1" w:tplc="11AE8974">
      <w:start w:val="1"/>
      <w:numFmt w:val="decimal"/>
      <w:lvlText w:val="%2."/>
      <w:lvlJc w:val="left"/>
      <w:pPr>
        <w:ind w:left="1800" w:hanging="360"/>
      </w:pPr>
      <w:rPr>
        <w:rFonts w:hint="default"/>
      </w:r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nsid w:val="4C5D5051"/>
    <w:multiLevelType w:val="hybridMultilevel"/>
    <w:tmpl w:val="FFC6FFAE"/>
    <w:lvl w:ilvl="0" w:tplc="5D889394">
      <w:start w:val="1"/>
      <w:numFmt w:val="lowerLetter"/>
      <w:lvlText w:val="%1."/>
      <w:lvlJc w:val="left"/>
      <w:pPr>
        <w:ind w:left="144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F622D7E"/>
    <w:multiLevelType w:val="hybridMultilevel"/>
    <w:tmpl w:val="FFFFFFFF"/>
    <w:lvl w:ilvl="0" w:tplc="CBCE170C">
      <w:start w:val="1"/>
      <w:numFmt w:val="bullet"/>
      <w:lvlText w:val="•"/>
      <w:lvlJc w:val="left"/>
      <w:pPr>
        <w:ind w:left="36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1" w:tplc="9968AAE0">
      <w:start w:val="1"/>
      <w:numFmt w:val="bullet"/>
      <w:lvlText w:val="o"/>
      <w:lvlJc w:val="left"/>
      <w:pPr>
        <w:ind w:left="108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2" w:tplc="D70CA11C">
      <w:start w:val="1"/>
      <w:numFmt w:val="bullet"/>
      <w:lvlText w:val="▪"/>
      <w:lvlJc w:val="left"/>
      <w:pPr>
        <w:ind w:left="180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3" w:tplc="61764DE0">
      <w:start w:val="1"/>
      <w:numFmt w:val="bullet"/>
      <w:lvlText w:val="•"/>
      <w:lvlJc w:val="left"/>
      <w:pPr>
        <w:ind w:left="252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4" w:tplc="1CCE92CE">
      <w:start w:val="1"/>
      <w:numFmt w:val="bullet"/>
      <w:lvlText w:val="o"/>
      <w:lvlJc w:val="left"/>
      <w:pPr>
        <w:ind w:left="324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5" w:tplc="554A7F52">
      <w:start w:val="1"/>
      <w:numFmt w:val="bullet"/>
      <w:lvlText w:val="▪"/>
      <w:lvlJc w:val="left"/>
      <w:pPr>
        <w:ind w:left="396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6" w:tplc="CBD42BA0">
      <w:start w:val="1"/>
      <w:numFmt w:val="bullet"/>
      <w:lvlText w:val="•"/>
      <w:lvlJc w:val="left"/>
      <w:pPr>
        <w:ind w:left="468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7" w:tplc="2326CE02">
      <w:start w:val="1"/>
      <w:numFmt w:val="bullet"/>
      <w:lvlText w:val="o"/>
      <w:lvlJc w:val="left"/>
      <w:pPr>
        <w:ind w:left="540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8" w:tplc="9EC2DF98">
      <w:start w:val="1"/>
      <w:numFmt w:val="bullet"/>
      <w:lvlText w:val="▪"/>
      <w:lvlJc w:val="left"/>
      <w:pPr>
        <w:ind w:left="612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abstractNum>
  <w:abstractNum w:abstractNumId="21">
    <w:nsid w:val="503C5E46"/>
    <w:multiLevelType w:val="hybridMultilevel"/>
    <w:tmpl w:val="9FA63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7B452C"/>
    <w:multiLevelType w:val="hybridMultilevel"/>
    <w:tmpl w:val="FC003058"/>
    <w:lvl w:ilvl="0" w:tplc="0000000B">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B951A7E"/>
    <w:multiLevelType w:val="multilevel"/>
    <w:tmpl w:val="5BC87E06"/>
    <w:lvl w:ilvl="0">
      <w:start w:val="1"/>
      <w:numFmt w:val="decimal"/>
      <w:lvlText w:val="%1.0"/>
      <w:lvlJc w:val="left"/>
      <w:pPr>
        <w:ind w:left="615" w:hanging="540"/>
      </w:pPr>
      <w:rPr>
        <w:rFonts w:hint="default"/>
      </w:rPr>
    </w:lvl>
    <w:lvl w:ilvl="1">
      <w:start w:val="1"/>
      <w:numFmt w:val="decimal"/>
      <w:lvlText w:val="%1.%2"/>
      <w:lvlJc w:val="left"/>
      <w:pPr>
        <w:ind w:left="1335" w:hanging="540"/>
      </w:pPr>
      <w:rPr>
        <w:rFonts w:hint="default"/>
      </w:rPr>
    </w:lvl>
    <w:lvl w:ilvl="2">
      <w:start w:val="1"/>
      <w:numFmt w:val="decimal"/>
      <w:lvlText w:val="%1.%2.%3"/>
      <w:lvlJc w:val="left"/>
      <w:pPr>
        <w:ind w:left="2235" w:hanging="720"/>
      </w:pPr>
      <w:rPr>
        <w:rFonts w:hint="default"/>
      </w:rPr>
    </w:lvl>
    <w:lvl w:ilvl="3">
      <w:start w:val="1"/>
      <w:numFmt w:val="decimal"/>
      <w:lvlText w:val="%1.%2.%3.%4"/>
      <w:lvlJc w:val="left"/>
      <w:pPr>
        <w:ind w:left="3315" w:hanging="1080"/>
      </w:pPr>
      <w:rPr>
        <w:rFonts w:hint="default"/>
      </w:rPr>
    </w:lvl>
    <w:lvl w:ilvl="4">
      <w:start w:val="1"/>
      <w:numFmt w:val="decimal"/>
      <w:lvlText w:val="%1.%2.%3.%4.%5"/>
      <w:lvlJc w:val="left"/>
      <w:pPr>
        <w:ind w:left="4035"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35" w:hanging="1440"/>
      </w:pPr>
      <w:rPr>
        <w:rFonts w:hint="default"/>
      </w:rPr>
    </w:lvl>
    <w:lvl w:ilvl="7">
      <w:start w:val="1"/>
      <w:numFmt w:val="decimal"/>
      <w:lvlText w:val="%1.%2.%3.%4.%5.%6.%7.%8"/>
      <w:lvlJc w:val="left"/>
      <w:pPr>
        <w:ind w:left="6915" w:hanging="1800"/>
      </w:pPr>
      <w:rPr>
        <w:rFonts w:hint="default"/>
      </w:rPr>
    </w:lvl>
    <w:lvl w:ilvl="8">
      <w:start w:val="1"/>
      <w:numFmt w:val="decimal"/>
      <w:lvlText w:val="%1.%2.%3.%4.%5.%6.%7.%8.%9"/>
      <w:lvlJc w:val="left"/>
      <w:pPr>
        <w:ind w:left="7995" w:hanging="2160"/>
      </w:pPr>
      <w:rPr>
        <w:rFonts w:hint="default"/>
      </w:rPr>
    </w:lvl>
  </w:abstractNum>
  <w:abstractNum w:abstractNumId="24">
    <w:nsid w:val="5D695DE0"/>
    <w:multiLevelType w:val="hybridMultilevel"/>
    <w:tmpl w:val="42960498"/>
    <w:lvl w:ilvl="0" w:tplc="0000000B">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5C6337F"/>
    <w:multiLevelType w:val="hybridMultilevel"/>
    <w:tmpl w:val="76FE633C"/>
    <w:lvl w:ilvl="0" w:tplc="0000000B">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6BE1522D"/>
    <w:multiLevelType w:val="hybridMultilevel"/>
    <w:tmpl w:val="FFFFFFFF"/>
    <w:lvl w:ilvl="0" w:tplc="85F6D4DA">
      <w:start w:val="1"/>
      <w:numFmt w:val="bullet"/>
      <w:lvlText w:val="•"/>
      <w:lvlJc w:val="left"/>
      <w:pPr>
        <w:ind w:left="36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1" w:tplc="51AA3848">
      <w:start w:val="1"/>
      <w:numFmt w:val="bullet"/>
      <w:lvlText w:val="o"/>
      <w:lvlJc w:val="left"/>
      <w:pPr>
        <w:ind w:left="108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2" w:tplc="7BEC8B18">
      <w:start w:val="1"/>
      <w:numFmt w:val="bullet"/>
      <w:lvlText w:val="▪"/>
      <w:lvlJc w:val="left"/>
      <w:pPr>
        <w:ind w:left="180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3" w:tplc="B2FCDBC0">
      <w:start w:val="1"/>
      <w:numFmt w:val="bullet"/>
      <w:lvlText w:val="•"/>
      <w:lvlJc w:val="left"/>
      <w:pPr>
        <w:ind w:left="252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4" w:tplc="0C4E520A">
      <w:start w:val="1"/>
      <w:numFmt w:val="bullet"/>
      <w:lvlText w:val="o"/>
      <w:lvlJc w:val="left"/>
      <w:pPr>
        <w:ind w:left="324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5" w:tplc="A79A60B4">
      <w:start w:val="1"/>
      <w:numFmt w:val="bullet"/>
      <w:lvlText w:val="▪"/>
      <w:lvlJc w:val="left"/>
      <w:pPr>
        <w:ind w:left="396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6" w:tplc="3A9A9006">
      <w:start w:val="1"/>
      <w:numFmt w:val="bullet"/>
      <w:lvlText w:val="•"/>
      <w:lvlJc w:val="left"/>
      <w:pPr>
        <w:ind w:left="468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7" w:tplc="CE32F2DA">
      <w:start w:val="1"/>
      <w:numFmt w:val="bullet"/>
      <w:lvlText w:val="o"/>
      <w:lvlJc w:val="left"/>
      <w:pPr>
        <w:ind w:left="540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lvl w:ilvl="8" w:tplc="16ECCC50">
      <w:start w:val="1"/>
      <w:numFmt w:val="bullet"/>
      <w:lvlText w:val="▪"/>
      <w:lvlJc w:val="left"/>
      <w:pPr>
        <w:ind w:left="6120"/>
      </w:pPr>
      <w:rPr>
        <w:rFonts w:ascii="Segoe UI Symbol" w:eastAsia="Segoe UI Symbol" w:hAnsi="Segoe UI Symbol" w:cs="Segoe UI Symbol"/>
        <w:b w:val="0"/>
        <w:i w:val="0"/>
        <w:strike w:val="0"/>
        <w:dstrike w:val="0"/>
        <w:color w:val="000000"/>
        <w:sz w:val="26"/>
        <w:szCs w:val="26"/>
        <w:u w:val="none" w:color="000000"/>
        <w:bdr w:val="none" w:sz="0" w:space="0" w:color="auto"/>
        <w:shd w:val="clear" w:color="auto" w:fill="auto"/>
        <w:vertAlign w:val="baseline"/>
      </w:rPr>
    </w:lvl>
  </w:abstractNum>
  <w:abstractNum w:abstractNumId="27">
    <w:nsid w:val="72405FB0"/>
    <w:multiLevelType w:val="hybridMultilevel"/>
    <w:tmpl w:val="FFC6FFAE"/>
    <w:lvl w:ilvl="0" w:tplc="5D889394">
      <w:start w:val="1"/>
      <w:numFmt w:val="lowerLetter"/>
      <w:lvlText w:val="%1."/>
      <w:lvlJc w:val="left"/>
      <w:pPr>
        <w:ind w:left="144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73EE4C58"/>
    <w:multiLevelType w:val="hybridMultilevel"/>
    <w:tmpl w:val="FD24D5D0"/>
    <w:lvl w:ilvl="0" w:tplc="0809001B">
      <w:start w:val="1"/>
      <w:numFmt w:val="lowerRoman"/>
      <w:lvlText w:val="%1."/>
      <w:lvlJc w:val="right"/>
      <w:pPr>
        <w:ind w:left="1508" w:hanging="360"/>
      </w:pPr>
    </w:lvl>
    <w:lvl w:ilvl="1" w:tplc="3BCA0F20">
      <w:start w:val="1"/>
      <w:numFmt w:val="lowerLetter"/>
      <w:lvlText w:val="%2."/>
      <w:lvlJc w:val="left"/>
      <w:pPr>
        <w:ind w:left="2228" w:hanging="360"/>
      </w:pPr>
      <w:rPr>
        <w:rFonts w:hint="default"/>
      </w:rPr>
    </w:lvl>
    <w:lvl w:ilvl="2" w:tplc="DD246302">
      <w:start w:val="1"/>
      <w:numFmt w:val="decimal"/>
      <w:lvlText w:val="%3."/>
      <w:lvlJc w:val="left"/>
      <w:pPr>
        <w:ind w:left="3128" w:hanging="360"/>
      </w:pPr>
      <w:rPr>
        <w:rFonts w:ascii="Times New Roman" w:hAnsi="Times New Roman" w:cs="Times New Roman" w:hint="default"/>
        <w:color w:val="000000"/>
        <w:sz w:val="24"/>
      </w:rPr>
    </w:lvl>
    <w:lvl w:ilvl="3" w:tplc="0809000F" w:tentative="1">
      <w:start w:val="1"/>
      <w:numFmt w:val="decimal"/>
      <w:lvlText w:val="%4."/>
      <w:lvlJc w:val="left"/>
      <w:pPr>
        <w:ind w:left="3668" w:hanging="360"/>
      </w:pPr>
    </w:lvl>
    <w:lvl w:ilvl="4" w:tplc="08090019" w:tentative="1">
      <w:start w:val="1"/>
      <w:numFmt w:val="lowerLetter"/>
      <w:lvlText w:val="%5."/>
      <w:lvlJc w:val="left"/>
      <w:pPr>
        <w:ind w:left="4388" w:hanging="360"/>
      </w:pPr>
    </w:lvl>
    <w:lvl w:ilvl="5" w:tplc="0809001B" w:tentative="1">
      <w:start w:val="1"/>
      <w:numFmt w:val="lowerRoman"/>
      <w:lvlText w:val="%6."/>
      <w:lvlJc w:val="right"/>
      <w:pPr>
        <w:ind w:left="5108" w:hanging="180"/>
      </w:pPr>
    </w:lvl>
    <w:lvl w:ilvl="6" w:tplc="0809000F" w:tentative="1">
      <w:start w:val="1"/>
      <w:numFmt w:val="decimal"/>
      <w:lvlText w:val="%7."/>
      <w:lvlJc w:val="left"/>
      <w:pPr>
        <w:ind w:left="5828" w:hanging="360"/>
      </w:pPr>
    </w:lvl>
    <w:lvl w:ilvl="7" w:tplc="08090019" w:tentative="1">
      <w:start w:val="1"/>
      <w:numFmt w:val="lowerLetter"/>
      <w:lvlText w:val="%8."/>
      <w:lvlJc w:val="left"/>
      <w:pPr>
        <w:ind w:left="6548" w:hanging="360"/>
      </w:pPr>
    </w:lvl>
    <w:lvl w:ilvl="8" w:tplc="0809001B" w:tentative="1">
      <w:start w:val="1"/>
      <w:numFmt w:val="lowerRoman"/>
      <w:lvlText w:val="%9."/>
      <w:lvlJc w:val="right"/>
      <w:pPr>
        <w:ind w:left="7268" w:hanging="180"/>
      </w:pPr>
    </w:lvl>
  </w:abstractNum>
  <w:abstractNum w:abstractNumId="29">
    <w:nsid w:val="74FD5D5A"/>
    <w:multiLevelType w:val="hybridMultilevel"/>
    <w:tmpl w:val="2FAE8934"/>
    <w:lvl w:ilvl="0" w:tplc="0000000B">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750F006A"/>
    <w:multiLevelType w:val="hybridMultilevel"/>
    <w:tmpl w:val="35BAA2FE"/>
    <w:lvl w:ilvl="0" w:tplc="04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75453644"/>
    <w:multiLevelType w:val="hybridMultilevel"/>
    <w:tmpl w:val="2DFA29DC"/>
    <w:lvl w:ilvl="0" w:tplc="0000000B">
      <w:start w:val="1"/>
      <w:numFmt w:val="lowerLetter"/>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2">
    <w:nsid w:val="77490409"/>
    <w:multiLevelType w:val="hybridMultilevel"/>
    <w:tmpl w:val="0EB6C6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D9B0451"/>
    <w:multiLevelType w:val="hybridMultilevel"/>
    <w:tmpl w:val="7FEAD6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6"/>
  </w:num>
  <w:num w:numId="3">
    <w:abstractNumId w:val="28"/>
  </w:num>
  <w:num w:numId="4">
    <w:abstractNumId w:val="30"/>
  </w:num>
  <w:num w:numId="5">
    <w:abstractNumId w:val="4"/>
  </w:num>
  <w:num w:numId="6">
    <w:abstractNumId w:val="18"/>
  </w:num>
  <w:num w:numId="7">
    <w:abstractNumId w:val="0"/>
  </w:num>
  <w:num w:numId="8">
    <w:abstractNumId w:val="29"/>
  </w:num>
  <w:num w:numId="9">
    <w:abstractNumId w:val="3"/>
  </w:num>
  <w:num w:numId="10">
    <w:abstractNumId w:val="25"/>
  </w:num>
  <w:num w:numId="11">
    <w:abstractNumId w:val="1"/>
  </w:num>
  <w:num w:numId="12">
    <w:abstractNumId w:val="24"/>
  </w:num>
  <w:num w:numId="13">
    <w:abstractNumId w:val="13"/>
  </w:num>
  <w:num w:numId="14">
    <w:abstractNumId w:val="5"/>
  </w:num>
  <w:num w:numId="15">
    <w:abstractNumId w:val="31"/>
  </w:num>
  <w:num w:numId="16">
    <w:abstractNumId w:val="10"/>
  </w:num>
  <w:num w:numId="17">
    <w:abstractNumId w:val="22"/>
  </w:num>
  <w:num w:numId="18">
    <w:abstractNumId w:val="17"/>
  </w:num>
  <w:num w:numId="19">
    <w:abstractNumId w:val="14"/>
  </w:num>
  <w:num w:numId="20">
    <w:abstractNumId w:val="12"/>
  </w:num>
  <w:num w:numId="21">
    <w:abstractNumId w:val="21"/>
  </w:num>
  <w:num w:numId="22">
    <w:abstractNumId w:val="11"/>
  </w:num>
  <w:num w:numId="23">
    <w:abstractNumId w:val="19"/>
  </w:num>
  <w:num w:numId="24">
    <w:abstractNumId w:val="15"/>
  </w:num>
  <w:num w:numId="25">
    <w:abstractNumId w:val="23"/>
  </w:num>
  <w:num w:numId="26">
    <w:abstractNumId w:val="27"/>
  </w:num>
  <w:num w:numId="27">
    <w:abstractNumId w:val="6"/>
  </w:num>
  <w:num w:numId="28">
    <w:abstractNumId w:val="7"/>
  </w:num>
  <w:num w:numId="29">
    <w:abstractNumId w:val="26"/>
  </w:num>
  <w:num w:numId="30">
    <w:abstractNumId w:val="20"/>
  </w:num>
  <w:num w:numId="31">
    <w:abstractNumId w:val="8"/>
  </w:num>
  <w:num w:numId="32">
    <w:abstractNumId w:val="33"/>
  </w:num>
  <w:num w:numId="33">
    <w:abstractNumId w:val="2"/>
  </w:num>
  <w:num w:numId="34">
    <w:abstractNumId w:val="3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D6E"/>
    <w:rsid w:val="00003A30"/>
    <w:rsid w:val="00006004"/>
    <w:rsid w:val="00010259"/>
    <w:rsid w:val="000116D5"/>
    <w:rsid w:val="0001187B"/>
    <w:rsid w:val="00014248"/>
    <w:rsid w:val="00015B0E"/>
    <w:rsid w:val="0001651C"/>
    <w:rsid w:val="00020814"/>
    <w:rsid w:val="0002190F"/>
    <w:rsid w:val="000301CA"/>
    <w:rsid w:val="00034E52"/>
    <w:rsid w:val="0004227D"/>
    <w:rsid w:val="000422D6"/>
    <w:rsid w:val="0004268A"/>
    <w:rsid w:val="0004388A"/>
    <w:rsid w:val="00044793"/>
    <w:rsid w:val="0004715A"/>
    <w:rsid w:val="0004783F"/>
    <w:rsid w:val="00051554"/>
    <w:rsid w:val="00051B70"/>
    <w:rsid w:val="00051E1A"/>
    <w:rsid w:val="00052455"/>
    <w:rsid w:val="0005249C"/>
    <w:rsid w:val="000531FD"/>
    <w:rsid w:val="00064292"/>
    <w:rsid w:val="00065817"/>
    <w:rsid w:val="000661E5"/>
    <w:rsid w:val="0006720C"/>
    <w:rsid w:val="0006736A"/>
    <w:rsid w:val="000716B2"/>
    <w:rsid w:val="000717D1"/>
    <w:rsid w:val="000729CC"/>
    <w:rsid w:val="00075F31"/>
    <w:rsid w:val="0007706F"/>
    <w:rsid w:val="00082F98"/>
    <w:rsid w:val="00083654"/>
    <w:rsid w:val="00091D84"/>
    <w:rsid w:val="00094557"/>
    <w:rsid w:val="00094C52"/>
    <w:rsid w:val="0009675D"/>
    <w:rsid w:val="00097A53"/>
    <w:rsid w:val="000A00FB"/>
    <w:rsid w:val="000A10D9"/>
    <w:rsid w:val="000A2AF4"/>
    <w:rsid w:val="000A44D8"/>
    <w:rsid w:val="000A4D82"/>
    <w:rsid w:val="000A5B2F"/>
    <w:rsid w:val="000A6120"/>
    <w:rsid w:val="000A7C8D"/>
    <w:rsid w:val="000B1375"/>
    <w:rsid w:val="000B2455"/>
    <w:rsid w:val="000B3CA0"/>
    <w:rsid w:val="000B6F17"/>
    <w:rsid w:val="000C0F65"/>
    <w:rsid w:val="000C3070"/>
    <w:rsid w:val="000C3CEF"/>
    <w:rsid w:val="000C4DB7"/>
    <w:rsid w:val="000C5182"/>
    <w:rsid w:val="000D00DD"/>
    <w:rsid w:val="000D01C7"/>
    <w:rsid w:val="000D269E"/>
    <w:rsid w:val="000D4972"/>
    <w:rsid w:val="000D505B"/>
    <w:rsid w:val="000D599D"/>
    <w:rsid w:val="000D676F"/>
    <w:rsid w:val="000E09F9"/>
    <w:rsid w:val="000E405B"/>
    <w:rsid w:val="000E4F8F"/>
    <w:rsid w:val="000E511A"/>
    <w:rsid w:val="000F1AAA"/>
    <w:rsid w:val="000F37DB"/>
    <w:rsid w:val="000F598A"/>
    <w:rsid w:val="000F5BD4"/>
    <w:rsid w:val="000F67D0"/>
    <w:rsid w:val="000F7020"/>
    <w:rsid w:val="001004A3"/>
    <w:rsid w:val="00102708"/>
    <w:rsid w:val="00105C04"/>
    <w:rsid w:val="001062E5"/>
    <w:rsid w:val="00107F00"/>
    <w:rsid w:val="00111786"/>
    <w:rsid w:val="001117BB"/>
    <w:rsid w:val="001124FC"/>
    <w:rsid w:val="00112F50"/>
    <w:rsid w:val="00112F60"/>
    <w:rsid w:val="001136D0"/>
    <w:rsid w:val="00117682"/>
    <w:rsid w:val="0012060A"/>
    <w:rsid w:val="00120AAC"/>
    <w:rsid w:val="00123C27"/>
    <w:rsid w:val="001260A4"/>
    <w:rsid w:val="00126892"/>
    <w:rsid w:val="00126B44"/>
    <w:rsid w:val="001308D3"/>
    <w:rsid w:val="00131334"/>
    <w:rsid w:val="001314A7"/>
    <w:rsid w:val="00131CA0"/>
    <w:rsid w:val="00132067"/>
    <w:rsid w:val="00132A84"/>
    <w:rsid w:val="00141E34"/>
    <w:rsid w:val="001436AF"/>
    <w:rsid w:val="00146301"/>
    <w:rsid w:val="001471FF"/>
    <w:rsid w:val="00147585"/>
    <w:rsid w:val="0014783E"/>
    <w:rsid w:val="00150842"/>
    <w:rsid w:val="00154862"/>
    <w:rsid w:val="0015498C"/>
    <w:rsid w:val="00154A47"/>
    <w:rsid w:val="00154ACD"/>
    <w:rsid w:val="001559ED"/>
    <w:rsid w:val="001560E3"/>
    <w:rsid w:val="001647BA"/>
    <w:rsid w:val="00166ECF"/>
    <w:rsid w:val="001710C5"/>
    <w:rsid w:val="00171BEA"/>
    <w:rsid w:val="00172958"/>
    <w:rsid w:val="00172F02"/>
    <w:rsid w:val="0017304C"/>
    <w:rsid w:val="00174746"/>
    <w:rsid w:val="00176AB3"/>
    <w:rsid w:val="00182893"/>
    <w:rsid w:val="00182D17"/>
    <w:rsid w:val="00185E4F"/>
    <w:rsid w:val="001861F7"/>
    <w:rsid w:val="00186238"/>
    <w:rsid w:val="0019158E"/>
    <w:rsid w:val="00195000"/>
    <w:rsid w:val="0019583B"/>
    <w:rsid w:val="001A087B"/>
    <w:rsid w:val="001A23AE"/>
    <w:rsid w:val="001A29A4"/>
    <w:rsid w:val="001A3FE1"/>
    <w:rsid w:val="001A7D56"/>
    <w:rsid w:val="001B2600"/>
    <w:rsid w:val="001B33CA"/>
    <w:rsid w:val="001B3F65"/>
    <w:rsid w:val="001B4FC4"/>
    <w:rsid w:val="001C0131"/>
    <w:rsid w:val="001C0946"/>
    <w:rsid w:val="001C2BC3"/>
    <w:rsid w:val="001C2F1C"/>
    <w:rsid w:val="001C7C85"/>
    <w:rsid w:val="001D2488"/>
    <w:rsid w:val="001D3B76"/>
    <w:rsid w:val="001D4154"/>
    <w:rsid w:val="001D49EF"/>
    <w:rsid w:val="001D79FD"/>
    <w:rsid w:val="001E14AF"/>
    <w:rsid w:val="001E7EF0"/>
    <w:rsid w:val="001F0043"/>
    <w:rsid w:val="001F41F7"/>
    <w:rsid w:val="001F5F19"/>
    <w:rsid w:val="001F610B"/>
    <w:rsid w:val="001F61E0"/>
    <w:rsid w:val="00200131"/>
    <w:rsid w:val="002008FF"/>
    <w:rsid w:val="002048A7"/>
    <w:rsid w:val="00204E4E"/>
    <w:rsid w:val="002053AC"/>
    <w:rsid w:val="00206909"/>
    <w:rsid w:val="002072D8"/>
    <w:rsid w:val="00210FB7"/>
    <w:rsid w:val="002111D6"/>
    <w:rsid w:val="00211F30"/>
    <w:rsid w:val="00222A7A"/>
    <w:rsid w:val="00225D18"/>
    <w:rsid w:val="0023160C"/>
    <w:rsid w:val="002316BA"/>
    <w:rsid w:val="00233C24"/>
    <w:rsid w:val="00233EB8"/>
    <w:rsid w:val="002358AC"/>
    <w:rsid w:val="00236E6C"/>
    <w:rsid w:val="00241386"/>
    <w:rsid w:val="00243BE6"/>
    <w:rsid w:val="00247AA4"/>
    <w:rsid w:val="002500D4"/>
    <w:rsid w:val="0025276E"/>
    <w:rsid w:val="00256801"/>
    <w:rsid w:val="002575B3"/>
    <w:rsid w:val="00260972"/>
    <w:rsid w:val="00261840"/>
    <w:rsid w:val="00263E96"/>
    <w:rsid w:val="00266ED9"/>
    <w:rsid w:val="00266FD3"/>
    <w:rsid w:val="0027014C"/>
    <w:rsid w:val="00274178"/>
    <w:rsid w:val="00277F95"/>
    <w:rsid w:val="00281968"/>
    <w:rsid w:val="00283287"/>
    <w:rsid w:val="00283EB3"/>
    <w:rsid w:val="00290AE7"/>
    <w:rsid w:val="002936BA"/>
    <w:rsid w:val="0029445E"/>
    <w:rsid w:val="00295A9D"/>
    <w:rsid w:val="002A1C27"/>
    <w:rsid w:val="002A1EBE"/>
    <w:rsid w:val="002A2B22"/>
    <w:rsid w:val="002A31C3"/>
    <w:rsid w:val="002A3FA9"/>
    <w:rsid w:val="002A5E47"/>
    <w:rsid w:val="002A7FC3"/>
    <w:rsid w:val="002B16A4"/>
    <w:rsid w:val="002B16BC"/>
    <w:rsid w:val="002B1C6C"/>
    <w:rsid w:val="002B1EF4"/>
    <w:rsid w:val="002B32BE"/>
    <w:rsid w:val="002C1401"/>
    <w:rsid w:val="002C388A"/>
    <w:rsid w:val="002C7B03"/>
    <w:rsid w:val="002D0D9C"/>
    <w:rsid w:val="002D172A"/>
    <w:rsid w:val="002D2997"/>
    <w:rsid w:val="002D3840"/>
    <w:rsid w:val="002D4AD4"/>
    <w:rsid w:val="002D5391"/>
    <w:rsid w:val="002D6510"/>
    <w:rsid w:val="002E0857"/>
    <w:rsid w:val="002E3AB5"/>
    <w:rsid w:val="002E3DE0"/>
    <w:rsid w:val="002E4CB2"/>
    <w:rsid w:val="002F021C"/>
    <w:rsid w:val="002F1D3D"/>
    <w:rsid w:val="002F587D"/>
    <w:rsid w:val="0030313A"/>
    <w:rsid w:val="003068C4"/>
    <w:rsid w:val="003101CA"/>
    <w:rsid w:val="0031126B"/>
    <w:rsid w:val="0031279D"/>
    <w:rsid w:val="00312D48"/>
    <w:rsid w:val="00313368"/>
    <w:rsid w:val="00315177"/>
    <w:rsid w:val="003157E0"/>
    <w:rsid w:val="00315A0E"/>
    <w:rsid w:val="0031620D"/>
    <w:rsid w:val="0032035E"/>
    <w:rsid w:val="00320B45"/>
    <w:rsid w:val="00321B0D"/>
    <w:rsid w:val="00322746"/>
    <w:rsid w:val="00323D63"/>
    <w:rsid w:val="00330924"/>
    <w:rsid w:val="0033138D"/>
    <w:rsid w:val="00332DBE"/>
    <w:rsid w:val="00336C33"/>
    <w:rsid w:val="00342968"/>
    <w:rsid w:val="00346735"/>
    <w:rsid w:val="003512CE"/>
    <w:rsid w:val="00351CB6"/>
    <w:rsid w:val="00351F34"/>
    <w:rsid w:val="00351FC3"/>
    <w:rsid w:val="0035347D"/>
    <w:rsid w:val="0035397D"/>
    <w:rsid w:val="003558C3"/>
    <w:rsid w:val="00356150"/>
    <w:rsid w:val="0036074A"/>
    <w:rsid w:val="00360F6A"/>
    <w:rsid w:val="00362607"/>
    <w:rsid w:val="00362E51"/>
    <w:rsid w:val="00362E52"/>
    <w:rsid w:val="0036315D"/>
    <w:rsid w:val="003636B0"/>
    <w:rsid w:val="0037022A"/>
    <w:rsid w:val="00372215"/>
    <w:rsid w:val="003722E4"/>
    <w:rsid w:val="00373404"/>
    <w:rsid w:val="0037440C"/>
    <w:rsid w:val="00377E3B"/>
    <w:rsid w:val="003801AA"/>
    <w:rsid w:val="00382D45"/>
    <w:rsid w:val="00382E8B"/>
    <w:rsid w:val="003850BC"/>
    <w:rsid w:val="00385256"/>
    <w:rsid w:val="0038568E"/>
    <w:rsid w:val="00390124"/>
    <w:rsid w:val="00390576"/>
    <w:rsid w:val="00391282"/>
    <w:rsid w:val="003934A0"/>
    <w:rsid w:val="00395143"/>
    <w:rsid w:val="00396E65"/>
    <w:rsid w:val="00397645"/>
    <w:rsid w:val="00397972"/>
    <w:rsid w:val="003A04D9"/>
    <w:rsid w:val="003A3AD7"/>
    <w:rsid w:val="003B0640"/>
    <w:rsid w:val="003B2231"/>
    <w:rsid w:val="003B59A3"/>
    <w:rsid w:val="003B6CA6"/>
    <w:rsid w:val="003B7636"/>
    <w:rsid w:val="003B7E66"/>
    <w:rsid w:val="003B7F82"/>
    <w:rsid w:val="003C069B"/>
    <w:rsid w:val="003C1B6B"/>
    <w:rsid w:val="003C24BB"/>
    <w:rsid w:val="003C2F00"/>
    <w:rsid w:val="003C39FB"/>
    <w:rsid w:val="003C4316"/>
    <w:rsid w:val="003C4644"/>
    <w:rsid w:val="003C64AB"/>
    <w:rsid w:val="003C73AF"/>
    <w:rsid w:val="003D0B5D"/>
    <w:rsid w:val="003D2DB9"/>
    <w:rsid w:val="003D3264"/>
    <w:rsid w:val="003D3E2D"/>
    <w:rsid w:val="003D51BF"/>
    <w:rsid w:val="003D6FC0"/>
    <w:rsid w:val="003D70F7"/>
    <w:rsid w:val="003E16EA"/>
    <w:rsid w:val="003E7AEC"/>
    <w:rsid w:val="003F1789"/>
    <w:rsid w:val="003F2558"/>
    <w:rsid w:val="003F31A8"/>
    <w:rsid w:val="00400329"/>
    <w:rsid w:val="00401DFD"/>
    <w:rsid w:val="00405D6E"/>
    <w:rsid w:val="00406378"/>
    <w:rsid w:val="0040668F"/>
    <w:rsid w:val="00406EE1"/>
    <w:rsid w:val="00410148"/>
    <w:rsid w:val="0041190A"/>
    <w:rsid w:val="00413638"/>
    <w:rsid w:val="0041468C"/>
    <w:rsid w:val="00415180"/>
    <w:rsid w:val="00415224"/>
    <w:rsid w:val="00415FE6"/>
    <w:rsid w:val="00417E59"/>
    <w:rsid w:val="004211B0"/>
    <w:rsid w:val="004240B8"/>
    <w:rsid w:val="004252D2"/>
    <w:rsid w:val="004264CB"/>
    <w:rsid w:val="00427259"/>
    <w:rsid w:val="004308F4"/>
    <w:rsid w:val="00430CC9"/>
    <w:rsid w:val="00431657"/>
    <w:rsid w:val="00432E0A"/>
    <w:rsid w:val="00434B78"/>
    <w:rsid w:val="0043560B"/>
    <w:rsid w:val="00436C80"/>
    <w:rsid w:val="004373D5"/>
    <w:rsid w:val="004379B0"/>
    <w:rsid w:val="00437EE7"/>
    <w:rsid w:val="00441957"/>
    <w:rsid w:val="004477D5"/>
    <w:rsid w:val="00447C48"/>
    <w:rsid w:val="00451DCF"/>
    <w:rsid w:val="0045230D"/>
    <w:rsid w:val="00457A47"/>
    <w:rsid w:val="0046020A"/>
    <w:rsid w:val="00461C3F"/>
    <w:rsid w:val="00462199"/>
    <w:rsid w:val="00465873"/>
    <w:rsid w:val="0047005C"/>
    <w:rsid w:val="004750E1"/>
    <w:rsid w:val="00477074"/>
    <w:rsid w:val="00477CFD"/>
    <w:rsid w:val="0048326E"/>
    <w:rsid w:val="00483758"/>
    <w:rsid w:val="004839AE"/>
    <w:rsid w:val="0048693E"/>
    <w:rsid w:val="00487D03"/>
    <w:rsid w:val="004901A3"/>
    <w:rsid w:val="00490D3C"/>
    <w:rsid w:val="004950D6"/>
    <w:rsid w:val="00495A8B"/>
    <w:rsid w:val="00495B9F"/>
    <w:rsid w:val="00496378"/>
    <w:rsid w:val="004A0EED"/>
    <w:rsid w:val="004A15F1"/>
    <w:rsid w:val="004A565E"/>
    <w:rsid w:val="004B3749"/>
    <w:rsid w:val="004B3BFE"/>
    <w:rsid w:val="004B3F34"/>
    <w:rsid w:val="004B3F78"/>
    <w:rsid w:val="004C0ABF"/>
    <w:rsid w:val="004C265D"/>
    <w:rsid w:val="004C32F5"/>
    <w:rsid w:val="004C4114"/>
    <w:rsid w:val="004C6BFC"/>
    <w:rsid w:val="004C6E76"/>
    <w:rsid w:val="004C7A88"/>
    <w:rsid w:val="004D3BBF"/>
    <w:rsid w:val="004D3FF0"/>
    <w:rsid w:val="004D463E"/>
    <w:rsid w:val="004D4A75"/>
    <w:rsid w:val="004D4DBA"/>
    <w:rsid w:val="004E084E"/>
    <w:rsid w:val="004E1947"/>
    <w:rsid w:val="004E47B7"/>
    <w:rsid w:val="004F3922"/>
    <w:rsid w:val="004F3DDB"/>
    <w:rsid w:val="004F5CBE"/>
    <w:rsid w:val="00501A61"/>
    <w:rsid w:val="005023C1"/>
    <w:rsid w:val="005041FF"/>
    <w:rsid w:val="00505B85"/>
    <w:rsid w:val="00506EB6"/>
    <w:rsid w:val="00507F42"/>
    <w:rsid w:val="00507FCA"/>
    <w:rsid w:val="00510944"/>
    <w:rsid w:val="00511151"/>
    <w:rsid w:val="00512214"/>
    <w:rsid w:val="00516242"/>
    <w:rsid w:val="005178F6"/>
    <w:rsid w:val="005210C0"/>
    <w:rsid w:val="00523827"/>
    <w:rsid w:val="0052418E"/>
    <w:rsid w:val="0053487F"/>
    <w:rsid w:val="005408CA"/>
    <w:rsid w:val="005445D9"/>
    <w:rsid w:val="00546729"/>
    <w:rsid w:val="00546FB4"/>
    <w:rsid w:val="00547514"/>
    <w:rsid w:val="00550F29"/>
    <w:rsid w:val="005517ED"/>
    <w:rsid w:val="00551B21"/>
    <w:rsid w:val="00555966"/>
    <w:rsid w:val="0055609F"/>
    <w:rsid w:val="005575B5"/>
    <w:rsid w:val="00557824"/>
    <w:rsid w:val="00562478"/>
    <w:rsid w:val="00566A84"/>
    <w:rsid w:val="00566D25"/>
    <w:rsid w:val="00567482"/>
    <w:rsid w:val="00567628"/>
    <w:rsid w:val="00567ED4"/>
    <w:rsid w:val="0057001E"/>
    <w:rsid w:val="00571078"/>
    <w:rsid w:val="00571845"/>
    <w:rsid w:val="00572E92"/>
    <w:rsid w:val="00572F63"/>
    <w:rsid w:val="0057466D"/>
    <w:rsid w:val="00574AB6"/>
    <w:rsid w:val="00582984"/>
    <w:rsid w:val="00583161"/>
    <w:rsid w:val="00583801"/>
    <w:rsid w:val="00585405"/>
    <w:rsid w:val="00586211"/>
    <w:rsid w:val="00591593"/>
    <w:rsid w:val="00591933"/>
    <w:rsid w:val="00592415"/>
    <w:rsid w:val="005932BE"/>
    <w:rsid w:val="00594B98"/>
    <w:rsid w:val="005956BD"/>
    <w:rsid w:val="005A06D7"/>
    <w:rsid w:val="005A14C2"/>
    <w:rsid w:val="005A3FB4"/>
    <w:rsid w:val="005A3FD9"/>
    <w:rsid w:val="005A5754"/>
    <w:rsid w:val="005B0E1C"/>
    <w:rsid w:val="005B5F50"/>
    <w:rsid w:val="005B63E1"/>
    <w:rsid w:val="005B6789"/>
    <w:rsid w:val="005B7D32"/>
    <w:rsid w:val="005C1109"/>
    <w:rsid w:val="005C23BD"/>
    <w:rsid w:val="005C301F"/>
    <w:rsid w:val="005C30BF"/>
    <w:rsid w:val="005C37EB"/>
    <w:rsid w:val="005D1211"/>
    <w:rsid w:val="005E0EF7"/>
    <w:rsid w:val="005E161B"/>
    <w:rsid w:val="005E167E"/>
    <w:rsid w:val="005E1790"/>
    <w:rsid w:val="005E3424"/>
    <w:rsid w:val="005E3995"/>
    <w:rsid w:val="005E45E5"/>
    <w:rsid w:val="005E6DA0"/>
    <w:rsid w:val="005E6F54"/>
    <w:rsid w:val="005F111E"/>
    <w:rsid w:val="005F18CC"/>
    <w:rsid w:val="005F318C"/>
    <w:rsid w:val="005F4EC2"/>
    <w:rsid w:val="005F76BF"/>
    <w:rsid w:val="005F7C28"/>
    <w:rsid w:val="00600C8E"/>
    <w:rsid w:val="00601950"/>
    <w:rsid w:val="00604352"/>
    <w:rsid w:val="006057A8"/>
    <w:rsid w:val="00610215"/>
    <w:rsid w:val="0061103F"/>
    <w:rsid w:val="00611F32"/>
    <w:rsid w:val="0061227A"/>
    <w:rsid w:val="006124C4"/>
    <w:rsid w:val="00614DD0"/>
    <w:rsid w:val="00621DB9"/>
    <w:rsid w:val="00624F19"/>
    <w:rsid w:val="006257B4"/>
    <w:rsid w:val="00625877"/>
    <w:rsid w:val="00625A83"/>
    <w:rsid w:val="00627815"/>
    <w:rsid w:val="00630A0A"/>
    <w:rsid w:val="00631479"/>
    <w:rsid w:val="00632CB2"/>
    <w:rsid w:val="00633375"/>
    <w:rsid w:val="00636FAE"/>
    <w:rsid w:val="00641363"/>
    <w:rsid w:val="006443CF"/>
    <w:rsid w:val="0064721C"/>
    <w:rsid w:val="00647A5E"/>
    <w:rsid w:val="00653A21"/>
    <w:rsid w:val="0065433B"/>
    <w:rsid w:val="0065658C"/>
    <w:rsid w:val="00656D0A"/>
    <w:rsid w:val="00660C25"/>
    <w:rsid w:val="00663F36"/>
    <w:rsid w:val="00664DF7"/>
    <w:rsid w:val="0067009B"/>
    <w:rsid w:val="006714CD"/>
    <w:rsid w:val="00674C0D"/>
    <w:rsid w:val="00675AE1"/>
    <w:rsid w:val="00680817"/>
    <w:rsid w:val="00681FCD"/>
    <w:rsid w:val="00682F4D"/>
    <w:rsid w:val="0068365C"/>
    <w:rsid w:val="0068386D"/>
    <w:rsid w:val="00685D56"/>
    <w:rsid w:val="00691D10"/>
    <w:rsid w:val="006A0C1C"/>
    <w:rsid w:val="006A3B72"/>
    <w:rsid w:val="006A45E1"/>
    <w:rsid w:val="006A5248"/>
    <w:rsid w:val="006B54EB"/>
    <w:rsid w:val="006B5681"/>
    <w:rsid w:val="006B65FB"/>
    <w:rsid w:val="006C0C40"/>
    <w:rsid w:val="006C1BBD"/>
    <w:rsid w:val="006C3FAC"/>
    <w:rsid w:val="006C6061"/>
    <w:rsid w:val="006C6FD0"/>
    <w:rsid w:val="006D37A3"/>
    <w:rsid w:val="006D6474"/>
    <w:rsid w:val="006E024E"/>
    <w:rsid w:val="006E046B"/>
    <w:rsid w:val="006E274F"/>
    <w:rsid w:val="006E280C"/>
    <w:rsid w:val="006E2E5C"/>
    <w:rsid w:val="006E555B"/>
    <w:rsid w:val="006E7136"/>
    <w:rsid w:val="006F0164"/>
    <w:rsid w:val="006F1151"/>
    <w:rsid w:val="006F1333"/>
    <w:rsid w:val="006F41E9"/>
    <w:rsid w:val="006F4305"/>
    <w:rsid w:val="006F4DF2"/>
    <w:rsid w:val="00702DE4"/>
    <w:rsid w:val="00706DE7"/>
    <w:rsid w:val="00710B27"/>
    <w:rsid w:val="007115BA"/>
    <w:rsid w:val="00712AB3"/>
    <w:rsid w:val="00714A37"/>
    <w:rsid w:val="0071678D"/>
    <w:rsid w:val="007212C3"/>
    <w:rsid w:val="00722976"/>
    <w:rsid w:val="0072398C"/>
    <w:rsid w:val="00723A58"/>
    <w:rsid w:val="00724A62"/>
    <w:rsid w:val="0072500A"/>
    <w:rsid w:val="00725A77"/>
    <w:rsid w:val="007277A5"/>
    <w:rsid w:val="0073033F"/>
    <w:rsid w:val="00732C69"/>
    <w:rsid w:val="007357A6"/>
    <w:rsid w:val="0074156C"/>
    <w:rsid w:val="00744AE3"/>
    <w:rsid w:val="00745EF9"/>
    <w:rsid w:val="00746EBF"/>
    <w:rsid w:val="0074760B"/>
    <w:rsid w:val="00751D4F"/>
    <w:rsid w:val="00754E3B"/>
    <w:rsid w:val="007552F9"/>
    <w:rsid w:val="0076053D"/>
    <w:rsid w:val="00762EBD"/>
    <w:rsid w:val="0076500A"/>
    <w:rsid w:val="007669C8"/>
    <w:rsid w:val="00767498"/>
    <w:rsid w:val="00767F73"/>
    <w:rsid w:val="0077133D"/>
    <w:rsid w:val="00771DFE"/>
    <w:rsid w:val="00772055"/>
    <w:rsid w:val="00773293"/>
    <w:rsid w:val="00773E2E"/>
    <w:rsid w:val="007751DB"/>
    <w:rsid w:val="007826EE"/>
    <w:rsid w:val="00783FE4"/>
    <w:rsid w:val="0078414B"/>
    <w:rsid w:val="00784E09"/>
    <w:rsid w:val="0079014F"/>
    <w:rsid w:val="0079205D"/>
    <w:rsid w:val="00792C89"/>
    <w:rsid w:val="007944B9"/>
    <w:rsid w:val="00796A67"/>
    <w:rsid w:val="00797DBC"/>
    <w:rsid w:val="007A0012"/>
    <w:rsid w:val="007A00AC"/>
    <w:rsid w:val="007A12E5"/>
    <w:rsid w:val="007A1C5A"/>
    <w:rsid w:val="007A1DD7"/>
    <w:rsid w:val="007A2079"/>
    <w:rsid w:val="007B0EDF"/>
    <w:rsid w:val="007B247E"/>
    <w:rsid w:val="007B57DE"/>
    <w:rsid w:val="007C00DE"/>
    <w:rsid w:val="007C3A82"/>
    <w:rsid w:val="007C3AE6"/>
    <w:rsid w:val="007C5C99"/>
    <w:rsid w:val="007D2798"/>
    <w:rsid w:val="007D6EF0"/>
    <w:rsid w:val="007D71C3"/>
    <w:rsid w:val="007D771A"/>
    <w:rsid w:val="007D7B23"/>
    <w:rsid w:val="007E249D"/>
    <w:rsid w:val="007E3B74"/>
    <w:rsid w:val="007E5000"/>
    <w:rsid w:val="007E51AD"/>
    <w:rsid w:val="007F037C"/>
    <w:rsid w:val="007F1E4B"/>
    <w:rsid w:val="007F2C0B"/>
    <w:rsid w:val="007F55E2"/>
    <w:rsid w:val="007F607E"/>
    <w:rsid w:val="007F6C68"/>
    <w:rsid w:val="007F6EF9"/>
    <w:rsid w:val="0080259D"/>
    <w:rsid w:val="00804911"/>
    <w:rsid w:val="00804F84"/>
    <w:rsid w:val="008102C6"/>
    <w:rsid w:val="008124CF"/>
    <w:rsid w:val="00814838"/>
    <w:rsid w:val="00814C51"/>
    <w:rsid w:val="00817416"/>
    <w:rsid w:val="0082172C"/>
    <w:rsid w:val="00822409"/>
    <w:rsid w:val="00822869"/>
    <w:rsid w:val="00823C7F"/>
    <w:rsid w:val="00825A96"/>
    <w:rsid w:val="00830A69"/>
    <w:rsid w:val="00831F5A"/>
    <w:rsid w:val="00833A16"/>
    <w:rsid w:val="00835C81"/>
    <w:rsid w:val="00837219"/>
    <w:rsid w:val="00841162"/>
    <w:rsid w:val="0084337E"/>
    <w:rsid w:val="008433F0"/>
    <w:rsid w:val="00843526"/>
    <w:rsid w:val="008438A9"/>
    <w:rsid w:val="008441BF"/>
    <w:rsid w:val="0084719A"/>
    <w:rsid w:val="00847E58"/>
    <w:rsid w:val="00850E96"/>
    <w:rsid w:val="00851C42"/>
    <w:rsid w:val="00853BD6"/>
    <w:rsid w:val="008542F4"/>
    <w:rsid w:val="00855820"/>
    <w:rsid w:val="00856472"/>
    <w:rsid w:val="00856E79"/>
    <w:rsid w:val="00857C17"/>
    <w:rsid w:val="0086000C"/>
    <w:rsid w:val="00861540"/>
    <w:rsid w:val="00862CDA"/>
    <w:rsid w:val="00864F52"/>
    <w:rsid w:val="00865BCA"/>
    <w:rsid w:val="0086684D"/>
    <w:rsid w:val="00866AB5"/>
    <w:rsid w:val="0086724E"/>
    <w:rsid w:val="008705AB"/>
    <w:rsid w:val="00871121"/>
    <w:rsid w:val="00874220"/>
    <w:rsid w:val="008742B3"/>
    <w:rsid w:val="00874466"/>
    <w:rsid w:val="00874E18"/>
    <w:rsid w:val="008767F1"/>
    <w:rsid w:val="00877585"/>
    <w:rsid w:val="0088019E"/>
    <w:rsid w:val="008834F9"/>
    <w:rsid w:val="008850FA"/>
    <w:rsid w:val="008860F3"/>
    <w:rsid w:val="0088661B"/>
    <w:rsid w:val="0089346B"/>
    <w:rsid w:val="008961D2"/>
    <w:rsid w:val="008A2A4F"/>
    <w:rsid w:val="008A2B59"/>
    <w:rsid w:val="008A5241"/>
    <w:rsid w:val="008A592B"/>
    <w:rsid w:val="008A7616"/>
    <w:rsid w:val="008A7964"/>
    <w:rsid w:val="008B03EB"/>
    <w:rsid w:val="008B518B"/>
    <w:rsid w:val="008B6E56"/>
    <w:rsid w:val="008C27B6"/>
    <w:rsid w:val="008C749A"/>
    <w:rsid w:val="008C7E64"/>
    <w:rsid w:val="008D0CA8"/>
    <w:rsid w:val="008D18B1"/>
    <w:rsid w:val="008D1D50"/>
    <w:rsid w:val="008D50D3"/>
    <w:rsid w:val="008D63AB"/>
    <w:rsid w:val="008E424B"/>
    <w:rsid w:val="008E4AC1"/>
    <w:rsid w:val="008F39C4"/>
    <w:rsid w:val="008F39D8"/>
    <w:rsid w:val="008F4B01"/>
    <w:rsid w:val="008F58C9"/>
    <w:rsid w:val="0090005F"/>
    <w:rsid w:val="009001D9"/>
    <w:rsid w:val="00900984"/>
    <w:rsid w:val="00900D15"/>
    <w:rsid w:val="00906451"/>
    <w:rsid w:val="00910562"/>
    <w:rsid w:val="00910D5B"/>
    <w:rsid w:val="009117E7"/>
    <w:rsid w:val="00913E51"/>
    <w:rsid w:val="00914241"/>
    <w:rsid w:val="0091485D"/>
    <w:rsid w:val="00915007"/>
    <w:rsid w:val="009179D3"/>
    <w:rsid w:val="00920DA1"/>
    <w:rsid w:val="0092277D"/>
    <w:rsid w:val="00923312"/>
    <w:rsid w:val="009236A8"/>
    <w:rsid w:val="00923B59"/>
    <w:rsid w:val="00926B04"/>
    <w:rsid w:val="00927C8C"/>
    <w:rsid w:val="0093121F"/>
    <w:rsid w:val="009312AC"/>
    <w:rsid w:val="00935A3A"/>
    <w:rsid w:val="009376E6"/>
    <w:rsid w:val="00940209"/>
    <w:rsid w:val="0094127B"/>
    <w:rsid w:val="00943587"/>
    <w:rsid w:val="00943DCF"/>
    <w:rsid w:val="00944570"/>
    <w:rsid w:val="00945E2A"/>
    <w:rsid w:val="00947ED0"/>
    <w:rsid w:val="009505AC"/>
    <w:rsid w:val="00952724"/>
    <w:rsid w:val="0095360B"/>
    <w:rsid w:val="00956EC5"/>
    <w:rsid w:val="00957607"/>
    <w:rsid w:val="00962CAB"/>
    <w:rsid w:val="00963B4C"/>
    <w:rsid w:val="0096597E"/>
    <w:rsid w:val="00965D9B"/>
    <w:rsid w:val="00967334"/>
    <w:rsid w:val="00977E68"/>
    <w:rsid w:val="00980576"/>
    <w:rsid w:val="009810B8"/>
    <w:rsid w:val="00982A58"/>
    <w:rsid w:val="00983866"/>
    <w:rsid w:val="00983B08"/>
    <w:rsid w:val="00984123"/>
    <w:rsid w:val="009843B3"/>
    <w:rsid w:val="0098539F"/>
    <w:rsid w:val="00985F46"/>
    <w:rsid w:val="00986DE1"/>
    <w:rsid w:val="009871AB"/>
    <w:rsid w:val="00987885"/>
    <w:rsid w:val="00990BB4"/>
    <w:rsid w:val="00991CB5"/>
    <w:rsid w:val="009979AB"/>
    <w:rsid w:val="009A3750"/>
    <w:rsid w:val="009A4EFE"/>
    <w:rsid w:val="009A6DAD"/>
    <w:rsid w:val="009B1396"/>
    <w:rsid w:val="009B27D2"/>
    <w:rsid w:val="009B71B5"/>
    <w:rsid w:val="009B7C49"/>
    <w:rsid w:val="009C0C29"/>
    <w:rsid w:val="009C3297"/>
    <w:rsid w:val="009C3FBE"/>
    <w:rsid w:val="009C5447"/>
    <w:rsid w:val="009C66E9"/>
    <w:rsid w:val="009D0D62"/>
    <w:rsid w:val="009D1D24"/>
    <w:rsid w:val="009D5354"/>
    <w:rsid w:val="009D6014"/>
    <w:rsid w:val="009D78F9"/>
    <w:rsid w:val="009E2B80"/>
    <w:rsid w:val="009E489C"/>
    <w:rsid w:val="009E497F"/>
    <w:rsid w:val="009E4AAF"/>
    <w:rsid w:val="009F22DC"/>
    <w:rsid w:val="009F336B"/>
    <w:rsid w:val="009F5077"/>
    <w:rsid w:val="009F546A"/>
    <w:rsid w:val="009F6F18"/>
    <w:rsid w:val="009F747B"/>
    <w:rsid w:val="009F7ABA"/>
    <w:rsid w:val="00A00ADF"/>
    <w:rsid w:val="00A03E82"/>
    <w:rsid w:val="00A05E39"/>
    <w:rsid w:val="00A06C56"/>
    <w:rsid w:val="00A15DFE"/>
    <w:rsid w:val="00A17737"/>
    <w:rsid w:val="00A177C8"/>
    <w:rsid w:val="00A22DBE"/>
    <w:rsid w:val="00A2363D"/>
    <w:rsid w:val="00A25013"/>
    <w:rsid w:val="00A27AEF"/>
    <w:rsid w:val="00A30D14"/>
    <w:rsid w:val="00A31681"/>
    <w:rsid w:val="00A332B2"/>
    <w:rsid w:val="00A37657"/>
    <w:rsid w:val="00A4122D"/>
    <w:rsid w:val="00A42A54"/>
    <w:rsid w:val="00A436C5"/>
    <w:rsid w:val="00A463A6"/>
    <w:rsid w:val="00A46883"/>
    <w:rsid w:val="00A47300"/>
    <w:rsid w:val="00A47807"/>
    <w:rsid w:val="00A51165"/>
    <w:rsid w:val="00A5126F"/>
    <w:rsid w:val="00A52582"/>
    <w:rsid w:val="00A5270F"/>
    <w:rsid w:val="00A557BD"/>
    <w:rsid w:val="00A56E5B"/>
    <w:rsid w:val="00A57D32"/>
    <w:rsid w:val="00A6233F"/>
    <w:rsid w:val="00A6635B"/>
    <w:rsid w:val="00A66D34"/>
    <w:rsid w:val="00A70CB5"/>
    <w:rsid w:val="00A7279C"/>
    <w:rsid w:val="00A72A7D"/>
    <w:rsid w:val="00A740F7"/>
    <w:rsid w:val="00A74977"/>
    <w:rsid w:val="00A75CCB"/>
    <w:rsid w:val="00A76323"/>
    <w:rsid w:val="00A778AF"/>
    <w:rsid w:val="00A77CF5"/>
    <w:rsid w:val="00A84CEB"/>
    <w:rsid w:val="00A87C43"/>
    <w:rsid w:val="00A90947"/>
    <w:rsid w:val="00A90B27"/>
    <w:rsid w:val="00A92A74"/>
    <w:rsid w:val="00A93F6D"/>
    <w:rsid w:val="00A943A6"/>
    <w:rsid w:val="00A95E48"/>
    <w:rsid w:val="00AA179A"/>
    <w:rsid w:val="00AA3DC9"/>
    <w:rsid w:val="00AA40A6"/>
    <w:rsid w:val="00AA56C6"/>
    <w:rsid w:val="00AA5BAB"/>
    <w:rsid w:val="00AB0309"/>
    <w:rsid w:val="00AB09D3"/>
    <w:rsid w:val="00AB1119"/>
    <w:rsid w:val="00AB3D61"/>
    <w:rsid w:val="00AB3F64"/>
    <w:rsid w:val="00AB6188"/>
    <w:rsid w:val="00AB7786"/>
    <w:rsid w:val="00AC10FA"/>
    <w:rsid w:val="00AC4456"/>
    <w:rsid w:val="00AC6007"/>
    <w:rsid w:val="00AC6B93"/>
    <w:rsid w:val="00AC771A"/>
    <w:rsid w:val="00AD1C20"/>
    <w:rsid w:val="00AD30BB"/>
    <w:rsid w:val="00AD38CE"/>
    <w:rsid w:val="00AD528E"/>
    <w:rsid w:val="00AD6491"/>
    <w:rsid w:val="00AD6A1B"/>
    <w:rsid w:val="00AE0640"/>
    <w:rsid w:val="00AE0E8F"/>
    <w:rsid w:val="00AE2E29"/>
    <w:rsid w:val="00AE30DC"/>
    <w:rsid w:val="00AE77E0"/>
    <w:rsid w:val="00AF04F1"/>
    <w:rsid w:val="00AF323C"/>
    <w:rsid w:val="00AF327D"/>
    <w:rsid w:val="00AF4593"/>
    <w:rsid w:val="00AF6F83"/>
    <w:rsid w:val="00B03D50"/>
    <w:rsid w:val="00B07EBF"/>
    <w:rsid w:val="00B1123A"/>
    <w:rsid w:val="00B11323"/>
    <w:rsid w:val="00B1176E"/>
    <w:rsid w:val="00B1197A"/>
    <w:rsid w:val="00B17BB8"/>
    <w:rsid w:val="00B209F5"/>
    <w:rsid w:val="00B2655E"/>
    <w:rsid w:val="00B26EC6"/>
    <w:rsid w:val="00B279D8"/>
    <w:rsid w:val="00B321CC"/>
    <w:rsid w:val="00B3322B"/>
    <w:rsid w:val="00B3345D"/>
    <w:rsid w:val="00B340CA"/>
    <w:rsid w:val="00B43DBA"/>
    <w:rsid w:val="00B4459A"/>
    <w:rsid w:val="00B45EBF"/>
    <w:rsid w:val="00B464DC"/>
    <w:rsid w:val="00B47A56"/>
    <w:rsid w:val="00B57424"/>
    <w:rsid w:val="00B578C8"/>
    <w:rsid w:val="00B57BDC"/>
    <w:rsid w:val="00B61798"/>
    <w:rsid w:val="00B6329F"/>
    <w:rsid w:val="00B65670"/>
    <w:rsid w:val="00B66765"/>
    <w:rsid w:val="00B70BC5"/>
    <w:rsid w:val="00B7201E"/>
    <w:rsid w:val="00B74FB7"/>
    <w:rsid w:val="00B75854"/>
    <w:rsid w:val="00B76CB3"/>
    <w:rsid w:val="00B77C54"/>
    <w:rsid w:val="00B832A2"/>
    <w:rsid w:val="00B833CA"/>
    <w:rsid w:val="00B83499"/>
    <w:rsid w:val="00B83618"/>
    <w:rsid w:val="00B84789"/>
    <w:rsid w:val="00B86212"/>
    <w:rsid w:val="00B867C5"/>
    <w:rsid w:val="00B90B4F"/>
    <w:rsid w:val="00B9165A"/>
    <w:rsid w:val="00B92717"/>
    <w:rsid w:val="00B97E73"/>
    <w:rsid w:val="00BA4C12"/>
    <w:rsid w:val="00BB0151"/>
    <w:rsid w:val="00BB35A8"/>
    <w:rsid w:val="00BB4344"/>
    <w:rsid w:val="00BB7E6A"/>
    <w:rsid w:val="00BC2322"/>
    <w:rsid w:val="00BC2D43"/>
    <w:rsid w:val="00BC4CDD"/>
    <w:rsid w:val="00BC54FC"/>
    <w:rsid w:val="00BC647C"/>
    <w:rsid w:val="00BC6648"/>
    <w:rsid w:val="00BD0B34"/>
    <w:rsid w:val="00BD16D6"/>
    <w:rsid w:val="00BD1FC0"/>
    <w:rsid w:val="00BD3900"/>
    <w:rsid w:val="00BD7863"/>
    <w:rsid w:val="00BD7990"/>
    <w:rsid w:val="00BE07E1"/>
    <w:rsid w:val="00BE0A68"/>
    <w:rsid w:val="00BE1BF8"/>
    <w:rsid w:val="00BE5C22"/>
    <w:rsid w:val="00BE763E"/>
    <w:rsid w:val="00BF11A1"/>
    <w:rsid w:val="00BF3EE0"/>
    <w:rsid w:val="00BF413A"/>
    <w:rsid w:val="00BF45B8"/>
    <w:rsid w:val="00BF6A77"/>
    <w:rsid w:val="00BF7E8B"/>
    <w:rsid w:val="00BF7ED3"/>
    <w:rsid w:val="00C01877"/>
    <w:rsid w:val="00C01C57"/>
    <w:rsid w:val="00C04221"/>
    <w:rsid w:val="00C0524F"/>
    <w:rsid w:val="00C0563B"/>
    <w:rsid w:val="00C05DAA"/>
    <w:rsid w:val="00C0615A"/>
    <w:rsid w:val="00C0648E"/>
    <w:rsid w:val="00C076B1"/>
    <w:rsid w:val="00C07926"/>
    <w:rsid w:val="00C1037D"/>
    <w:rsid w:val="00C12978"/>
    <w:rsid w:val="00C1332C"/>
    <w:rsid w:val="00C15C46"/>
    <w:rsid w:val="00C23698"/>
    <w:rsid w:val="00C24020"/>
    <w:rsid w:val="00C25603"/>
    <w:rsid w:val="00C26425"/>
    <w:rsid w:val="00C31086"/>
    <w:rsid w:val="00C3124A"/>
    <w:rsid w:val="00C31EE5"/>
    <w:rsid w:val="00C36F42"/>
    <w:rsid w:val="00C41A02"/>
    <w:rsid w:val="00C42835"/>
    <w:rsid w:val="00C46190"/>
    <w:rsid w:val="00C4679D"/>
    <w:rsid w:val="00C5327B"/>
    <w:rsid w:val="00C5332B"/>
    <w:rsid w:val="00C5519D"/>
    <w:rsid w:val="00C57862"/>
    <w:rsid w:val="00C60DEE"/>
    <w:rsid w:val="00C6186A"/>
    <w:rsid w:val="00C63949"/>
    <w:rsid w:val="00C70F9D"/>
    <w:rsid w:val="00C7178E"/>
    <w:rsid w:val="00C87487"/>
    <w:rsid w:val="00C91A34"/>
    <w:rsid w:val="00C96079"/>
    <w:rsid w:val="00CA07A7"/>
    <w:rsid w:val="00CA25BC"/>
    <w:rsid w:val="00CA2CD6"/>
    <w:rsid w:val="00CA53FB"/>
    <w:rsid w:val="00CA5FC1"/>
    <w:rsid w:val="00CB141A"/>
    <w:rsid w:val="00CB16E8"/>
    <w:rsid w:val="00CB19D9"/>
    <w:rsid w:val="00CB379C"/>
    <w:rsid w:val="00CC01B2"/>
    <w:rsid w:val="00CC034C"/>
    <w:rsid w:val="00CC06D3"/>
    <w:rsid w:val="00CC1952"/>
    <w:rsid w:val="00CC200F"/>
    <w:rsid w:val="00CC2AE1"/>
    <w:rsid w:val="00CC55D5"/>
    <w:rsid w:val="00CC6995"/>
    <w:rsid w:val="00CC6EBE"/>
    <w:rsid w:val="00CD2C08"/>
    <w:rsid w:val="00CD3A82"/>
    <w:rsid w:val="00CD3E47"/>
    <w:rsid w:val="00CD693B"/>
    <w:rsid w:val="00CD7020"/>
    <w:rsid w:val="00CE2E8B"/>
    <w:rsid w:val="00CE4609"/>
    <w:rsid w:val="00CE5A7B"/>
    <w:rsid w:val="00CF5B33"/>
    <w:rsid w:val="00D0271E"/>
    <w:rsid w:val="00D03715"/>
    <w:rsid w:val="00D06B5C"/>
    <w:rsid w:val="00D113D0"/>
    <w:rsid w:val="00D166C2"/>
    <w:rsid w:val="00D16AA4"/>
    <w:rsid w:val="00D20110"/>
    <w:rsid w:val="00D21242"/>
    <w:rsid w:val="00D22A82"/>
    <w:rsid w:val="00D2339A"/>
    <w:rsid w:val="00D23F7F"/>
    <w:rsid w:val="00D253C8"/>
    <w:rsid w:val="00D25F94"/>
    <w:rsid w:val="00D2677B"/>
    <w:rsid w:val="00D31E75"/>
    <w:rsid w:val="00D365AA"/>
    <w:rsid w:val="00D37558"/>
    <w:rsid w:val="00D37F2B"/>
    <w:rsid w:val="00D4162D"/>
    <w:rsid w:val="00D43045"/>
    <w:rsid w:val="00D47A98"/>
    <w:rsid w:val="00D47F34"/>
    <w:rsid w:val="00D51015"/>
    <w:rsid w:val="00D510B1"/>
    <w:rsid w:val="00D516D5"/>
    <w:rsid w:val="00D53782"/>
    <w:rsid w:val="00D538ED"/>
    <w:rsid w:val="00D560C7"/>
    <w:rsid w:val="00D60D15"/>
    <w:rsid w:val="00D61D50"/>
    <w:rsid w:val="00D62FF7"/>
    <w:rsid w:val="00D64082"/>
    <w:rsid w:val="00D6593B"/>
    <w:rsid w:val="00D67B96"/>
    <w:rsid w:val="00D7419A"/>
    <w:rsid w:val="00D75148"/>
    <w:rsid w:val="00D77B80"/>
    <w:rsid w:val="00D83811"/>
    <w:rsid w:val="00D8414F"/>
    <w:rsid w:val="00D84230"/>
    <w:rsid w:val="00D84CA1"/>
    <w:rsid w:val="00D86291"/>
    <w:rsid w:val="00D877C9"/>
    <w:rsid w:val="00D91767"/>
    <w:rsid w:val="00D91A9B"/>
    <w:rsid w:val="00D929FF"/>
    <w:rsid w:val="00D93BE7"/>
    <w:rsid w:val="00D940E2"/>
    <w:rsid w:val="00D946B4"/>
    <w:rsid w:val="00D94B28"/>
    <w:rsid w:val="00D94FD7"/>
    <w:rsid w:val="00D96606"/>
    <w:rsid w:val="00DA0694"/>
    <w:rsid w:val="00DA1049"/>
    <w:rsid w:val="00DA1293"/>
    <w:rsid w:val="00DA3681"/>
    <w:rsid w:val="00DA533F"/>
    <w:rsid w:val="00DA7B7E"/>
    <w:rsid w:val="00DB1E92"/>
    <w:rsid w:val="00DC02F7"/>
    <w:rsid w:val="00DC3A9D"/>
    <w:rsid w:val="00DC4404"/>
    <w:rsid w:val="00DC4DDE"/>
    <w:rsid w:val="00DC5B09"/>
    <w:rsid w:val="00DC6606"/>
    <w:rsid w:val="00DC7425"/>
    <w:rsid w:val="00DD27A2"/>
    <w:rsid w:val="00DD2AC2"/>
    <w:rsid w:val="00DD2CAA"/>
    <w:rsid w:val="00DD34FF"/>
    <w:rsid w:val="00DE69A9"/>
    <w:rsid w:val="00DE6D58"/>
    <w:rsid w:val="00DE745A"/>
    <w:rsid w:val="00DF0B62"/>
    <w:rsid w:val="00DF766E"/>
    <w:rsid w:val="00E01BB3"/>
    <w:rsid w:val="00E04117"/>
    <w:rsid w:val="00E071BB"/>
    <w:rsid w:val="00E0787C"/>
    <w:rsid w:val="00E1010D"/>
    <w:rsid w:val="00E11FF4"/>
    <w:rsid w:val="00E121FC"/>
    <w:rsid w:val="00E12F83"/>
    <w:rsid w:val="00E132F3"/>
    <w:rsid w:val="00E13FC0"/>
    <w:rsid w:val="00E142F2"/>
    <w:rsid w:val="00E14CDC"/>
    <w:rsid w:val="00E15CB7"/>
    <w:rsid w:val="00E209C4"/>
    <w:rsid w:val="00E20D43"/>
    <w:rsid w:val="00E222C3"/>
    <w:rsid w:val="00E22A14"/>
    <w:rsid w:val="00E23740"/>
    <w:rsid w:val="00E23BF0"/>
    <w:rsid w:val="00E25273"/>
    <w:rsid w:val="00E2541A"/>
    <w:rsid w:val="00E27A78"/>
    <w:rsid w:val="00E27AEF"/>
    <w:rsid w:val="00E27F92"/>
    <w:rsid w:val="00E32EC9"/>
    <w:rsid w:val="00E336EF"/>
    <w:rsid w:val="00E34A43"/>
    <w:rsid w:val="00E373B5"/>
    <w:rsid w:val="00E374AA"/>
    <w:rsid w:val="00E439F6"/>
    <w:rsid w:val="00E443D8"/>
    <w:rsid w:val="00E45DFA"/>
    <w:rsid w:val="00E53316"/>
    <w:rsid w:val="00E53B26"/>
    <w:rsid w:val="00E564A9"/>
    <w:rsid w:val="00E56611"/>
    <w:rsid w:val="00E64396"/>
    <w:rsid w:val="00E704D5"/>
    <w:rsid w:val="00E71B6D"/>
    <w:rsid w:val="00E72960"/>
    <w:rsid w:val="00E753FF"/>
    <w:rsid w:val="00E75AD2"/>
    <w:rsid w:val="00E77093"/>
    <w:rsid w:val="00E81701"/>
    <w:rsid w:val="00E81718"/>
    <w:rsid w:val="00E85CFE"/>
    <w:rsid w:val="00E90826"/>
    <w:rsid w:val="00E9623F"/>
    <w:rsid w:val="00E97A48"/>
    <w:rsid w:val="00E97B68"/>
    <w:rsid w:val="00E97BAA"/>
    <w:rsid w:val="00EA3B09"/>
    <w:rsid w:val="00EA58D9"/>
    <w:rsid w:val="00EA59FB"/>
    <w:rsid w:val="00EA638B"/>
    <w:rsid w:val="00EA6BA2"/>
    <w:rsid w:val="00EB2AB1"/>
    <w:rsid w:val="00EB43E8"/>
    <w:rsid w:val="00EB633E"/>
    <w:rsid w:val="00EC22A9"/>
    <w:rsid w:val="00EC4045"/>
    <w:rsid w:val="00EC54B5"/>
    <w:rsid w:val="00EC5999"/>
    <w:rsid w:val="00ED15DB"/>
    <w:rsid w:val="00ED19C5"/>
    <w:rsid w:val="00ED49F1"/>
    <w:rsid w:val="00ED4B00"/>
    <w:rsid w:val="00ED56A3"/>
    <w:rsid w:val="00EE29A0"/>
    <w:rsid w:val="00EE3971"/>
    <w:rsid w:val="00EE4ABB"/>
    <w:rsid w:val="00EF04EF"/>
    <w:rsid w:val="00EF0CA8"/>
    <w:rsid w:val="00EF19CF"/>
    <w:rsid w:val="00EF2394"/>
    <w:rsid w:val="00EF32BF"/>
    <w:rsid w:val="00EF417B"/>
    <w:rsid w:val="00EF4F96"/>
    <w:rsid w:val="00EF61C6"/>
    <w:rsid w:val="00EF6B7B"/>
    <w:rsid w:val="00EF7909"/>
    <w:rsid w:val="00F00049"/>
    <w:rsid w:val="00F00F96"/>
    <w:rsid w:val="00F016D8"/>
    <w:rsid w:val="00F02A04"/>
    <w:rsid w:val="00F03873"/>
    <w:rsid w:val="00F125B6"/>
    <w:rsid w:val="00F1446B"/>
    <w:rsid w:val="00F1504D"/>
    <w:rsid w:val="00F179F0"/>
    <w:rsid w:val="00F21D19"/>
    <w:rsid w:val="00F22062"/>
    <w:rsid w:val="00F23F7C"/>
    <w:rsid w:val="00F2402F"/>
    <w:rsid w:val="00F24EDF"/>
    <w:rsid w:val="00F258AB"/>
    <w:rsid w:val="00F26FB6"/>
    <w:rsid w:val="00F30B2A"/>
    <w:rsid w:val="00F31AD8"/>
    <w:rsid w:val="00F322C1"/>
    <w:rsid w:val="00F32565"/>
    <w:rsid w:val="00F33760"/>
    <w:rsid w:val="00F4006D"/>
    <w:rsid w:val="00F41B44"/>
    <w:rsid w:val="00F44F8C"/>
    <w:rsid w:val="00F45A30"/>
    <w:rsid w:val="00F52454"/>
    <w:rsid w:val="00F52583"/>
    <w:rsid w:val="00F52FC7"/>
    <w:rsid w:val="00F550B2"/>
    <w:rsid w:val="00F56DCC"/>
    <w:rsid w:val="00F62176"/>
    <w:rsid w:val="00F641CA"/>
    <w:rsid w:val="00F64653"/>
    <w:rsid w:val="00F66C98"/>
    <w:rsid w:val="00F72A7A"/>
    <w:rsid w:val="00F80B6F"/>
    <w:rsid w:val="00F82E75"/>
    <w:rsid w:val="00F84763"/>
    <w:rsid w:val="00F84CAD"/>
    <w:rsid w:val="00F90C2B"/>
    <w:rsid w:val="00F90CF1"/>
    <w:rsid w:val="00F91753"/>
    <w:rsid w:val="00F921A7"/>
    <w:rsid w:val="00F933BE"/>
    <w:rsid w:val="00F93757"/>
    <w:rsid w:val="00F93C97"/>
    <w:rsid w:val="00F95CF0"/>
    <w:rsid w:val="00F97B14"/>
    <w:rsid w:val="00FA0492"/>
    <w:rsid w:val="00FA3B43"/>
    <w:rsid w:val="00FA4121"/>
    <w:rsid w:val="00FA55C1"/>
    <w:rsid w:val="00FA58F6"/>
    <w:rsid w:val="00FA725E"/>
    <w:rsid w:val="00FB0B33"/>
    <w:rsid w:val="00FB6136"/>
    <w:rsid w:val="00FC07A8"/>
    <w:rsid w:val="00FC0EEA"/>
    <w:rsid w:val="00FC3667"/>
    <w:rsid w:val="00FC4E04"/>
    <w:rsid w:val="00FC60D8"/>
    <w:rsid w:val="00FC6D05"/>
    <w:rsid w:val="00FD05CC"/>
    <w:rsid w:val="00FD076E"/>
    <w:rsid w:val="00FD0DC8"/>
    <w:rsid w:val="00FD0FBA"/>
    <w:rsid w:val="00FD1404"/>
    <w:rsid w:val="00FD543F"/>
    <w:rsid w:val="00FE12CA"/>
    <w:rsid w:val="00FE26F9"/>
    <w:rsid w:val="00FE2E90"/>
    <w:rsid w:val="00FE3AFF"/>
    <w:rsid w:val="00FE6074"/>
    <w:rsid w:val="00FE6E8F"/>
    <w:rsid w:val="00FF0F86"/>
    <w:rsid w:val="00FF1D1D"/>
    <w:rsid w:val="00FF4D97"/>
    <w:rsid w:val="00FF5297"/>
    <w:rsid w:val="00FF54C1"/>
    <w:rsid w:val="00FF71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339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5D6E"/>
  </w:style>
  <w:style w:type="paragraph" w:styleId="Heading1">
    <w:name w:val="heading 1"/>
    <w:basedOn w:val="Normal"/>
    <w:next w:val="Normal"/>
    <w:link w:val="Heading1Char"/>
    <w:autoRedefine/>
    <w:uiPriority w:val="9"/>
    <w:qFormat/>
    <w:rsid w:val="008C7E64"/>
    <w:pPr>
      <w:keepNext/>
      <w:keepLines/>
      <w:tabs>
        <w:tab w:val="center" w:pos="4154"/>
      </w:tabs>
      <w:spacing w:after="0" w:line="480" w:lineRule="auto"/>
      <w:contextualSpacing/>
      <w:jc w:val="center"/>
      <w:outlineLvl w:val="0"/>
    </w:pPr>
    <w:rPr>
      <w:rFonts w:ascii="Times New Roman" w:eastAsiaTheme="majorEastAsia" w:hAnsi="Times New Roman" w:cstheme="majorBidi"/>
      <w:b/>
      <w:bCs/>
      <w:sz w:val="32"/>
      <w:szCs w:val="28"/>
    </w:rPr>
  </w:style>
  <w:style w:type="paragraph" w:styleId="Heading2">
    <w:name w:val="heading 2"/>
    <w:basedOn w:val="Normal"/>
    <w:next w:val="Normal"/>
    <w:link w:val="Heading2Char"/>
    <w:autoRedefine/>
    <w:uiPriority w:val="9"/>
    <w:unhideWhenUsed/>
    <w:qFormat/>
    <w:rsid w:val="00415224"/>
    <w:pPr>
      <w:keepNext/>
      <w:keepLines/>
      <w:spacing w:after="0" w:line="480" w:lineRule="auto"/>
      <w:contextualSpacing/>
      <w:jc w:val="center"/>
      <w:outlineLvl w:val="1"/>
    </w:pPr>
    <w:rPr>
      <w:rFonts w:ascii="Times New Roman" w:eastAsiaTheme="majorEastAsia" w:hAnsi="Times New Roman" w:cstheme="majorBidi"/>
      <w:b/>
      <w:bCs/>
      <w:sz w:val="28"/>
      <w:szCs w:val="26"/>
    </w:rPr>
  </w:style>
  <w:style w:type="paragraph" w:styleId="Heading3">
    <w:name w:val="heading 3"/>
    <w:basedOn w:val="Normal"/>
    <w:next w:val="Normal"/>
    <w:link w:val="Heading3Char"/>
    <w:autoRedefine/>
    <w:uiPriority w:val="9"/>
    <w:unhideWhenUsed/>
    <w:qFormat/>
    <w:rsid w:val="00706DE7"/>
    <w:pPr>
      <w:keepNext/>
      <w:keepLines/>
      <w:spacing w:after="0" w:line="480" w:lineRule="auto"/>
      <w:ind w:firstLine="720"/>
      <w:contextualSpacing/>
      <w:outlineLvl w:val="2"/>
    </w:pPr>
    <w:rPr>
      <w:rFonts w:ascii="Times New Roman" w:eastAsiaTheme="majorEastAsia" w:hAnsi="Times New Roman" w:cstheme="majorBidi"/>
      <w:b/>
      <w:bCs/>
      <w:sz w:val="24"/>
    </w:rPr>
  </w:style>
  <w:style w:type="paragraph" w:styleId="Heading4">
    <w:name w:val="heading 4"/>
    <w:basedOn w:val="Normal"/>
    <w:next w:val="Normal"/>
    <w:link w:val="Heading4Char"/>
    <w:autoRedefine/>
    <w:uiPriority w:val="9"/>
    <w:unhideWhenUsed/>
    <w:qFormat/>
    <w:rsid w:val="00982A58"/>
    <w:pPr>
      <w:keepNext/>
      <w:keepLines/>
      <w:spacing w:before="40" w:after="0"/>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7E64"/>
    <w:rPr>
      <w:rFonts w:ascii="Times New Roman" w:eastAsiaTheme="majorEastAsia" w:hAnsi="Times New Roman" w:cstheme="majorBidi"/>
      <w:b/>
      <w:bCs/>
      <w:sz w:val="32"/>
      <w:szCs w:val="28"/>
    </w:rPr>
  </w:style>
  <w:style w:type="character" w:customStyle="1" w:styleId="Heading2Char">
    <w:name w:val="Heading 2 Char"/>
    <w:basedOn w:val="DefaultParagraphFont"/>
    <w:link w:val="Heading2"/>
    <w:uiPriority w:val="9"/>
    <w:qFormat/>
    <w:rsid w:val="00415224"/>
    <w:rPr>
      <w:rFonts w:ascii="Times New Roman" w:eastAsiaTheme="majorEastAsia" w:hAnsi="Times New Roman" w:cstheme="majorBidi"/>
      <w:b/>
      <w:bCs/>
      <w:sz w:val="28"/>
      <w:szCs w:val="26"/>
    </w:rPr>
  </w:style>
  <w:style w:type="character" w:customStyle="1" w:styleId="Heading3Char">
    <w:name w:val="Heading 3 Char"/>
    <w:basedOn w:val="DefaultParagraphFont"/>
    <w:link w:val="Heading3"/>
    <w:uiPriority w:val="9"/>
    <w:rsid w:val="00706DE7"/>
    <w:rPr>
      <w:rFonts w:ascii="Times New Roman" w:eastAsiaTheme="majorEastAsia" w:hAnsi="Times New Roman" w:cstheme="majorBidi"/>
      <w:b/>
      <w:bCs/>
      <w:sz w:val="24"/>
    </w:rPr>
  </w:style>
  <w:style w:type="paragraph" w:styleId="ListParagraph">
    <w:name w:val="List Paragraph"/>
    <w:basedOn w:val="Normal"/>
    <w:uiPriority w:val="34"/>
    <w:qFormat/>
    <w:rsid w:val="00CA07A7"/>
    <w:pPr>
      <w:ind w:left="720"/>
      <w:contextualSpacing/>
    </w:pPr>
  </w:style>
  <w:style w:type="paragraph" w:customStyle="1" w:styleId="Default">
    <w:name w:val="Default"/>
    <w:rsid w:val="00CA07A7"/>
    <w:pPr>
      <w:autoSpaceDE w:val="0"/>
      <w:autoSpaceDN w:val="0"/>
      <w:adjustRightInd w:val="0"/>
      <w:spacing w:after="0" w:line="240" w:lineRule="auto"/>
    </w:pPr>
    <w:rPr>
      <w:rFonts w:ascii="Andes" w:hAnsi="Andes" w:cs="Andes"/>
      <w:color w:val="000000"/>
      <w:sz w:val="24"/>
      <w:szCs w:val="24"/>
    </w:rPr>
  </w:style>
  <w:style w:type="paragraph" w:styleId="NoSpacing">
    <w:name w:val="No Spacing"/>
    <w:uiPriority w:val="1"/>
    <w:qFormat/>
    <w:rsid w:val="00CA07A7"/>
    <w:pPr>
      <w:spacing w:after="0" w:line="240" w:lineRule="auto"/>
    </w:pPr>
    <w:rPr>
      <w:rFonts w:ascii="Calibri" w:eastAsia="Calibri" w:hAnsi="Calibri" w:cs="Times New Roman"/>
    </w:rPr>
  </w:style>
  <w:style w:type="character" w:styleId="CommentReference">
    <w:name w:val="annotation reference"/>
    <w:basedOn w:val="DefaultParagraphFont"/>
    <w:uiPriority w:val="99"/>
    <w:semiHidden/>
    <w:unhideWhenUsed/>
    <w:rsid w:val="00CA07A7"/>
    <w:rPr>
      <w:sz w:val="16"/>
      <w:szCs w:val="16"/>
    </w:rPr>
  </w:style>
  <w:style w:type="paragraph" w:styleId="CommentText">
    <w:name w:val="annotation text"/>
    <w:basedOn w:val="Normal"/>
    <w:link w:val="CommentTextChar"/>
    <w:uiPriority w:val="99"/>
    <w:unhideWhenUsed/>
    <w:rsid w:val="00CA07A7"/>
    <w:pPr>
      <w:spacing w:line="240" w:lineRule="auto"/>
    </w:pPr>
    <w:rPr>
      <w:sz w:val="20"/>
      <w:szCs w:val="20"/>
    </w:rPr>
  </w:style>
  <w:style w:type="character" w:customStyle="1" w:styleId="CommentTextChar">
    <w:name w:val="Comment Text Char"/>
    <w:basedOn w:val="DefaultParagraphFont"/>
    <w:link w:val="CommentText"/>
    <w:uiPriority w:val="99"/>
    <w:rsid w:val="00CA07A7"/>
    <w:rPr>
      <w:sz w:val="20"/>
      <w:szCs w:val="20"/>
    </w:rPr>
  </w:style>
  <w:style w:type="paragraph" w:styleId="BalloonText">
    <w:name w:val="Balloon Text"/>
    <w:basedOn w:val="Normal"/>
    <w:link w:val="BalloonTextChar"/>
    <w:uiPriority w:val="99"/>
    <w:semiHidden/>
    <w:unhideWhenUsed/>
    <w:rsid w:val="00CA07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07A7"/>
    <w:rPr>
      <w:rFonts w:ascii="Segoe UI" w:hAnsi="Segoe UI" w:cs="Segoe UI"/>
      <w:sz w:val="18"/>
      <w:szCs w:val="18"/>
    </w:rPr>
  </w:style>
  <w:style w:type="character" w:styleId="Hyperlink">
    <w:name w:val="Hyperlink"/>
    <w:basedOn w:val="DefaultParagraphFont"/>
    <w:uiPriority w:val="99"/>
    <w:unhideWhenUsed/>
    <w:rsid w:val="00562478"/>
    <w:rPr>
      <w:color w:val="0563C1" w:themeColor="hyperlink"/>
      <w:u w:val="single"/>
    </w:rPr>
  </w:style>
  <w:style w:type="paragraph" w:styleId="Caption">
    <w:name w:val="caption"/>
    <w:basedOn w:val="Normal"/>
    <w:next w:val="Normal"/>
    <w:uiPriority w:val="35"/>
    <w:unhideWhenUsed/>
    <w:qFormat/>
    <w:rsid w:val="00562478"/>
    <w:pPr>
      <w:spacing w:after="200" w:line="240" w:lineRule="auto"/>
    </w:pPr>
    <w:rPr>
      <w:b/>
      <w:bCs/>
      <w:color w:val="5B9BD5" w:themeColor="accent1"/>
      <w:sz w:val="18"/>
      <w:szCs w:val="18"/>
    </w:rPr>
  </w:style>
  <w:style w:type="character" w:customStyle="1" w:styleId="Heading4Char">
    <w:name w:val="Heading 4 Char"/>
    <w:basedOn w:val="DefaultParagraphFont"/>
    <w:link w:val="Heading4"/>
    <w:uiPriority w:val="9"/>
    <w:rsid w:val="00982A58"/>
    <w:rPr>
      <w:rFonts w:ascii="Times New Roman" w:eastAsiaTheme="majorEastAsia" w:hAnsi="Times New Roman" w:cstheme="majorBidi"/>
      <w:b/>
      <w:iCs/>
      <w:sz w:val="24"/>
    </w:rPr>
  </w:style>
  <w:style w:type="paragraph" w:styleId="TOCHeading">
    <w:name w:val="TOC Heading"/>
    <w:basedOn w:val="Heading1"/>
    <w:next w:val="Normal"/>
    <w:uiPriority w:val="39"/>
    <w:unhideWhenUsed/>
    <w:qFormat/>
    <w:rsid w:val="00D64082"/>
    <w:pPr>
      <w:spacing w:before="240"/>
      <w:outlineLvl w:val="9"/>
    </w:pPr>
    <w:rPr>
      <w:b w:val="0"/>
      <w:bCs w:val="0"/>
      <w:szCs w:val="32"/>
    </w:rPr>
  </w:style>
  <w:style w:type="paragraph" w:styleId="TOC1">
    <w:name w:val="toc 1"/>
    <w:basedOn w:val="Normal"/>
    <w:next w:val="Normal"/>
    <w:autoRedefine/>
    <w:uiPriority w:val="39"/>
    <w:unhideWhenUsed/>
    <w:rsid w:val="00FD1404"/>
    <w:pPr>
      <w:tabs>
        <w:tab w:val="right" w:leader="dot" w:pos="8299"/>
      </w:tabs>
      <w:spacing w:after="0" w:line="360" w:lineRule="auto"/>
      <w:contextualSpacing/>
    </w:pPr>
    <w:rPr>
      <w:rFonts w:ascii="Times New Roman" w:hAnsi="Times New Roman"/>
      <w:sz w:val="24"/>
    </w:rPr>
  </w:style>
  <w:style w:type="paragraph" w:styleId="TOC3">
    <w:name w:val="toc 3"/>
    <w:basedOn w:val="Normal"/>
    <w:next w:val="Normal"/>
    <w:autoRedefine/>
    <w:uiPriority w:val="39"/>
    <w:unhideWhenUsed/>
    <w:rsid w:val="00FD1404"/>
    <w:pPr>
      <w:tabs>
        <w:tab w:val="right" w:leader="dot" w:pos="8299"/>
      </w:tabs>
      <w:spacing w:after="0" w:line="360" w:lineRule="auto"/>
      <w:ind w:firstLine="720"/>
      <w:contextualSpacing/>
    </w:pPr>
    <w:rPr>
      <w:rFonts w:ascii="Times New Roman" w:hAnsi="Times New Roman"/>
      <w:sz w:val="24"/>
    </w:rPr>
  </w:style>
  <w:style w:type="paragraph" w:styleId="TOC2">
    <w:name w:val="toc 2"/>
    <w:basedOn w:val="Normal"/>
    <w:next w:val="Normal"/>
    <w:autoRedefine/>
    <w:uiPriority w:val="39"/>
    <w:unhideWhenUsed/>
    <w:rsid w:val="00FD1404"/>
    <w:pPr>
      <w:tabs>
        <w:tab w:val="right" w:leader="dot" w:pos="8299"/>
      </w:tabs>
      <w:spacing w:after="0" w:line="360" w:lineRule="auto"/>
      <w:ind w:firstLine="720"/>
      <w:contextualSpacing/>
    </w:pPr>
    <w:rPr>
      <w:rFonts w:ascii="Times New Roman" w:hAnsi="Times New Roman"/>
      <w:sz w:val="24"/>
    </w:rPr>
  </w:style>
  <w:style w:type="paragraph" w:styleId="CommentSubject">
    <w:name w:val="annotation subject"/>
    <w:basedOn w:val="CommentText"/>
    <w:next w:val="CommentText"/>
    <w:link w:val="CommentSubjectChar"/>
    <w:uiPriority w:val="99"/>
    <w:semiHidden/>
    <w:unhideWhenUsed/>
    <w:rsid w:val="00874220"/>
    <w:rPr>
      <w:b/>
      <w:bCs/>
    </w:rPr>
  </w:style>
  <w:style w:type="character" w:customStyle="1" w:styleId="CommentSubjectChar">
    <w:name w:val="Comment Subject Char"/>
    <w:basedOn w:val="CommentTextChar"/>
    <w:link w:val="CommentSubject"/>
    <w:uiPriority w:val="99"/>
    <w:semiHidden/>
    <w:rsid w:val="00874220"/>
    <w:rPr>
      <w:b/>
      <w:bCs/>
      <w:sz w:val="20"/>
      <w:szCs w:val="20"/>
    </w:rPr>
  </w:style>
  <w:style w:type="table" w:styleId="TableGrid">
    <w:name w:val="Table Grid"/>
    <w:basedOn w:val="TableNormal"/>
    <w:uiPriority w:val="59"/>
    <w:rsid w:val="00B833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6C3FA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ableofFigures">
    <w:name w:val="table of figures"/>
    <w:basedOn w:val="Normal"/>
    <w:next w:val="Normal"/>
    <w:uiPriority w:val="99"/>
    <w:unhideWhenUsed/>
    <w:rsid w:val="00A75CCB"/>
    <w:pPr>
      <w:spacing w:after="0"/>
    </w:pPr>
  </w:style>
  <w:style w:type="character" w:customStyle="1" w:styleId="gi">
    <w:name w:val="gi"/>
    <w:basedOn w:val="DefaultParagraphFont"/>
    <w:rsid w:val="00064292"/>
  </w:style>
  <w:style w:type="paragraph" w:styleId="DocumentMap">
    <w:name w:val="Document Map"/>
    <w:basedOn w:val="Normal"/>
    <w:link w:val="DocumentMapChar"/>
    <w:uiPriority w:val="99"/>
    <w:semiHidden/>
    <w:unhideWhenUsed/>
    <w:rsid w:val="001436AF"/>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436AF"/>
    <w:rPr>
      <w:rFonts w:ascii="Tahoma" w:hAnsi="Tahoma" w:cs="Tahoma"/>
      <w:sz w:val="16"/>
      <w:szCs w:val="16"/>
    </w:rPr>
  </w:style>
  <w:style w:type="paragraph" w:styleId="NormalWeb">
    <w:name w:val="Normal (Web)"/>
    <w:basedOn w:val="Normal"/>
    <w:uiPriority w:val="99"/>
    <w:unhideWhenUsed/>
    <w:rsid w:val="005854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2TimesNewRoman">
    <w:name w:val="Heading 2 + Times New Roman"/>
    <w:basedOn w:val="Normal"/>
    <w:qFormat/>
    <w:rsid w:val="009C5447"/>
    <w:pPr>
      <w:spacing w:after="0" w:line="480" w:lineRule="auto"/>
      <w:jc w:val="both"/>
    </w:pPr>
    <w:rPr>
      <w:rFonts w:ascii="Times New Roman" w:eastAsia="Calibri" w:hAnsi="Times New Roman" w:cs="Times New Roman"/>
      <w:b/>
      <w:sz w:val="24"/>
      <w:szCs w:val="24"/>
    </w:rPr>
  </w:style>
  <w:style w:type="table" w:customStyle="1" w:styleId="MediumList11">
    <w:name w:val="Medium List 11"/>
    <w:basedOn w:val="TableNormal"/>
    <w:uiPriority w:val="65"/>
    <w:rsid w:val="009C544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PlainTable31">
    <w:name w:val="Plain Table 31"/>
    <w:basedOn w:val="TableNormal"/>
    <w:uiPriority w:val="43"/>
    <w:rsid w:val="0044195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ListTable6Colorful1">
    <w:name w:val="List Table 6 Colorful1"/>
    <w:basedOn w:val="TableNormal"/>
    <w:uiPriority w:val="51"/>
    <w:rsid w:val="001B33CA"/>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Standard">
    <w:name w:val="Standard"/>
    <w:rsid w:val="00A51165"/>
    <w:pPr>
      <w:suppressAutoHyphens/>
      <w:autoSpaceDN w:val="0"/>
      <w:spacing w:after="0" w:line="240" w:lineRule="auto"/>
      <w:textAlignment w:val="baseline"/>
    </w:pPr>
    <w:rPr>
      <w:rFonts w:ascii="Times New Roman" w:eastAsia="SimSun" w:hAnsi="Times New Roman" w:cs="Times New Roman"/>
      <w:color w:val="000000"/>
      <w:kern w:val="3"/>
      <w:sz w:val="24"/>
      <w:szCs w:val="24"/>
    </w:rPr>
  </w:style>
  <w:style w:type="table" w:customStyle="1" w:styleId="LightShading2">
    <w:name w:val="Light Shading2"/>
    <w:basedOn w:val="TableNormal"/>
    <w:uiPriority w:val="60"/>
    <w:rsid w:val="004379B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PlainTable41">
    <w:name w:val="Plain Table 41"/>
    <w:basedOn w:val="TableNormal"/>
    <w:uiPriority w:val="44"/>
    <w:rsid w:val="00382D4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1">
    <w:name w:val="Table Grid1"/>
    <w:rsid w:val="007826EE"/>
    <w:pPr>
      <w:spacing w:after="0" w:line="240" w:lineRule="auto"/>
    </w:pPr>
    <w:rPr>
      <w:rFonts w:eastAsiaTheme="minorEastAsia"/>
      <w:lang w:val="en-GB" w:eastAsia="en-GB"/>
    </w:rPr>
    <w:tblPr>
      <w:tblCellMar>
        <w:top w:w="0" w:type="dxa"/>
        <w:left w:w="0" w:type="dxa"/>
        <w:bottom w:w="0" w:type="dxa"/>
        <w:right w:w="0" w:type="dxa"/>
      </w:tblCellMar>
    </w:tblPr>
  </w:style>
  <w:style w:type="paragraph" w:customStyle="1" w:styleId="xmsonormal">
    <w:name w:val="x_msonormal"/>
    <w:basedOn w:val="Normal"/>
    <w:rsid w:val="00D2124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
    <w:name w:val="s1"/>
    <w:basedOn w:val="DefaultParagraphFont"/>
    <w:rsid w:val="00D21242"/>
  </w:style>
  <w:style w:type="paragraph" w:styleId="Header">
    <w:name w:val="header"/>
    <w:basedOn w:val="Normal"/>
    <w:link w:val="HeaderChar"/>
    <w:uiPriority w:val="99"/>
    <w:unhideWhenUsed/>
    <w:rsid w:val="001124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24FC"/>
  </w:style>
  <w:style w:type="paragraph" w:styleId="Footer">
    <w:name w:val="footer"/>
    <w:basedOn w:val="Normal"/>
    <w:link w:val="FooterChar"/>
    <w:uiPriority w:val="99"/>
    <w:unhideWhenUsed/>
    <w:rsid w:val="001124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24FC"/>
  </w:style>
  <w:style w:type="character" w:styleId="HTMLCite">
    <w:name w:val="HTML Cite"/>
    <w:basedOn w:val="DefaultParagraphFont"/>
    <w:uiPriority w:val="99"/>
    <w:semiHidden/>
    <w:unhideWhenUsed/>
    <w:rsid w:val="00BD3900"/>
    <w:rPr>
      <w:i/>
      <w:iCs/>
    </w:rPr>
  </w:style>
  <w:style w:type="character" w:customStyle="1" w:styleId="UnresolvedMention1">
    <w:name w:val="Unresolved Mention1"/>
    <w:basedOn w:val="DefaultParagraphFont"/>
    <w:uiPriority w:val="99"/>
    <w:semiHidden/>
    <w:unhideWhenUsed/>
    <w:rsid w:val="00390124"/>
    <w:rPr>
      <w:color w:val="605E5C"/>
      <w:shd w:val="clear" w:color="auto" w:fill="E1DFDD"/>
    </w:rPr>
  </w:style>
  <w:style w:type="character" w:customStyle="1" w:styleId="UnresolvedMention">
    <w:name w:val="Unresolved Mention"/>
    <w:basedOn w:val="DefaultParagraphFont"/>
    <w:uiPriority w:val="99"/>
    <w:semiHidden/>
    <w:unhideWhenUsed/>
    <w:rsid w:val="001260A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5D6E"/>
  </w:style>
  <w:style w:type="paragraph" w:styleId="Heading1">
    <w:name w:val="heading 1"/>
    <w:basedOn w:val="Normal"/>
    <w:next w:val="Normal"/>
    <w:link w:val="Heading1Char"/>
    <w:autoRedefine/>
    <w:uiPriority w:val="9"/>
    <w:qFormat/>
    <w:rsid w:val="008C7E64"/>
    <w:pPr>
      <w:keepNext/>
      <w:keepLines/>
      <w:tabs>
        <w:tab w:val="center" w:pos="4154"/>
      </w:tabs>
      <w:spacing w:after="0" w:line="480" w:lineRule="auto"/>
      <w:contextualSpacing/>
      <w:jc w:val="center"/>
      <w:outlineLvl w:val="0"/>
    </w:pPr>
    <w:rPr>
      <w:rFonts w:ascii="Times New Roman" w:eastAsiaTheme="majorEastAsia" w:hAnsi="Times New Roman" w:cstheme="majorBidi"/>
      <w:b/>
      <w:bCs/>
      <w:sz w:val="32"/>
      <w:szCs w:val="28"/>
    </w:rPr>
  </w:style>
  <w:style w:type="paragraph" w:styleId="Heading2">
    <w:name w:val="heading 2"/>
    <w:basedOn w:val="Normal"/>
    <w:next w:val="Normal"/>
    <w:link w:val="Heading2Char"/>
    <w:autoRedefine/>
    <w:uiPriority w:val="9"/>
    <w:unhideWhenUsed/>
    <w:qFormat/>
    <w:rsid w:val="00415224"/>
    <w:pPr>
      <w:keepNext/>
      <w:keepLines/>
      <w:spacing w:after="0" w:line="480" w:lineRule="auto"/>
      <w:contextualSpacing/>
      <w:jc w:val="center"/>
      <w:outlineLvl w:val="1"/>
    </w:pPr>
    <w:rPr>
      <w:rFonts w:ascii="Times New Roman" w:eastAsiaTheme="majorEastAsia" w:hAnsi="Times New Roman" w:cstheme="majorBidi"/>
      <w:b/>
      <w:bCs/>
      <w:sz w:val="28"/>
      <w:szCs w:val="26"/>
    </w:rPr>
  </w:style>
  <w:style w:type="paragraph" w:styleId="Heading3">
    <w:name w:val="heading 3"/>
    <w:basedOn w:val="Normal"/>
    <w:next w:val="Normal"/>
    <w:link w:val="Heading3Char"/>
    <w:autoRedefine/>
    <w:uiPriority w:val="9"/>
    <w:unhideWhenUsed/>
    <w:qFormat/>
    <w:rsid w:val="00706DE7"/>
    <w:pPr>
      <w:keepNext/>
      <w:keepLines/>
      <w:spacing w:after="0" w:line="480" w:lineRule="auto"/>
      <w:ind w:firstLine="720"/>
      <w:contextualSpacing/>
      <w:outlineLvl w:val="2"/>
    </w:pPr>
    <w:rPr>
      <w:rFonts w:ascii="Times New Roman" w:eastAsiaTheme="majorEastAsia" w:hAnsi="Times New Roman" w:cstheme="majorBidi"/>
      <w:b/>
      <w:bCs/>
      <w:sz w:val="24"/>
    </w:rPr>
  </w:style>
  <w:style w:type="paragraph" w:styleId="Heading4">
    <w:name w:val="heading 4"/>
    <w:basedOn w:val="Normal"/>
    <w:next w:val="Normal"/>
    <w:link w:val="Heading4Char"/>
    <w:autoRedefine/>
    <w:uiPriority w:val="9"/>
    <w:unhideWhenUsed/>
    <w:qFormat/>
    <w:rsid w:val="00982A58"/>
    <w:pPr>
      <w:keepNext/>
      <w:keepLines/>
      <w:spacing w:before="40" w:after="0"/>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7E64"/>
    <w:rPr>
      <w:rFonts w:ascii="Times New Roman" w:eastAsiaTheme="majorEastAsia" w:hAnsi="Times New Roman" w:cstheme="majorBidi"/>
      <w:b/>
      <w:bCs/>
      <w:sz w:val="32"/>
      <w:szCs w:val="28"/>
    </w:rPr>
  </w:style>
  <w:style w:type="character" w:customStyle="1" w:styleId="Heading2Char">
    <w:name w:val="Heading 2 Char"/>
    <w:basedOn w:val="DefaultParagraphFont"/>
    <w:link w:val="Heading2"/>
    <w:uiPriority w:val="9"/>
    <w:qFormat/>
    <w:rsid w:val="00415224"/>
    <w:rPr>
      <w:rFonts w:ascii="Times New Roman" w:eastAsiaTheme="majorEastAsia" w:hAnsi="Times New Roman" w:cstheme="majorBidi"/>
      <w:b/>
      <w:bCs/>
      <w:sz w:val="28"/>
      <w:szCs w:val="26"/>
    </w:rPr>
  </w:style>
  <w:style w:type="character" w:customStyle="1" w:styleId="Heading3Char">
    <w:name w:val="Heading 3 Char"/>
    <w:basedOn w:val="DefaultParagraphFont"/>
    <w:link w:val="Heading3"/>
    <w:uiPriority w:val="9"/>
    <w:rsid w:val="00706DE7"/>
    <w:rPr>
      <w:rFonts w:ascii="Times New Roman" w:eastAsiaTheme="majorEastAsia" w:hAnsi="Times New Roman" w:cstheme="majorBidi"/>
      <w:b/>
      <w:bCs/>
      <w:sz w:val="24"/>
    </w:rPr>
  </w:style>
  <w:style w:type="paragraph" w:styleId="ListParagraph">
    <w:name w:val="List Paragraph"/>
    <w:basedOn w:val="Normal"/>
    <w:uiPriority w:val="34"/>
    <w:qFormat/>
    <w:rsid w:val="00CA07A7"/>
    <w:pPr>
      <w:ind w:left="720"/>
      <w:contextualSpacing/>
    </w:pPr>
  </w:style>
  <w:style w:type="paragraph" w:customStyle="1" w:styleId="Default">
    <w:name w:val="Default"/>
    <w:rsid w:val="00CA07A7"/>
    <w:pPr>
      <w:autoSpaceDE w:val="0"/>
      <w:autoSpaceDN w:val="0"/>
      <w:adjustRightInd w:val="0"/>
      <w:spacing w:after="0" w:line="240" w:lineRule="auto"/>
    </w:pPr>
    <w:rPr>
      <w:rFonts w:ascii="Andes" w:hAnsi="Andes" w:cs="Andes"/>
      <w:color w:val="000000"/>
      <w:sz w:val="24"/>
      <w:szCs w:val="24"/>
    </w:rPr>
  </w:style>
  <w:style w:type="paragraph" w:styleId="NoSpacing">
    <w:name w:val="No Spacing"/>
    <w:uiPriority w:val="1"/>
    <w:qFormat/>
    <w:rsid w:val="00CA07A7"/>
    <w:pPr>
      <w:spacing w:after="0" w:line="240" w:lineRule="auto"/>
    </w:pPr>
    <w:rPr>
      <w:rFonts w:ascii="Calibri" w:eastAsia="Calibri" w:hAnsi="Calibri" w:cs="Times New Roman"/>
    </w:rPr>
  </w:style>
  <w:style w:type="character" w:styleId="CommentReference">
    <w:name w:val="annotation reference"/>
    <w:basedOn w:val="DefaultParagraphFont"/>
    <w:uiPriority w:val="99"/>
    <w:semiHidden/>
    <w:unhideWhenUsed/>
    <w:rsid w:val="00CA07A7"/>
    <w:rPr>
      <w:sz w:val="16"/>
      <w:szCs w:val="16"/>
    </w:rPr>
  </w:style>
  <w:style w:type="paragraph" w:styleId="CommentText">
    <w:name w:val="annotation text"/>
    <w:basedOn w:val="Normal"/>
    <w:link w:val="CommentTextChar"/>
    <w:uiPriority w:val="99"/>
    <w:unhideWhenUsed/>
    <w:rsid w:val="00CA07A7"/>
    <w:pPr>
      <w:spacing w:line="240" w:lineRule="auto"/>
    </w:pPr>
    <w:rPr>
      <w:sz w:val="20"/>
      <w:szCs w:val="20"/>
    </w:rPr>
  </w:style>
  <w:style w:type="character" w:customStyle="1" w:styleId="CommentTextChar">
    <w:name w:val="Comment Text Char"/>
    <w:basedOn w:val="DefaultParagraphFont"/>
    <w:link w:val="CommentText"/>
    <w:uiPriority w:val="99"/>
    <w:rsid w:val="00CA07A7"/>
    <w:rPr>
      <w:sz w:val="20"/>
      <w:szCs w:val="20"/>
    </w:rPr>
  </w:style>
  <w:style w:type="paragraph" w:styleId="BalloonText">
    <w:name w:val="Balloon Text"/>
    <w:basedOn w:val="Normal"/>
    <w:link w:val="BalloonTextChar"/>
    <w:uiPriority w:val="99"/>
    <w:semiHidden/>
    <w:unhideWhenUsed/>
    <w:rsid w:val="00CA07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07A7"/>
    <w:rPr>
      <w:rFonts w:ascii="Segoe UI" w:hAnsi="Segoe UI" w:cs="Segoe UI"/>
      <w:sz w:val="18"/>
      <w:szCs w:val="18"/>
    </w:rPr>
  </w:style>
  <w:style w:type="character" w:styleId="Hyperlink">
    <w:name w:val="Hyperlink"/>
    <w:basedOn w:val="DefaultParagraphFont"/>
    <w:uiPriority w:val="99"/>
    <w:unhideWhenUsed/>
    <w:rsid w:val="00562478"/>
    <w:rPr>
      <w:color w:val="0563C1" w:themeColor="hyperlink"/>
      <w:u w:val="single"/>
    </w:rPr>
  </w:style>
  <w:style w:type="paragraph" w:styleId="Caption">
    <w:name w:val="caption"/>
    <w:basedOn w:val="Normal"/>
    <w:next w:val="Normal"/>
    <w:uiPriority w:val="35"/>
    <w:unhideWhenUsed/>
    <w:qFormat/>
    <w:rsid w:val="00562478"/>
    <w:pPr>
      <w:spacing w:after="200" w:line="240" w:lineRule="auto"/>
    </w:pPr>
    <w:rPr>
      <w:b/>
      <w:bCs/>
      <w:color w:val="5B9BD5" w:themeColor="accent1"/>
      <w:sz w:val="18"/>
      <w:szCs w:val="18"/>
    </w:rPr>
  </w:style>
  <w:style w:type="character" w:customStyle="1" w:styleId="Heading4Char">
    <w:name w:val="Heading 4 Char"/>
    <w:basedOn w:val="DefaultParagraphFont"/>
    <w:link w:val="Heading4"/>
    <w:uiPriority w:val="9"/>
    <w:rsid w:val="00982A58"/>
    <w:rPr>
      <w:rFonts w:ascii="Times New Roman" w:eastAsiaTheme="majorEastAsia" w:hAnsi="Times New Roman" w:cstheme="majorBidi"/>
      <w:b/>
      <w:iCs/>
      <w:sz w:val="24"/>
    </w:rPr>
  </w:style>
  <w:style w:type="paragraph" w:styleId="TOCHeading">
    <w:name w:val="TOC Heading"/>
    <w:basedOn w:val="Heading1"/>
    <w:next w:val="Normal"/>
    <w:uiPriority w:val="39"/>
    <w:unhideWhenUsed/>
    <w:qFormat/>
    <w:rsid w:val="00D64082"/>
    <w:pPr>
      <w:spacing w:before="240"/>
      <w:outlineLvl w:val="9"/>
    </w:pPr>
    <w:rPr>
      <w:b w:val="0"/>
      <w:bCs w:val="0"/>
      <w:szCs w:val="32"/>
    </w:rPr>
  </w:style>
  <w:style w:type="paragraph" w:styleId="TOC1">
    <w:name w:val="toc 1"/>
    <w:basedOn w:val="Normal"/>
    <w:next w:val="Normal"/>
    <w:autoRedefine/>
    <w:uiPriority w:val="39"/>
    <w:unhideWhenUsed/>
    <w:rsid w:val="00FD1404"/>
    <w:pPr>
      <w:tabs>
        <w:tab w:val="right" w:leader="dot" w:pos="8299"/>
      </w:tabs>
      <w:spacing w:after="0" w:line="360" w:lineRule="auto"/>
      <w:contextualSpacing/>
    </w:pPr>
    <w:rPr>
      <w:rFonts w:ascii="Times New Roman" w:hAnsi="Times New Roman"/>
      <w:sz w:val="24"/>
    </w:rPr>
  </w:style>
  <w:style w:type="paragraph" w:styleId="TOC3">
    <w:name w:val="toc 3"/>
    <w:basedOn w:val="Normal"/>
    <w:next w:val="Normal"/>
    <w:autoRedefine/>
    <w:uiPriority w:val="39"/>
    <w:unhideWhenUsed/>
    <w:rsid w:val="00FD1404"/>
    <w:pPr>
      <w:tabs>
        <w:tab w:val="right" w:leader="dot" w:pos="8299"/>
      </w:tabs>
      <w:spacing w:after="0" w:line="360" w:lineRule="auto"/>
      <w:ind w:firstLine="720"/>
      <w:contextualSpacing/>
    </w:pPr>
    <w:rPr>
      <w:rFonts w:ascii="Times New Roman" w:hAnsi="Times New Roman"/>
      <w:sz w:val="24"/>
    </w:rPr>
  </w:style>
  <w:style w:type="paragraph" w:styleId="TOC2">
    <w:name w:val="toc 2"/>
    <w:basedOn w:val="Normal"/>
    <w:next w:val="Normal"/>
    <w:autoRedefine/>
    <w:uiPriority w:val="39"/>
    <w:unhideWhenUsed/>
    <w:rsid w:val="00FD1404"/>
    <w:pPr>
      <w:tabs>
        <w:tab w:val="right" w:leader="dot" w:pos="8299"/>
      </w:tabs>
      <w:spacing w:after="0" w:line="360" w:lineRule="auto"/>
      <w:ind w:firstLine="720"/>
      <w:contextualSpacing/>
    </w:pPr>
    <w:rPr>
      <w:rFonts w:ascii="Times New Roman" w:hAnsi="Times New Roman"/>
      <w:sz w:val="24"/>
    </w:rPr>
  </w:style>
  <w:style w:type="paragraph" w:styleId="CommentSubject">
    <w:name w:val="annotation subject"/>
    <w:basedOn w:val="CommentText"/>
    <w:next w:val="CommentText"/>
    <w:link w:val="CommentSubjectChar"/>
    <w:uiPriority w:val="99"/>
    <w:semiHidden/>
    <w:unhideWhenUsed/>
    <w:rsid w:val="00874220"/>
    <w:rPr>
      <w:b/>
      <w:bCs/>
    </w:rPr>
  </w:style>
  <w:style w:type="character" w:customStyle="1" w:styleId="CommentSubjectChar">
    <w:name w:val="Comment Subject Char"/>
    <w:basedOn w:val="CommentTextChar"/>
    <w:link w:val="CommentSubject"/>
    <w:uiPriority w:val="99"/>
    <w:semiHidden/>
    <w:rsid w:val="00874220"/>
    <w:rPr>
      <w:b/>
      <w:bCs/>
      <w:sz w:val="20"/>
      <w:szCs w:val="20"/>
    </w:rPr>
  </w:style>
  <w:style w:type="table" w:styleId="TableGrid">
    <w:name w:val="Table Grid"/>
    <w:basedOn w:val="TableNormal"/>
    <w:uiPriority w:val="59"/>
    <w:rsid w:val="00B833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6C3FA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ableofFigures">
    <w:name w:val="table of figures"/>
    <w:basedOn w:val="Normal"/>
    <w:next w:val="Normal"/>
    <w:uiPriority w:val="99"/>
    <w:unhideWhenUsed/>
    <w:rsid w:val="00A75CCB"/>
    <w:pPr>
      <w:spacing w:after="0"/>
    </w:pPr>
  </w:style>
  <w:style w:type="character" w:customStyle="1" w:styleId="gi">
    <w:name w:val="gi"/>
    <w:basedOn w:val="DefaultParagraphFont"/>
    <w:rsid w:val="00064292"/>
  </w:style>
  <w:style w:type="paragraph" w:styleId="DocumentMap">
    <w:name w:val="Document Map"/>
    <w:basedOn w:val="Normal"/>
    <w:link w:val="DocumentMapChar"/>
    <w:uiPriority w:val="99"/>
    <w:semiHidden/>
    <w:unhideWhenUsed/>
    <w:rsid w:val="001436AF"/>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436AF"/>
    <w:rPr>
      <w:rFonts w:ascii="Tahoma" w:hAnsi="Tahoma" w:cs="Tahoma"/>
      <w:sz w:val="16"/>
      <w:szCs w:val="16"/>
    </w:rPr>
  </w:style>
  <w:style w:type="paragraph" w:styleId="NormalWeb">
    <w:name w:val="Normal (Web)"/>
    <w:basedOn w:val="Normal"/>
    <w:uiPriority w:val="99"/>
    <w:unhideWhenUsed/>
    <w:rsid w:val="005854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2TimesNewRoman">
    <w:name w:val="Heading 2 + Times New Roman"/>
    <w:basedOn w:val="Normal"/>
    <w:qFormat/>
    <w:rsid w:val="009C5447"/>
    <w:pPr>
      <w:spacing w:after="0" w:line="480" w:lineRule="auto"/>
      <w:jc w:val="both"/>
    </w:pPr>
    <w:rPr>
      <w:rFonts w:ascii="Times New Roman" w:eastAsia="Calibri" w:hAnsi="Times New Roman" w:cs="Times New Roman"/>
      <w:b/>
      <w:sz w:val="24"/>
      <w:szCs w:val="24"/>
    </w:rPr>
  </w:style>
  <w:style w:type="table" w:customStyle="1" w:styleId="MediumList11">
    <w:name w:val="Medium List 11"/>
    <w:basedOn w:val="TableNormal"/>
    <w:uiPriority w:val="65"/>
    <w:rsid w:val="009C544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PlainTable31">
    <w:name w:val="Plain Table 31"/>
    <w:basedOn w:val="TableNormal"/>
    <w:uiPriority w:val="43"/>
    <w:rsid w:val="0044195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ListTable6Colorful1">
    <w:name w:val="List Table 6 Colorful1"/>
    <w:basedOn w:val="TableNormal"/>
    <w:uiPriority w:val="51"/>
    <w:rsid w:val="001B33CA"/>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Standard">
    <w:name w:val="Standard"/>
    <w:rsid w:val="00A51165"/>
    <w:pPr>
      <w:suppressAutoHyphens/>
      <w:autoSpaceDN w:val="0"/>
      <w:spacing w:after="0" w:line="240" w:lineRule="auto"/>
      <w:textAlignment w:val="baseline"/>
    </w:pPr>
    <w:rPr>
      <w:rFonts w:ascii="Times New Roman" w:eastAsia="SimSun" w:hAnsi="Times New Roman" w:cs="Times New Roman"/>
      <w:color w:val="000000"/>
      <w:kern w:val="3"/>
      <w:sz w:val="24"/>
      <w:szCs w:val="24"/>
    </w:rPr>
  </w:style>
  <w:style w:type="table" w:customStyle="1" w:styleId="LightShading2">
    <w:name w:val="Light Shading2"/>
    <w:basedOn w:val="TableNormal"/>
    <w:uiPriority w:val="60"/>
    <w:rsid w:val="004379B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PlainTable41">
    <w:name w:val="Plain Table 41"/>
    <w:basedOn w:val="TableNormal"/>
    <w:uiPriority w:val="44"/>
    <w:rsid w:val="00382D4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1">
    <w:name w:val="Table Grid1"/>
    <w:rsid w:val="007826EE"/>
    <w:pPr>
      <w:spacing w:after="0" w:line="240" w:lineRule="auto"/>
    </w:pPr>
    <w:rPr>
      <w:rFonts w:eastAsiaTheme="minorEastAsia"/>
      <w:lang w:val="en-GB" w:eastAsia="en-GB"/>
    </w:rPr>
    <w:tblPr>
      <w:tblCellMar>
        <w:top w:w="0" w:type="dxa"/>
        <w:left w:w="0" w:type="dxa"/>
        <w:bottom w:w="0" w:type="dxa"/>
        <w:right w:w="0" w:type="dxa"/>
      </w:tblCellMar>
    </w:tblPr>
  </w:style>
  <w:style w:type="paragraph" w:customStyle="1" w:styleId="xmsonormal">
    <w:name w:val="x_msonormal"/>
    <w:basedOn w:val="Normal"/>
    <w:rsid w:val="00D2124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
    <w:name w:val="s1"/>
    <w:basedOn w:val="DefaultParagraphFont"/>
    <w:rsid w:val="00D21242"/>
  </w:style>
  <w:style w:type="paragraph" w:styleId="Header">
    <w:name w:val="header"/>
    <w:basedOn w:val="Normal"/>
    <w:link w:val="HeaderChar"/>
    <w:uiPriority w:val="99"/>
    <w:unhideWhenUsed/>
    <w:rsid w:val="001124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24FC"/>
  </w:style>
  <w:style w:type="paragraph" w:styleId="Footer">
    <w:name w:val="footer"/>
    <w:basedOn w:val="Normal"/>
    <w:link w:val="FooterChar"/>
    <w:uiPriority w:val="99"/>
    <w:unhideWhenUsed/>
    <w:rsid w:val="001124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24FC"/>
  </w:style>
  <w:style w:type="character" w:styleId="HTMLCite">
    <w:name w:val="HTML Cite"/>
    <w:basedOn w:val="DefaultParagraphFont"/>
    <w:uiPriority w:val="99"/>
    <w:semiHidden/>
    <w:unhideWhenUsed/>
    <w:rsid w:val="00BD3900"/>
    <w:rPr>
      <w:i/>
      <w:iCs/>
    </w:rPr>
  </w:style>
  <w:style w:type="character" w:customStyle="1" w:styleId="UnresolvedMention1">
    <w:name w:val="Unresolved Mention1"/>
    <w:basedOn w:val="DefaultParagraphFont"/>
    <w:uiPriority w:val="99"/>
    <w:semiHidden/>
    <w:unhideWhenUsed/>
    <w:rsid w:val="00390124"/>
    <w:rPr>
      <w:color w:val="605E5C"/>
      <w:shd w:val="clear" w:color="auto" w:fill="E1DFDD"/>
    </w:rPr>
  </w:style>
  <w:style w:type="character" w:customStyle="1" w:styleId="UnresolvedMention">
    <w:name w:val="Unresolved Mention"/>
    <w:basedOn w:val="DefaultParagraphFont"/>
    <w:uiPriority w:val="99"/>
    <w:semiHidden/>
    <w:unhideWhenUsed/>
    <w:rsid w:val="001260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23392">
      <w:bodyDiv w:val="1"/>
      <w:marLeft w:val="0"/>
      <w:marRight w:val="0"/>
      <w:marTop w:val="0"/>
      <w:marBottom w:val="0"/>
      <w:divBdr>
        <w:top w:val="none" w:sz="0" w:space="0" w:color="auto"/>
        <w:left w:val="none" w:sz="0" w:space="0" w:color="auto"/>
        <w:bottom w:val="none" w:sz="0" w:space="0" w:color="auto"/>
        <w:right w:val="none" w:sz="0" w:space="0" w:color="auto"/>
      </w:divBdr>
      <w:divsChild>
        <w:div w:id="74327430">
          <w:marLeft w:val="0"/>
          <w:marRight w:val="0"/>
          <w:marTop w:val="0"/>
          <w:marBottom w:val="0"/>
          <w:divBdr>
            <w:top w:val="none" w:sz="0" w:space="0" w:color="auto"/>
            <w:left w:val="none" w:sz="0" w:space="0" w:color="auto"/>
            <w:bottom w:val="none" w:sz="0" w:space="0" w:color="auto"/>
            <w:right w:val="none" w:sz="0" w:space="0" w:color="auto"/>
          </w:divBdr>
        </w:div>
        <w:div w:id="108353751">
          <w:marLeft w:val="0"/>
          <w:marRight w:val="0"/>
          <w:marTop w:val="0"/>
          <w:marBottom w:val="0"/>
          <w:divBdr>
            <w:top w:val="none" w:sz="0" w:space="0" w:color="auto"/>
            <w:left w:val="none" w:sz="0" w:space="0" w:color="auto"/>
            <w:bottom w:val="none" w:sz="0" w:space="0" w:color="auto"/>
            <w:right w:val="none" w:sz="0" w:space="0" w:color="auto"/>
          </w:divBdr>
        </w:div>
        <w:div w:id="195431630">
          <w:marLeft w:val="0"/>
          <w:marRight w:val="0"/>
          <w:marTop w:val="0"/>
          <w:marBottom w:val="0"/>
          <w:divBdr>
            <w:top w:val="none" w:sz="0" w:space="0" w:color="auto"/>
            <w:left w:val="none" w:sz="0" w:space="0" w:color="auto"/>
            <w:bottom w:val="none" w:sz="0" w:space="0" w:color="auto"/>
            <w:right w:val="none" w:sz="0" w:space="0" w:color="auto"/>
          </w:divBdr>
        </w:div>
        <w:div w:id="372775521">
          <w:marLeft w:val="0"/>
          <w:marRight w:val="0"/>
          <w:marTop w:val="0"/>
          <w:marBottom w:val="0"/>
          <w:divBdr>
            <w:top w:val="none" w:sz="0" w:space="0" w:color="auto"/>
            <w:left w:val="none" w:sz="0" w:space="0" w:color="auto"/>
            <w:bottom w:val="none" w:sz="0" w:space="0" w:color="auto"/>
            <w:right w:val="none" w:sz="0" w:space="0" w:color="auto"/>
          </w:divBdr>
        </w:div>
        <w:div w:id="419449605">
          <w:marLeft w:val="0"/>
          <w:marRight w:val="0"/>
          <w:marTop w:val="0"/>
          <w:marBottom w:val="0"/>
          <w:divBdr>
            <w:top w:val="none" w:sz="0" w:space="0" w:color="auto"/>
            <w:left w:val="none" w:sz="0" w:space="0" w:color="auto"/>
            <w:bottom w:val="none" w:sz="0" w:space="0" w:color="auto"/>
            <w:right w:val="none" w:sz="0" w:space="0" w:color="auto"/>
          </w:divBdr>
        </w:div>
        <w:div w:id="867598045">
          <w:marLeft w:val="0"/>
          <w:marRight w:val="0"/>
          <w:marTop w:val="0"/>
          <w:marBottom w:val="0"/>
          <w:divBdr>
            <w:top w:val="none" w:sz="0" w:space="0" w:color="auto"/>
            <w:left w:val="none" w:sz="0" w:space="0" w:color="auto"/>
            <w:bottom w:val="none" w:sz="0" w:space="0" w:color="auto"/>
            <w:right w:val="none" w:sz="0" w:space="0" w:color="auto"/>
          </w:divBdr>
        </w:div>
        <w:div w:id="1138955541">
          <w:marLeft w:val="0"/>
          <w:marRight w:val="0"/>
          <w:marTop w:val="0"/>
          <w:marBottom w:val="0"/>
          <w:divBdr>
            <w:top w:val="none" w:sz="0" w:space="0" w:color="auto"/>
            <w:left w:val="none" w:sz="0" w:space="0" w:color="auto"/>
            <w:bottom w:val="none" w:sz="0" w:space="0" w:color="auto"/>
            <w:right w:val="none" w:sz="0" w:space="0" w:color="auto"/>
          </w:divBdr>
        </w:div>
        <w:div w:id="1271085860">
          <w:marLeft w:val="0"/>
          <w:marRight w:val="0"/>
          <w:marTop w:val="0"/>
          <w:marBottom w:val="0"/>
          <w:divBdr>
            <w:top w:val="none" w:sz="0" w:space="0" w:color="auto"/>
            <w:left w:val="none" w:sz="0" w:space="0" w:color="auto"/>
            <w:bottom w:val="none" w:sz="0" w:space="0" w:color="auto"/>
            <w:right w:val="none" w:sz="0" w:space="0" w:color="auto"/>
          </w:divBdr>
        </w:div>
        <w:div w:id="1316379626">
          <w:marLeft w:val="0"/>
          <w:marRight w:val="0"/>
          <w:marTop w:val="0"/>
          <w:marBottom w:val="0"/>
          <w:divBdr>
            <w:top w:val="none" w:sz="0" w:space="0" w:color="auto"/>
            <w:left w:val="none" w:sz="0" w:space="0" w:color="auto"/>
            <w:bottom w:val="none" w:sz="0" w:space="0" w:color="auto"/>
            <w:right w:val="none" w:sz="0" w:space="0" w:color="auto"/>
          </w:divBdr>
        </w:div>
        <w:div w:id="1337535177">
          <w:marLeft w:val="0"/>
          <w:marRight w:val="0"/>
          <w:marTop w:val="0"/>
          <w:marBottom w:val="0"/>
          <w:divBdr>
            <w:top w:val="none" w:sz="0" w:space="0" w:color="auto"/>
            <w:left w:val="none" w:sz="0" w:space="0" w:color="auto"/>
            <w:bottom w:val="none" w:sz="0" w:space="0" w:color="auto"/>
            <w:right w:val="none" w:sz="0" w:space="0" w:color="auto"/>
          </w:divBdr>
        </w:div>
        <w:div w:id="1728214182">
          <w:marLeft w:val="0"/>
          <w:marRight w:val="0"/>
          <w:marTop w:val="0"/>
          <w:marBottom w:val="0"/>
          <w:divBdr>
            <w:top w:val="none" w:sz="0" w:space="0" w:color="auto"/>
            <w:left w:val="none" w:sz="0" w:space="0" w:color="auto"/>
            <w:bottom w:val="none" w:sz="0" w:space="0" w:color="auto"/>
            <w:right w:val="none" w:sz="0" w:space="0" w:color="auto"/>
          </w:divBdr>
        </w:div>
        <w:div w:id="1749158599">
          <w:marLeft w:val="0"/>
          <w:marRight w:val="0"/>
          <w:marTop w:val="0"/>
          <w:marBottom w:val="0"/>
          <w:divBdr>
            <w:top w:val="none" w:sz="0" w:space="0" w:color="auto"/>
            <w:left w:val="none" w:sz="0" w:space="0" w:color="auto"/>
            <w:bottom w:val="none" w:sz="0" w:space="0" w:color="auto"/>
            <w:right w:val="none" w:sz="0" w:space="0" w:color="auto"/>
          </w:divBdr>
        </w:div>
      </w:divsChild>
    </w:div>
    <w:div w:id="101611804">
      <w:bodyDiv w:val="1"/>
      <w:marLeft w:val="0"/>
      <w:marRight w:val="0"/>
      <w:marTop w:val="0"/>
      <w:marBottom w:val="0"/>
      <w:divBdr>
        <w:top w:val="none" w:sz="0" w:space="0" w:color="auto"/>
        <w:left w:val="none" w:sz="0" w:space="0" w:color="auto"/>
        <w:bottom w:val="none" w:sz="0" w:space="0" w:color="auto"/>
        <w:right w:val="none" w:sz="0" w:space="0" w:color="auto"/>
      </w:divBdr>
      <w:divsChild>
        <w:div w:id="581723075">
          <w:marLeft w:val="0"/>
          <w:marRight w:val="0"/>
          <w:marTop w:val="0"/>
          <w:marBottom w:val="0"/>
          <w:divBdr>
            <w:top w:val="none" w:sz="0" w:space="0" w:color="auto"/>
            <w:left w:val="none" w:sz="0" w:space="0" w:color="auto"/>
            <w:bottom w:val="none" w:sz="0" w:space="0" w:color="auto"/>
            <w:right w:val="none" w:sz="0" w:space="0" w:color="auto"/>
          </w:divBdr>
        </w:div>
        <w:div w:id="999239686">
          <w:marLeft w:val="0"/>
          <w:marRight w:val="0"/>
          <w:marTop w:val="0"/>
          <w:marBottom w:val="0"/>
          <w:divBdr>
            <w:top w:val="none" w:sz="0" w:space="0" w:color="auto"/>
            <w:left w:val="none" w:sz="0" w:space="0" w:color="auto"/>
            <w:bottom w:val="none" w:sz="0" w:space="0" w:color="auto"/>
            <w:right w:val="none" w:sz="0" w:space="0" w:color="auto"/>
          </w:divBdr>
        </w:div>
        <w:div w:id="1157570730">
          <w:marLeft w:val="0"/>
          <w:marRight w:val="0"/>
          <w:marTop w:val="0"/>
          <w:marBottom w:val="0"/>
          <w:divBdr>
            <w:top w:val="none" w:sz="0" w:space="0" w:color="auto"/>
            <w:left w:val="none" w:sz="0" w:space="0" w:color="auto"/>
            <w:bottom w:val="none" w:sz="0" w:space="0" w:color="auto"/>
            <w:right w:val="none" w:sz="0" w:space="0" w:color="auto"/>
          </w:divBdr>
        </w:div>
        <w:div w:id="1624464607">
          <w:marLeft w:val="0"/>
          <w:marRight w:val="0"/>
          <w:marTop w:val="0"/>
          <w:marBottom w:val="0"/>
          <w:divBdr>
            <w:top w:val="none" w:sz="0" w:space="0" w:color="auto"/>
            <w:left w:val="none" w:sz="0" w:space="0" w:color="auto"/>
            <w:bottom w:val="none" w:sz="0" w:space="0" w:color="auto"/>
            <w:right w:val="none" w:sz="0" w:space="0" w:color="auto"/>
          </w:divBdr>
        </w:div>
      </w:divsChild>
    </w:div>
    <w:div w:id="114370924">
      <w:bodyDiv w:val="1"/>
      <w:marLeft w:val="0"/>
      <w:marRight w:val="0"/>
      <w:marTop w:val="0"/>
      <w:marBottom w:val="0"/>
      <w:divBdr>
        <w:top w:val="none" w:sz="0" w:space="0" w:color="auto"/>
        <w:left w:val="none" w:sz="0" w:space="0" w:color="auto"/>
        <w:bottom w:val="none" w:sz="0" w:space="0" w:color="auto"/>
        <w:right w:val="none" w:sz="0" w:space="0" w:color="auto"/>
      </w:divBdr>
    </w:div>
    <w:div w:id="233515216">
      <w:bodyDiv w:val="1"/>
      <w:marLeft w:val="0"/>
      <w:marRight w:val="0"/>
      <w:marTop w:val="0"/>
      <w:marBottom w:val="0"/>
      <w:divBdr>
        <w:top w:val="none" w:sz="0" w:space="0" w:color="auto"/>
        <w:left w:val="none" w:sz="0" w:space="0" w:color="auto"/>
        <w:bottom w:val="none" w:sz="0" w:space="0" w:color="auto"/>
        <w:right w:val="none" w:sz="0" w:space="0" w:color="auto"/>
      </w:divBdr>
      <w:divsChild>
        <w:div w:id="179708622">
          <w:marLeft w:val="0"/>
          <w:marRight w:val="0"/>
          <w:marTop w:val="0"/>
          <w:marBottom w:val="0"/>
          <w:divBdr>
            <w:top w:val="none" w:sz="0" w:space="0" w:color="auto"/>
            <w:left w:val="none" w:sz="0" w:space="0" w:color="auto"/>
            <w:bottom w:val="none" w:sz="0" w:space="0" w:color="auto"/>
            <w:right w:val="none" w:sz="0" w:space="0" w:color="auto"/>
          </w:divBdr>
        </w:div>
        <w:div w:id="203254592">
          <w:marLeft w:val="0"/>
          <w:marRight w:val="0"/>
          <w:marTop w:val="0"/>
          <w:marBottom w:val="0"/>
          <w:divBdr>
            <w:top w:val="none" w:sz="0" w:space="0" w:color="auto"/>
            <w:left w:val="none" w:sz="0" w:space="0" w:color="auto"/>
            <w:bottom w:val="none" w:sz="0" w:space="0" w:color="auto"/>
            <w:right w:val="none" w:sz="0" w:space="0" w:color="auto"/>
          </w:divBdr>
        </w:div>
        <w:div w:id="488592711">
          <w:marLeft w:val="0"/>
          <w:marRight w:val="0"/>
          <w:marTop w:val="0"/>
          <w:marBottom w:val="0"/>
          <w:divBdr>
            <w:top w:val="none" w:sz="0" w:space="0" w:color="auto"/>
            <w:left w:val="none" w:sz="0" w:space="0" w:color="auto"/>
            <w:bottom w:val="none" w:sz="0" w:space="0" w:color="auto"/>
            <w:right w:val="none" w:sz="0" w:space="0" w:color="auto"/>
          </w:divBdr>
        </w:div>
        <w:div w:id="617225316">
          <w:marLeft w:val="0"/>
          <w:marRight w:val="0"/>
          <w:marTop w:val="0"/>
          <w:marBottom w:val="0"/>
          <w:divBdr>
            <w:top w:val="none" w:sz="0" w:space="0" w:color="auto"/>
            <w:left w:val="none" w:sz="0" w:space="0" w:color="auto"/>
            <w:bottom w:val="none" w:sz="0" w:space="0" w:color="auto"/>
            <w:right w:val="none" w:sz="0" w:space="0" w:color="auto"/>
          </w:divBdr>
        </w:div>
        <w:div w:id="680669166">
          <w:marLeft w:val="0"/>
          <w:marRight w:val="0"/>
          <w:marTop w:val="0"/>
          <w:marBottom w:val="0"/>
          <w:divBdr>
            <w:top w:val="none" w:sz="0" w:space="0" w:color="auto"/>
            <w:left w:val="none" w:sz="0" w:space="0" w:color="auto"/>
            <w:bottom w:val="none" w:sz="0" w:space="0" w:color="auto"/>
            <w:right w:val="none" w:sz="0" w:space="0" w:color="auto"/>
          </w:divBdr>
        </w:div>
        <w:div w:id="703335450">
          <w:marLeft w:val="0"/>
          <w:marRight w:val="0"/>
          <w:marTop w:val="0"/>
          <w:marBottom w:val="0"/>
          <w:divBdr>
            <w:top w:val="none" w:sz="0" w:space="0" w:color="auto"/>
            <w:left w:val="none" w:sz="0" w:space="0" w:color="auto"/>
            <w:bottom w:val="none" w:sz="0" w:space="0" w:color="auto"/>
            <w:right w:val="none" w:sz="0" w:space="0" w:color="auto"/>
          </w:divBdr>
        </w:div>
        <w:div w:id="1075664716">
          <w:marLeft w:val="0"/>
          <w:marRight w:val="0"/>
          <w:marTop w:val="0"/>
          <w:marBottom w:val="0"/>
          <w:divBdr>
            <w:top w:val="none" w:sz="0" w:space="0" w:color="auto"/>
            <w:left w:val="none" w:sz="0" w:space="0" w:color="auto"/>
            <w:bottom w:val="none" w:sz="0" w:space="0" w:color="auto"/>
            <w:right w:val="none" w:sz="0" w:space="0" w:color="auto"/>
          </w:divBdr>
        </w:div>
        <w:div w:id="1093280430">
          <w:marLeft w:val="0"/>
          <w:marRight w:val="0"/>
          <w:marTop w:val="0"/>
          <w:marBottom w:val="0"/>
          <w:divBdr>
            <w:top w:val="none" w:sz="0" w:space="0" w:color="auto"/>
            <w:left w:val="none" w:sz="0" w:space="0" w:color="auto"/>
            <w:bottom w:val="none" w:sz="0" w:space="0" w:color="auto"/>
            <w:right w:val="none" w:sz="0" w:space="0" w:color="auto"/>
          </w:divBdr>
        </w:div>
        <w:div w:id="1153761751">
          <w:marLeft w:val="0"/>
          <w:marRight w:val="0"/>
          <w:marTop w:val="0"/>
          <w:marBottom w:val="0"/>
          <w:divBdr>
            <w:top w:val="none" w:sz="0" w:space="0" w:color="auto"/>
            <w:left w:val="none" w:sz="0" w:space="0" w:color="auto"/>
            <w:bottom w:val="none" w:sz="0" w:space="0" w:color="auto"/>
            <w:right w:val="none" w:sz="0" w:space="0" w:color="auto"/>
          </w:divBdr>
        </w:div>
        <w:div w:id="1262375362">
          <w:marLeft w:val="0"/>
          <w:marRight w:val="0"/>
          <w:marTop w:val="0"/>
          <w:marBottom w:val="0"/>
          <w:divBdr>
            <w:top w:val="none" w:sz="0" w:space="0" w:color="auto"/>
            <w:left w:val="none" w:sz="0" w:space="0" w:color="auto"/>
            <w:bottom w:val="none" w:sz="0" w:space="0" w:color="auto"/>
            <w:right w:val="none" w:sz="0" w:space="0" w:color="auto"/>
          </w:divBdr>
        </w:div>
        <w:div w:id="1459253395">
          <w:marLeft w:val="0"/>
          <w:marRight w:val="0"/>
          <w:marTop w:val="0"/>
          <w:marBottom w:val="0"/>
          <w:divBdr>
            <w:top w:val="none" w:sz="0" w:space="0" w:color="auto"/>
            <w:left w:val="none" w:sz="0" w:space="0" w:color="auto"/>
            <w:bottom w:val="none" w:sz="0" w:space="0" w:color="auto"/>
            <w:right w:val="none" w:sz="0" w:space="0" w:color="auto"/>
          </w:divBdr>
        </w:div>
        <w:div w:id="1637442996">
          <w:marLeft w:val="0"/>
          <w:marRight w:val="0"/>
          <w:marTop w:val="0"/>
          <w:marBottom w:val="0"/>
          <w:divBdr>
            <w:top w:val="none" w:sz="0" w:space="0" w:color="auto"/>
            <w:left w:val="none" w:sz="0" w:space="0" w:color="auto"/>
            <w:bottom w:val="none" w:sz="0" w:space="0" w:color="auto"/>
            <w:right w:val="none" w:sz="0" w:space="0" w:color="auto"/>
          </w:divBdr>
        </w:div>
      </w:divsChild>
    </w:div>
    <w:div w:id="274294857">
      <w:bodyDiv w:val="1"/>
      <w:marLeft w:val="0"/>
      <w:marRight w:val="0"/>
      <w:marTop w:val="0"/>
      <w:marBottom w:val="0"/>
      <w:divBdr>
        <w:top w:val="none" w:sz="0" w:space="0" w:color="auto"/>
        <w:left w:val="none" w:sz="0" w:space="0" w:color="auto"/>
        <w:bottom w:val="none" w:sz="0" w:space="0" w:color="auto"/>
        <w:right w:val="none" w:sz="0" w:space="0" w:color="auto"/>
      </w:divBdr>
    </w:div>
    <w:div w:id="385954729">
      <w:bodyDiv w:val="1"/>
      <w:marLeft w:val="0"/>
      <w:marRight w:val="0"/>
      <w:marTop w:val="0"/>
      <w:marBottom w:val="0"/>
      <w:divBdr>
        <w:top w:val="none" w:sz="0" w:space="0" w:color="auto"/>
        <w:left w:val="none" w:sz="0" w:space="0" w:color="auto"/>
        <w:bottom w:val="none" w:sz="0" w:space="0" w:color="auto"/>
        <w:right w:val="none" w:sz="0" w:space="0" w:color="auto"/>
      </w:divBdr>
      <w:divsChild>
        <w:div w:id="279380139">
          <w:marLeft w:val="0"/>
          <w:marRight w:val="0"/>
          <w:marTop w:val="0"/>
          <w:marBottom w:val="0"/>
          <w:divBdr>
            <w:top w:val="none" w:sz="0" w:space="0" w:color="auto"/>
            <w:left w:val="none" w:sz="0" w:space="0" w:color="auto"/>
            <w:bottom w:val="none" w:sz="0" w:space="0" w:color="auto"/>
            <w:right w:val="none" w:sz="0" w:space="0" w:color="auto"/>
          </w:divBdr>
        </w:div>
        <w:div w:id="290980968">
          <w:marLeft w:val="0"/>
          <w:marRight w:val="0"/>
          <w:marTop w:val="0"/>
          <w:marBottom w:val="0"/>
          <w:divBdr>
            <w:top w:val="none" w:sz="0" w:space="0" w:color="auto"/>
            <w:left w:val="none" w:sz="0" w:space="0" w:color="auto"/>
            <w:bottom w:val="none" w:sz="0" w:space="0" w:color="auto"/>
            <w:right w:val="none" w:sz="0" w:space="0" w:color="auto"/>
          </w:divBdr>
        </w:div>
        <w:div w:id="670915000">
          <w:marLeft w:val="0"/>
          <w:marRight w:val="0"/>
          <w:marTop w:val="0"/>
          <w:marBottom w:val="0"/>
          <w:divBdr>
            <w:top w:val="none" w:sz="0" w:space="0" w:color="auto"/>
            <w:left w:val="none" w:sz="0" w:space="0" w:color="auto"/>
            <w:bottom w:val="none" w:sz="0" w:space="0" w:color="auto"/>
            <w:right w:val="none" w:sz="0" w:space="0" w:color="auto"/>
          </w:divBdr>
        </w:div>
        <w:div w:id="1181822496">
          <w:marLeft w:val="0"/>
          <w:marRight w:val="0"/>
          <w:marTop w:val="0"/>
          <w:marBottom w:val="0"/>
          <w:divBdr>
            <w:top w:val="none" w:sz="0" w:space="0" w:color="auto"/>
            <w:left w:val="none" w:sz="0" w:space="0" w:color="auto"/>
            <w:bottom w:val="none" w:sz="0" w:space="0" w:color="auto"/>
            <w:right w:val="none" w:sz="0" w:space="0" w:color="auto"/>
          </w:divBdr>
        </w:div>
      </w:divsChild>
    </w:div>
    <w:div w:id="444886414">
      <w:bodyDiv w:val="1"/>
      <w:marLeft w:val="0"/>
      <w:marRight w:val="0"/>
      <w:marTop w:val="0"/>
      <w:marBottom w:val="0"/>
      <w:divBdr>
        <w:top w:val="none" w:sz="0" w:space="0" w:color="auto"/>
        <w:left w:val="none" w:sz="0" w:space="0" w:color="auto"/>
        <w:bottom w:val="none" w:sz="0" w:space="0" w:color="auto"/>
        <w:right w:val="none" w:sz="0" w:space="0" w:color="auto"/>
      </w:divBdr>
      <w:divsChild>
        <w:div w:id="122769901">
          <w:marLeft w:val="0"/>
          <w:marRight w:val="0"/>
          <w:marTop w:val="0"/>
          <w:marBottom w:val="0"/>
          <w:divBdr>
            <w:top w:val="none" w:sz="0" w:space="0" w:color="auto"/>
            <w:left w:val="none" w:sz="0" w:space="0" w:color="auto"/>
            <w:bottom w:val="none" w:sz="0" w:space="0" w:color="auto"/>
            <w:right w:val="none" w:sz="0" w:space="0" w:color="auto"/>
          </w:divBdr>
        </w:div>
        <w:div w:id="157812865">
          <w:marLeft w:val="0"/>
          <w:marRight w:val="0"/>
          <w:marTop w:val="0"/>
          <w:marBottom w:val="0"/>
          <w:divBdr>
            <w:top w:val="none" w:sz="0" w:space="0" w:color="auto"/>
            <w:left w:val="none" w:sz="0" w:space="0" w:color="auto"/>
            <w:bottom w:val="none" w:sz="0" w:space="0" w:color="auto"/>
            <w:right w:val="none" w:sz="0" w:space="0" w:color="auto"/>
          </w:divBdr>
        </w:div>
        <w:div w:id="210580913">
          <w:marLeft w:val="0"/>
          <w:marRight w:val="0"/>
          <w:marTop w:val="0"/>
          <w:marBottom w:val="0"/>
          <w:divBdr>
            <w:top w:val="none" w:sz="0" w:space="0" w:color="auto"/>
            <w:left w:val="none" w:sz="0" w:space="0" w:color="auto"/>
            <w:bottom w:val="none" w:sz="0" w:space="0" w:color="auto"/>
            <w:right w:val="none" w:sz="0" w:space="0" w:color="auto"/>
          </w:divBdr>
        </w:div>
        <w:div w:id="677463763">
          <w:marLeft w:val="0"/>
          <w:marRight w:val="0"/>
          <w:marTop w:val="0"/>
          <w:marBottom w:val="0"/>
          <w:divBdr>
            <w:top w:val="none" w:sz="0" w:space="0" w:color="auto"/>
            <w:left w:val="none" w:sz="0" w:space="0" w:color="auto"/>
            <w:bottom w:val="none" w:sz="0" w:space="0" w:color="auto"/>
            <w:right w:val="none" w:sz="0" w:space="0" w:color="auto"/>
          </w:divBdr>
        </w:div>
        <w:div w:id="748692132">
          <w:marLeft w:val="0"/>
          <w:marRight w:val="0"/>
          <w:marTop w:val="0"/>
          <w:marBottom w:val="0"/>
          <w:divBdr>
            <w:top w:val="none" w:sz="0" w:space="0" w:color="auto"/>
            <w:left w:val="none" w:sz="0" w:space="0" w:color="auto"/>
            <w:bottom w:val="none" w:sz="0" w:space="0" w:color="auto"/>
            <w:right w:val="none" w:sz="0" w:space="0" w:color="auto"/>
          </w:divBdr>
        </w:div>
        <w:div w:id="1034379126">
          <w:marLeft w:val="0"/>
          <w:marRight w:val="0"/>
          <w:marTop w:val="0"/>
          <w:marBottom w:val="0"/>
          <w:divBdr>
            <w:top w:val="none" w:sz="0" w:space="0" w:color="auto"/>
            <w:left w:val="none" w:sz="0" w:space="0" w:color="auto"/>
            <w:bottom w:val="none" w:sz="0" w:space="0" w:color="auto"/>
            <w:right w:val="none" w:sz="0" w:space="0" w:color="auto"/>
          </w:divBdr>
        </w:div>
        <w:div w:id="1076124164">
          <w:marLeft w:val="0"/>
          <w:marRight w:val="0"/>
          <w:marTop w:val="0"/>
          <w:marBottom w:val="0"/>
          <w:divBdr>
            <w:top w:val="none" w:sz="0" w:space="0" w:color="auto"/>
            <w:left w:val="none" w:sz="0" w:space="0" w:color="auto"/>
            <w:bottom w:val="none" w:sz="0" w:space="0" w:color="auto"/>
            <w:right w:val="none" w:sz="0" w:space="0" w:color="auto"/>
          </w:divBdr>
        </w:div>
        <w:div w:id="1270163142">
          <w:marLeft w:val="0"/>
          <w:marRight w:val="0"/>
          <w:marTop w:val="0"/>
          <w:marBottom w:val="0"/>
          <w:divBdr>
            <w:top w:val="none" w:sz="0" w:space="0" w:color="auto"/>
            <w:left w:val="none" w:sz="0" w:space="0" w:color="auto"/>
            <w:bottom w:val="none" w:sz="0" w:space="0" w:color="auto"/>
            <w:right w:val="none" w:sz="0" w:space="0" w:color="auto"/>
          </w:divBdr>
        </w:div>
        <w:div w:id="1416318722">
          <w:marLeft w:val="0"/>
          <w:marRight w:val="0"/>
          <w:marTop w:val="0"/>
          <w:marBottom w:val="0"/>
          <w:divBdr>
            <w:top w:val="none" w:sz="0" w:space="0" w:color="auto"/>
            <w:left w:val="none" w:sz="0" w:space="0" w:color="auto"/>
            <w:bottom w:val="none" w:sz="0" w:space="0" w:color="auto"/>
            <w:right w:val="none" w:sz="0" w:space="0" w:color="auto"/>
          </w:divBdr>
        </w:div>
        <w:div w:id="1491435414">
          <w:marLeft w:val="0"/>
          <w:marRight w:val="0"/>
          <w:marTop w:val="0"/>
          <w:marBottom w:val="0"/>
          <w:divBdr>
            <w:top w:val="none" w:sz="0" w:space="0" w:color="auto"/>
            <w:left w:val="none" w:sz="0" w:space="0" w:color="auto"/>
            <w:bottom w:val="none" w:sz="0" w:space="0" w:color="auto"/>
            <w:right w:val="none" w:sz="0" w:space="0" w:color="auto"/>
          </w:divBdr>
        </w:div>
        <w:div w:id="1501576132">
          <w:marLeft w:val="0"/>
          <w:marRight w:val="0"/>
          <w:marTop w:val="0"/>
          <w:marBottom w:val="0"/>
          <w:divBdr>
            <w:top w:val="none" w:sz="0" w:space="0" w:color="auto"/>
            <w:left w:val="none" w:sz="0" w:space="0" w:color="auto"/>
            <w:bottom w:val="none" w:sz="0" w:space="0" w:color="auto"/>
            <w:right w:val="none" w:sz="0" w:space="0" w:color="auto"/>
          </w:divBdr>
        </w:div>
        <w:div w:id="1546404305">
          <w:marLeft w:val="0"/>
          <w:marRight w:val="0"/>
          <w:marTop w:val="0"/>
          <w:marBottom w:val="0"/>
          <w:divBdr>
            <w:top w:val="none" w:sz="0" w:space="0" w:color="auto"/>
            <w:left w:val="none" w:sz="0" w:space="0" w:color="auto"/>
            <w:bottom w:val="none" w:sz="0" w:space="0" w:color="auto"/>
            <w:right w:val="none" w:sz="0" w:space="0" w:color="auto"/>
          </w:divBdr>
        </w:div>
        <w:div w:id="1921937933">
          <w:marLeft w:val="0"/>
          <w:marRight w:val="0"/>
          <w:marTop w:val="0"/>
          <w:marBottom w:val="0"/>
          <w:divBdr>
            <w:top w:val="none" w:sz="0" w:space="0" w:color="auto"/>
            <w:left w:val="none" w:sz="0" w:space="0" w:color="auto"/>
            <w:bottom w:val="none" w:sz="0" w:space="0" w:color="auto"/>
            <w:right w:val="none" w:sz="0" w:space="0" w:color="auto"/>
          </w:divBdr>
        </w:div>
        <w:div w:id="1937010672">
          <w:marLeft w:val="0"/>
          <w:marRight w:val="0"/>
          <w:marTop w:val="0"/>
          <w:marBottom w:val="0"/>
          <w:divBdr>
            <w:top w:val="none" w:sz="0" w:space="0" w:color="auto"/>
            <w:left w:val="none" w:sz="0" w:space="0" w:color="auto"/>
            <w:bottom w:val="none" w:sz="0" w:space="0" w:color="auto"/>
            <w:right w:val="none" w:sz="0" w:space="0" w:color="auto"/>
          </w:divBdr>
        </w:div>
        <w:div w:id="1949584837">
          <w:marLeft w:val="0"/>
          <w:marRight w:val="0"/>
          <w:marTop w:val="0"/>
          <w:marBottom w:val="0"/>
          <w:divBdr>
            <w:top w:val="none" w:sz="0" w:space="0" w:color="auto"/>
            <w:left w:val="none" w:sz="0" w:space="0" w:color="auto"/>
            <w:bottom w:val="none" w:sz="0" w:space="0" w:color="auto"/>
            <w:right w:val="none" w:sz="0" w:space="0" w:color="auto"/>
          </w:divBdr>
        </w:div>
        <w:div w:id="2132479856">
          <w:marLeft w:val="0"/>
          <w:marRight w:val="0"/>
          <w:marTop w:val="0"/>
          <w:marBottom w:val="0"/>
          <w:divBdr>
            <w:top w:val="none" w:sz="0" w:space="0" w:color="auto"/>
            <w:left w:val="none" w:sz="0" w:space="0" w:color="auto"/>
            <w:bottom w:val="none" w:sz="0" w:space="0" w:color="auto"/>
            <w:right w:val="none" w:sz="0" w:space="0" w:color="auto"/>
          </w:divBdr>
        </w:div>
      </w:divsChild>
    </w:div>
    <w:div w:id="450512723">
      <w:bodyDiv w:val="1"/>
      <w:marLeft w:val="0"/>
      <w:marRight w:val="0"/>
      <w:marTop w:val="0"/>
      <w:marBottom w:val="0"/>
      <w:divBdr>
        <w:top w:val="none" w:sz="0" w:space="0" w:color="auto"/>
        <w:left w:val="none" w:sz="0" w:space="0" w:color="auto"/>
        <w:bottom w:val="none" w:sz="0" w:space="0" w:color="auto"/>
        <w:right w:val="none" w:sz="0" w:space="0" w:color="auto"/>
      </w:divBdr>
    </w:div>
    <w:div w:id="512644452">
      <w:bodyDiv w:val="1"/>
      <w:marLeft w:val="0"/>
      <w:marRight w:val="0"/>
      <w:marTop w:val="0"/>
      <w:marBottom w:val="0"/>
      <w:divBdr>
        <w:top w:val="none" w:sz="0" w:space="0" w:color="auto"/>
        <w:left w:val="none" w:sz="0" w:space="0" w:color="auto"/>
        <w:bottom w:val="none" w:sz="0" w:space="0" w:color="auto"/>
        <w:right w:val="none" w:sz="0" w:space="0" w:color="auto"/>
      </w:divBdr>
    </w:div>
    <w:div w:id="574632090">
      <w:bodyDiv w:val="1"/>
      <w:marLeft w:val="0"/>
      <w:marRight w:val="0"/>
      <w:marTop w:val="0"/>
      <w:marBottom w:val="0"/>
      <w:divBdr>
        <w:top w:val="none" w:sz="0" w:space="0" w:color="auto"/>
        <w:left w:val="none" w:sz="0" w:space="0" w:color="auto"/>
        <w:bottom w:val="none" w:sz="0" w:space="0" w:color="auto"/>
        <w:right w:val="none" w:sz="0" w:space="0" w:color="auto"/>
      </w:divBdr>
    </w:div>
    <w:div w:id="576862448">
      <w:bodyDiv w:val="1"/>
      <w:marLeft w:val="0"/>
      <w:marRight w:val="0"/>
      <w:marTop w:val="0"/>
      <w:marBottom w:val="0"/>
      <w:divBdr>
        <w:top w:val="none" w:sz="0" w:space="0" w:color="auto"/>
        <w:left w:val="none" w:sz="0" w:space="0" w:color="auto"/>
        <w:bottom w:val="none" w:sz="0" w:space="0" w:color="auto"/>
        <w:right w:val="none" w:sz="0" w:space="0" w:color="auto"/>
      </w:divBdr>
    </w:div>
    <w:div w:id="580258073">
      <w:bodyDiv w:val="1"/>
      <w:marLeft w:val="0"/>
      <w:marRight w:val="0"/>
      <w:marTop w:val="0"/>
      <w:marBottom w:val="0"/>
      <w:divBdr>
        <w:top w:val="none" w:sz="0" w:space="0" w:color="auto"/>
        <w:left w:val="none" w:sz="0" w:space="0" w:color="auto"/>
        <w:bottom w:val="none" w:sz="0" w:space="0" w:color="auto"/>
        <w:right w:val="none" w:sz="0" w:space="0" w:color="auto"/>
      </w:divBdr>
    </w:div>
    <w:div w:id="598366410">
      <w:bodyDiv w:val="1"/>
      <w:marLeft w:val="0"/>
      <w:marRight w:val="0"/>
      <w:marTop w:val="0"/>
      <w:marBottom w:val="0"/>
      <w:divBdr>
        <w:top w:val="none" w:sz="0" w:space="0" w:color="auto"/>
        <w:left w:val="none" w:sz="0" w:space="0" w:color="auto"/>
        <w:bottom w:val="none" w:sz="0" w:space="0" w:color="auto"/>
        <w:right w:val="none" w:sz="0" w:space="0" w:color="auto"/>
      </w:divBdr>
    </w:div>
    <w:div w:id="701781619">
      <w:bodyDiv w:val="1"/>
      <w:marLeft w:val="0"/>
      <w:marRight w:val="0"/>
      <w:marTop w:val="0"/>
      <w:marBottom w:val="0"/>
      <w:divBdr>
        <w:top w:val="none" w:sz="0" w:space="0" w:color="auto"/>
        <w:left w:val="none" w:sz="0" w:space="0" w:color="auto"/>
        <w:bottom w:val="none" w:sz="0" w:space="0" w:color="auto"/>
        <w:right w:val="none" w:sz="0" w:space="0" w:color="auto"/>
      </w:divBdr>
    </w:div>
    <w:div w:id="714352615">
      <w:bodyDiv w:val="1"/>
      <w:marLeft w:val="0"/>
      <w:marRight w:val="0"/>
      <w:marTop w:val="0"/>
      <w:marBottom w:val="0"/>
      <w:divBdr>
        <w:top w:val="none" w:sz="0" w:space="0" w:color="auto"/>
        <w:left w:val="none" w:sz="0" w:space="0" w:color="auto"/>
        <w:bottom w:val="none" w:sz="0" w:space="0" w:color="auto"/>
        <w:right w:val="none" w:sz="0" w:space="0" w:color="auto"/>
      </w:divBdr>
    </w:div>
    <w:div w:id="722758169">
      <w:bodyDiv w:val="1"/>
      <w:marLeft w:val="0"/>
      <w:marRight w:val="0"/>
      <w:marTop w:val="0"/>
      <w:marBottom w:val="0"/>
      <w:divBdr>
        <w:top w:val="none" w:sz="0" w:space="0" w:color="auto"/>
        <w:left w:val="none" w:sz="0" w:space="0" w:color="auto"/>
        <w:bottom w:val="none" w:sz="0" w:space="0" w:color="auto"/>
        <w:right w:val="none" w:sz="0" w:space="0" w:color="auto"/>
      </w:divBdr>
    </w:div>
    <w:div w:id="754715164">
      <w:bodyDiv w:val="1"/>
      <w:marLeft w:val="0"/>
      <w:marRight w:val="0"/>
      <w:marTop w:val="0"/>
      <w:marBottom w:val="0"/>
      <w:divBdr>
        <w:top w:val="none" w:sz="0" w:space="0" w:color="auto"/>
        <w:left w:val="none" w:sz="0" w:space="0" w:color="auto"/>
        <w:bottom w:val="none" w:sz="0" w:space="0" w:color="auto"/>
        <w:right w:val="none" w:sz="0" w:space="0" w:color="auto"/>
      </w:divBdr>
      <w:divsChild>
        <w:div w:id="148406077">
          <w:marLeft w:val="0"/>
          <w:marRight w:val="0"/>
          <w:marTop w:val="0"/>
          <w:marBottom w:val="0"/>
          <w:divBdr>
            <w:top w:val="none" w:sz="0" w:space="0" w:color="auto"/>
            <w:left w:val="none" w:sz="0" w:space="0" w:color="auto"/>
            <w:bottom w:val="none" w:sz="0" w:space="0" w:color="auto"/>
            <w:right w:val="none" w:sz="0" w:space="0" w:color="auto"/>
          </w:divBdr>
        </w:div>
        <w:div w:id="234434292">
          <w:marLeft w:val="0"/>
          <w:marRight w:val="0"/>
          <w:marTop w:val="0"/>
          <w:marBottom w:val="0"/>
          <w:divBdr>
            <w:top w:val="none" w:sz="0" w:space="0" w:color="auto"/>
            <w:left w:val="none" w:sz="0" w:space="0" w:color="auto"/>
            <w:bottom w:val="none" w:sz="0" w:space="0" w:color="auto"/>
            <w:right w:val="none" w:sz="0" w:space="0" w:color="auto"/>
          </w:divBdr>
        </w:div>
        <w:div w:id="973219465">
          <w:marLeft w:val="0"/>
          <w:marRight w:val="0"/>
          <w:marTop w:val="0"/>
          <w:marBottom w:val="0"/>
          <w:divBdr>
            <w:top w:val="none" w:sz="0" w:space="0" w:color="auto"/>
            <w:left w:val="none" w:sz="0" w:space="0" w:color="auto"/>
            <w:bottom w:val="none" w:sz="0" w:space="0" w:color="auto"/>
            <w:right w:val="none" w:sz="0" w:space="0" w:color="auto"/>
          </w:divBdr>
        </w:div>
        <w:div w:id="1581715013">
          <w:marLeft w:val="0"/>
          <w:marRight w:val="0"/>
          <w:marTop w:val="0"/>
          <w:marBottom w:val="0"/>
          <w:divBdr>
            <w:top w:val="none" w:sz="0" w:space="0" w:color="auto"/>
            <w:left w:val="none" w:sz="0" w:space="0" w:color="auto"/>
            <w:bottom w:val="none" w:sz="0" w:space="0" w:color="auto"/>
            <w:right w:val="none" w:sz="0" w:space="0" w:color="auto"/>
          </w:divBdr>
        </w:div>
        <w:div w:id="2020619892">
          <w:marLeft w:val="0"/>
          <w:marRight w:val="0"/>
          <w:marTop w:val="0"/>
          <w:marBottom w:val="0"/>
          <w:divBdr>
            <w:top w:val="none" w:sz="0" w:space="0" w:color="auto"/>
            <w:left w:val="none" w:sz="0" w:space="0" w:color="auto"/>
            <w:bottom w:val="none" w:sz="0" w:space="0" w:color="auto"/>
            <w:right w:val="none" w:sz="0" w:space="0" w:color="auto"/>
          </w:divBdr>
        </w:div>
        <w:div w:id="2124298282">
          <w:marLeft w:val="0"/>
          <w:marRight w:val="0"/>
          <w:marTop w:val="0"/>
          <w:marBottom w:val="0"/>
          <w:divBdr>
            <w:top w:val="none" w:sz="0" w:space="0" w:color="auto"/>
            <w:left w:val="none" w:sz="0" w:space="0" w:color="auto"/>
            <w:bottom w:val="none" w:sz="0" w:space="0" w:color="auto"/>
            <w:right w:val="none" w:sz="0" w:space="0" w:color="auto"/>
          </w:divBdr>
        </w:div>
      </w:divsChild>
    </w:div>
    <w:div w:id="803735255">
      <w:bodyDiv w:val="1"/>
      <w:marLeft w:val="0"/>
      <w:marRight w:val="0"/>
      <w:marTop w:val="0"/>
      <w:marBottom w:val="0"/>
      <w:divBdr>
        <w:top w:val="none" w:sz="0" w:space="0" w:color="auto"/>
        <w:left w:val="none" w:sz="0" w:space="0" w:color="auto"/>
        <w:bottom w:val="none" w:sz="0" w:space="0" w:color="auto"/>
        <w:right w:val="none" w:sz="0" w:space="0" w:color="auto"/>
      </w:divBdr>
    </w:div>
    <w:div w:id="809443655">
      <w:bodyDiv w:val="1"/>
      <w:marLeft w:val="0"/>
      <w:marRight w:val="0"/>
      <w:marTop w:val="0"/>
      <w:marBottom w:val="0"/>
      <w:divBdr>
        <w:top w:val="none" w:sz="0" w:space="0" w:color="auto"/>
        <w:left w:val="none" w:sz="0" w:space="0" w:color="auto"/>
        <w:bottom w:val="none" w:sz="0" w:space="0" w:color="auto"/>
        <w:right w:val="none" w:sz="0" w:space="0" w:color="auto"/>
      </w:divBdr>
    </w:div>
    <w:div w:id="836923482">
      <w:bodyDiv w:val="1"/>
      <w:marLeft w:val="0"/>
      <w:marRight w:val="0"/>
      <w:marTop w:val="0"/>
      <w:marBottom w:val="0"/>
      <w:divBdr>
        <w:top w:val="none" w:sz="0" w:space="0" w:color="auto"/>
        <w:left w:val="none" w:sz="0" w:space="0" w:color="auto"/>
        <w:bottom w:val="none" w:sz="0" w:space="0" w:color="auto"/>
        <w:right w:val="none" w:sz="0" w:space="0" w:color="auto"/>
      </w:divBdr>
    </w:div>
    <w:div w:id="852493565">
      <w:bodyDiv w:val="1"/>
      <w:marLeft w:val="0"/>
      <w:marRight w:val="0"/>
      <w:marTop w:val="0"/>
      <w:marBottom w:val="0"/>
      <w:divBdr>
        <w:top w:val="none" w:sz="0" w:space="0" w:color="auto"/>
        <w:left w:val="none" w:sz="0" w:space="0" w:color="auto"/>
        <w:bottom w:val="none" w:sz="0" w:space="0" w:color="auto"/>
        <w:right w:val="none" w:sz="0" w:space="0" w:color="auto"/>
      </w:divBdr>
    </w:div>
    <w:div w:id="854424205">
      <w:bodyDiv w:val="1"/>
      <w:marLeft w:val="0"/>
      <w:marRight w:val="0"/>
      <w:marTop w:val="0"/>
      <w:marBottom w:val="0"/>
      <w:divBdr>
        <w:top w:val="none" w:sz="0" w:space="0" w:color="auto"/>
        <w:left w:val="none" w:sz="0" w:space="0" w:color="auto"/>
        <w:bottom w:val="none" w:sz="0" w:space="0" w:color="auto"/>
        <w:right w:val="none" w:sz="0" w:space="0" w:color="auto"/>
      </w:divBdr>
    </w:div>
    <w:div w:id="905990930">
      <w:bodyDiv w:val="1"/>
      <w:marLeft w:val="0"/>
      <w:marRight w:val="0"/>
      <w:marTop w:val="0"/>
      <w:marBottom w:val="0"/>
      <w:divBdr>
        <w:top w:val="none" w:sz="0" w:space="0" w:color="auto"/>
        <w:left w:val="none" w:sz="0" w:space="0" w:color="auto"/>
        <w:bottom w:val="none" w:sz="0" w:space="0" w:color="auto"/>
        <w:right w:val="none" w:sz="0" w:space="0" w:color="auto"/>
      </w:divBdr>
    </w:div>
    <w:div w:id="936063572">
      <w:bodyDiv w:val="1"/>
      <w:marLeft w:val="0"/>
      <w:marRight w:val="0"/>
      <w:marTop w:val="0"/>
      <w:marBottom w:val="0"/>
      <w:divBdr>
        <w:top w:val="none" w:sz="0" w:space="0" w:color="auto"/>
        <w:left w:val="none" w:sz="0" w:space="0" w:color="auto"/>
        <w:bottom w:val="none" w:sz="0" w:space="0" w:color="auto"/>
        <w:right w:val="none" w:sz="0" w:space="0" w:color="auto"/>
      </w:divBdr>
    </w:div>
    <w:div w:id="1026062131">
      <w:bodyDiv w:val="1"/>
      <w:marLeft w:val="0"/>
      <w:marRight w:val="0"/>
      <w:marTop w:val="0"/>
      <w:marBottom w:val="0"/>
      <w:divBdr>
        <w:top w:val="none" w:sz="0" w:space="0" w:color="auto"/>
        <w:left w:val="none" w:sz="0" w:space="0" w:color="auto"/>
        <w:bottom w:val="none" w:sz="0" w:space="0" w:color="auto"/>
        <w:right w:val="none" w:sz="0" w:space="0" w:color="auto"/>
      </w:divBdr>
      <w:divsChild>
        <w:div w:id="439690332">
          <w:marLeft w:val="0"/>
          <w:marRight w:val="0"/>
          <w:marTop w:val="0"/>
          <w:marBottom w:val="0"/>
          <w:divBdr>
            <w:top w:val="none" w:sz="0" w:space="0" w:color="auto"/>
            <w:left w:val="none" w:sz="0" w:space="0" w:color="auto"/>
            <w:bottom w:val="none" w:sz="0" w:space="0" w:color="auto"/>
            <w:right w:val="none" w:sz="0" w:space="0" w:color="auto"/>
          </w:divBdr>
        </w:div>
        <w:div w:id="1029137964">
          <w:marLeft w:val="0"/>
          <w:marRight w:val="0"/>
          <w:marTop w:val="0"/>
          <w:marBottom w:val="0"/>
          <w:divBdr>
            <w:top w:val="none" w:sz="0" w:space="0" w:color="auto"/>
            <w:left w:val="none" w:sz="0" w:space="0" w:color="auto"/>
            <w:bottom w:val="none" w:sz="0" w:space="0" w:color="auto"/>
            <w:right w:val="none" w:sz="0" w:space="0" w:color="auto"/>
          </w:divBdr>
        </w:div>
        <w:div w:id="1113284036">
          <w:marLeft w:val="0"/>
          <w:marRight w:val="0"/>
          <w:marTop w:val="0"/>
          <w:marBottom w:val="0"/>
          <w:divBdr>
            <w:top w:val="none" w:sz="0" w:space="0" w:color="auto"/>
            <w:left w:val="none" w:sz="0" w:space="0" w:color="auto"/>
            <w:bottom w:val="none" w:sz="0" w:space="0" w:color="auto"/>
            <w:right w:val="none" w:sz="0" w:space="0" w:color="auto"/>
          </w:divBdr>
        </w:div>
        <w:div w:id="1142238816">
          <w:marLeft w:val="0"/>
          <w:marRight w:val="0"/>
          <w:marTop w:val="0"/>
          <w:marBottom w:val="0"/>
          <w:divBdr>
            <w:top w:val="none" w:sz="0" w:space="0" w:color="auto"/>
            <w:left w:val="none" w:sz="0" w:space="0" w:color="auto"/>
            <w:bottom w:val="none" w:sz="0" w:space="0" w:color="auto"/>
            <w:right w:val="none" w:sz="0" w:space="0" w:color="auto"/>
          </w:divBdr>
        </w:div>
        <w:div w:id="1352686465">
          <w:marLeft w:val="0"/>
          <w:marRight w:val="0"/>
          <w:marTop w:val="0"/>
          <w:marBottom w:val="0"/>
          <w:divBdr>
            <w:top w:val="none" w:sz="0" w:space="0" w:color="auto"/>
            <w:left w:val="none" w:sz="0" w:space="0" w:color="auto"/>
            <w:bottom w:val="none" w:sz="0" w:space="0" w:color="auto"/>
            <w:right w:val="none" w:sz="0" w:space="0" w:color="auto"/>
          </w:divBdr>
        </w:div>
        <w:div w:id="1858032414">
          <w:marLeft w:val="0"/>
          <w:marRight w:val="0"/>
          <w:marTop w:val="0"/>
          <w:marBottom w:val="0"/>
          <w:divBdr>
            <w:top w:val="none" w:sz="0" w:space="0" w:color="auto"/>
            <w:left w:val="none" w:sz="0" w:space="0" w:color="auto"/>
            <w:bottom w:val="none" w:sz="0" w:space="0" w:color="auto"/>
            <w:right w:val="none" w:sz="0" w:space="0" w:color="auto"/>
          </w:divBdr>
        </w:div>
      </w:divsChild>
    </w:div>
    <w:div w:id="1029525381">
      <w:bodyDiv w:val="1"/>
      <w:marLeft w:val="0"/>
      <w:marRight w:val="0"/>
      <w:marTop w:val="0"/>
      <w:marBottom w:val="0"/>
      <w:divBdr>
        <w:top w:val="none" w:sz="0" w:space="0" w:color="auto"/>
        <w:left w:val="none" w:sz="0" w:space="0" w:color="auto"/>
        <w:bottom w:val="none" w:sz="0" w:space="0" w:color="auto"/>
        <w:right w:val="none" w:sz="0" w:space="0" w:color="auto"/>
      </w:divBdr>
    </w:div>
    <w:div w:id="1097215683">
      <w:bodyDiv w:val="1"/>
      <w:marLeft w:val="0"/>
      <w:marRight w:val="0"/>
      <w:marTop w:val="0"/>
      <w:marBottom w:val="0"/>
      <w:divBdr>
        <w:top w:val="none" w:sz="0" w:space="0" w:color="auto"/>
        <w:left w:val="none" w:sz="0" w:space="0" w:color="auto"/>
        <w:bottom w:val="none" w:sz="0" w:space="0" w:color="auto"/>
        <w:right w:val="none" w:sz="0" w:space="0" w:color="auto"/>
      </w:divBdr>
      <w:divsChild>
        <w:div w:id="1809859280">
          <w:marLeft w:val="0"/>
          <w:marRight w:val="0"/>
          <w:marTop w:val="60"/>
          <w:marBottom w:val="60"/>
          <w:divBdr>
            <w:top w:val="none" w:sz="0" w:space="0" w:color="auto"/>
            <w:left w:val="none" w:sz="0" w:space="0" w:color="auto"/>
            <w:bottom w:val="none" w:sz="0" w:space="0" w:color="auto"/>
            <w:right w:val="none" w:sz="0" w:space="0" w:color="auto"/>
          </w:divBdr>
        </w:div>
      </w:divsChild>
    </w:div>
    <w:div w:id="1166436961">
      <w:bodyDiv w:val="1"/>
      <w:marLeft w:val="0"/>
      <w:marRight w:val="0"/>
      <w:marTop w:val="0"/>
      <w:marBottom w:val="0"/>
      <w:divBdr>
        <w:top w:val="none" w:sz="0" w:space="0" w:color="auto"/>
        <w:left w:val="none" w:sz="0" w:space="0" w:color="auto"/>
        <w:bottom w:val="none" w:sz="0" w:space="0" w:color="auto"/>
        <w:right w:val="none" w:sz="0" w:space="0" w:color="auto"/>
      </w:divBdr>
      <w:divsChild>
        <w:div w:id="2107967520">
          <w:marLeft w:val="0"/>
          <w:marRight w:val="0"/>
          <w:marTop w:val="60"/>
          <w:marBottom w:val="60"/>
          <w:divBdr>
            <w:top w:val="none" w:sz="0" w:space="0" w:color="auto"/>
            <w:left w:val="none" w:sz="0" w:space="0" w:color="auto"/>
            <w:bottom w:val="none" w:sz="0" w:space="0" w:color="auto"/>
            <w:right w:val="none" w:sz="0" w:space="0" w:color="auto"/>
          </w:divBdr>
        </w:div>
      </w:divsChild>
    </w:div>
    <w:div w:id="1365669958">
      <w:bodyDiv w:val="1"/>
      <w:marLeft w:val="0"/>
      <w:marRight w:val="0"/>
      <w:marTop w:val="0"/>
      <w:marBottom w:val="0"/>
      <w:divBdr>
        <w:top w:val="none" w:sz="0" w:space="0" w:color="auto"/>
        <w:left w:val="none" w:sz="0" w:space="0" w:color="auto"/>
        <w:bottom w:val="none" w:sz="0" w:space="0" w:color="auto"/>
        <w:right w:val="none" w:sz="0" w:space="0" w:color="auto"/>
      </w:divBdr>
    </w:div>
    <w:div w:id="1467354912">
      <w:bodyDiv w:val="1"/>
      <w:marLeft w:val="0"/>
      <w:marRight w:val="0"/>
      <w:marTop w:val="0"/>
      <w:marBottom w:val="0"/>
      <w:divBdr>
        <w:top w:val="none" w:sz="0" w:space="0" w:color="auto"/>
        <w:left w:val="none" w:sz="0" w:space="0" w:color="auto"/>
        <w:bottom w:val="none" w:sz="0" w:space="0" w:color="auto"/>
        <w:right w:val="none" w:sz="0" w:space="0" w:color="auto"/>
      </w:divBdr>
    </w:div>
    <w:div w:id="1523858946">
      <w:bodyDiv w:val="1"/>
      <w:marLeft w:val="0"/>
      <w:marRight w:val="0"/>
      <w:marTop w:val="0"/>
      <w:marBottom w:val="0"/>
      <w:divBdr>
        <w:top w:val="none" w:sz="0" w:space="0" w:color="auto"/>
        <w:left w:val="none" w:sz="0" w:space="0" w:color="auto"/>
        <w:bottom w:val="none" w:sz="0" w:space="0" w:color="auto"/>
        <w:right w:val="none" w:sz="0" w:space="0" w:color="auto"/>
      </w:divBdr>
    </w:div>
    <w:div w:id="1562058360">
      <w:bodyDiv w:val="1"/>
      <w:marLeft w:val="0"/>
      <w:marRight w:val="0"/>
      <w:marTop w:val="0"/>
      <w:marBottom w:val="0"/>
      <w:divBdr>
        <w:top w:val="none" w:sz="0" w:space="0" w:color="auto"/>
        <w:left w:val="none" w:sz="0" w:space="0" w:color="auto"/>
        <w:bottom w:val="none" w:sz="0" w:space="0" w:color="auto"/>
        <w:right w:val="none" w:sz="0" w:space="0" w:color="auto"/>
      </w:divBdr>
      <w:divsChild>
        <w:div w:id="69084734">
          <w:marLeft w:val="0"/>
          <w:marRight w:val="0"/>
          <w:marTop w:val="0"/>
          <w:marBottom w:val="0"/>
          <w:divBdr>
            <w:top w:val="none" w:sz="0" w:space="0" w:color="auto"/>
            <w:left w:val="none" w:sz="0" w:space="0" w:color="auto"/>
            <w:bottom w:val="none" w:sz="0" w:space="0" w:color="auto"/>
            <w:right w:val="none" w:sz="0" w:space="0" w:color="auto"/>
          </w:divBdr>
          <w:divsChild>
            <w:div w:id="1416053798">
              <w:marLeft w:val="0"/>
              <w:marRight w:val="0"/>
              <w:marTop w:val="0"/>
              <w:marBottom w:val="0"/>
              <w:divBdr>
                <w:top w:val="none" w:sz="0" w:space="0" w:color="auto"/>
                <w:left w:val="none" w:sz="0" w:space="0" w:color="auto"/>
                <w:bottom w:val="none" w:sz="0" w:space="0" w:color="auto"/>
                <w:right w:val="none" w:sz="0" w:space="0" w:color="auto"/>
              </w:divBdr>
              <w:divsChild>
                <w:div w:id="891355385">
                  <w:marLeft w:val="0"/>
                  <w:marRight w:val="0"/>
                  <w:marTop w:val="0"/>
                  <w:marBottom w:val="0"/>
                  <w:divBdr>
                    <w:top w:val="none" w:sz="0" w:space="0" w:color="auto"/>
                    <w:left w:val="none" w:sz="0" w:space="0" w:color="auto"/>
                    <w:bottom w:val="none" w:sz="0" w:space="0" w:color="auto"/>
                    <w:right w:val="none" w:sz="0" w:space="0" w:color="auto"/>
                  </w:divBdr>
                  <w:divsChild>
                    <w:div w:id="139705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87487">
          <w:marLeft w:val="0"/>
          <w:marRight w:val="0"/>
          <w:marTop w:val="0"/>
          <w:marBottom w:val="0"/>
          <w:divBdr>
            <w:top w:val="none" w:sz="0" w:space="0" w:color="auto"/>
            <w:left w:val="none" w:sz="0" w:space="0" w:color="auto"/>
            <w:bottom w:val="none" w:sz="0" w:space="0" w:color="auto"/>
            <w:right w:val="none" w:sz="0" w:space="0" w:color="auto"/>
          </w:divBdr>
          <w:divsChild>
            <w:div w:id="85536732">
              <w:marLeft w:val="0"/>
              <w:marRight w:val="0"/>
              <w:marTop w:val="0"/>
              <w:marBottom w:val="0"/>
              <w:divBdr>
                <w:top w:val="none" w:sz="0" w:space="0" w:color="auto"/>
                <w:left w:val="none" w:sz="0" w:space="0" w:color="auto"/>
                <w:bottom w:val="none" w:sz="0" w:space="0" w:color="auto"/>
                <w:right w:val="none" w:sz="0" w:space="0" w:color="auto"/>
              </w:divBdr>
              <w:divsChild>
                <w:div w:id="1002511866">
                  <w:marLeft w:val="0"/>
                  <w:marRight w:val="0"/>
                  <w:marTop w:val="0"/>
                  <w:marBottom w:val="0"/>
                  <w:divBdr>
                    <w:top w:val="none" w:sz="0" w:space="0" w:color="auto"/>
                    <w:left w:val="none" w:sz="0" w:space="0" w:color="auto"/>
                    <w:bottom w:val="none" w:sz="0" w:space="0" w:color="auto"/>
                    <w:right w:val="none" w:sz="0" w:space="0" w:color="auto"/>
                  </w:divBdr>
                  <w:divsChild>
                    <w:div w:id="1370642793">
                      <w:marLeft w:val="0"/>
                      <w:marRight w:val="0"/>
                      <w:marTop w:val="0"/>
                      <w:marBottom w:val="0"/>
                      <w:divBdr>
                        <w:top w:val="none" w:sz="0" w:space="0" w:color="auto"/>
                        <w:left w:val="none" w:sz="0" w:space="0" w:color="auto"/>
                        <w:bottom w:val="none" w:sz="0" w:space="0" w:color="auto"/>
                        <w:right w:val="none" w:sz="0" w:space="0" w:color="auto"/>
                      </w:divBdr>
                      <w:divsChild>
                        <w:div w:id="4750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045300">
              <w:marLeft w:val="0"/>
              <w:marRight w:val="0"/>
              <w:marTop w:val="0"/>
              <w:marBottom w:val="0"/>
              <w:divBdr>
                <w:top w:val="none" w:sz="0" w:space="0" w:color="auto"/>
                <w:left w:val="none" w:sz="0" w:space="0" w:color="auto"/>
                <w:bottom w:val="none" w:sz="0" w:space="0" w:color="auto"/>
                <w:right w:val="none" w:sz="0" w:space="0" w:color="auto"/>
              </w:divBdr>
              <w:divsChild>
                <w:div w:id="523328876">
                  <w:marLeft w:val="0"/>
                  <w:marRight w:val="0"/>
                  <w:marTop w:val="0"/>
                  <w:marBottom w:val="0"/>
                  <w:divBdr>
                    <w:top w:val="none" w:sz="0" w:space="0" w:color="auto"/>
                    <w:left w:val="none" w:sz="0" w:space="0" w:color="auto"/>
                    <w:bottom w:val="none" w:sz="0" w:space="0" w:color="auto"/>
                    <w:right w:val="none" w:sz="0" w:space="0" w:color="auto"/>
                  </w:divBdr>
                </w:div>
                <w:div w:id="1898585719">
                  <w:marLeft w:val="0"/>
                  <w:marRight w:val="0"/>
                  <w:marTop w:val="0"/>
                  <w:marBottom w:val="0"/>
                  <w:divBdr>
                    <w:top w:val="none" w:sz="0" w:space="0" w:color="auto"/>
                    <w:left w:val="none" w:sz="0" w:space="0" w:color="auto"/>
                    <w:bottom w:val="none" w:sz="0" w:space="0" w:color="auto"/>
                    <w:right w:val="none" w:sz="0" w:space="0" w:color="auto"/>
                  </w:divBdr>
                  <w:divsChild>
                    <w:div w:id="1374580266">
                      <w:marLeft w:val="0"/>
                      <w:marRight w:val="0"/>
                      <w:marTop w:val="0"/>
                      <w:marBottom w:val="0"/>
                      <w:divBdr>
                        <w:top w:val="none" w:sz="0" w:space="0" w:color="auto"/>
                        <w:left w:val="none" w:sz="0" w:space="0" w:color="auto"/>
                        <w:bottom w:val="none" w:sz="0" w:space="0" w:color="auto"/>
                        <w:right w:val="none" w:sz="0" w:space="0" w:color="auto"/>
                      </w:divBdr>
                      <w:divsChild>
                        <w:div w:id="194769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030731">
              <w:marLeft w:val="0"/>
              <w:marRight w:val="0"/>
              <w:marTop w:val="0"/>
              <w:marBottom w:val="0"/>
              <w:divBdr>
                <w:top w:val="none" w:sz="0" w:space="0" w:color="auto"/>
                <w:left w:val="none" w:sz="0" w:space="0" w:color="auto"/>
                <w:bottom w:val="none" w:sz="0" w:space="0" w:color="auto"/>
                <w:right w:val="none" w:sz="0" w:space="0" w:color="auto"/>
              </w:divBdr>
              <w:divsChild>
                <w:div w:id="288316013">
                  <w:marLeft w:val="0"/>
                  <w:marRight w:val="0"/>
                  <w:marTop w:val="0"/>
                  <w:marBottom w:val="0"/>
                  <w:divBdr>
                    <w:top w:val="none" w:sz="0" w:space="0" w:color="auto"/>
                    <w:left w:val="none" w:sz="0" w:space="0" w:color="auto"/>
                    <w:bottom w:val="none" w:sz="0" w:space="0" w:color="auto"/>
                    <w:right w:val="none" w:sz="0" w:space="0" w:color="auto"/>
                  </w:divBdr>
                  <w:divsChild>
                    <w:div w:id="15278670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55178111">
                  <w:marLeft w:val="0"/>
                  <w:marRight w:val="0"/>
                  <w:marTop w:val="0"/>
                  <w:marBottom w:val="0"/>
                  <w:divBdr>
                    <w:top w:val="none" w:sz="0" w:space="0" w:color="auto"/>
                    <w:left w:val="none" w:sz="0" w:space="0" w:color="auto"/>
                    <w:bottom w:val="none" w:sz="0" w:space="0" w:color="auto"/>
                    <w:right w:val="none" w:sz="0" w:space="0" w:color="auto"/>
                  </w:divBdr>
                  <w:divsChild>
                    <w:div w:id="25907873">
                      <w:marLeft w:val="0"/>
                      <w:marRight w:val="0"/>
                      <w:marTop w:val="0"/>
                      <w:marBottom w:val="0"/>
                      <w:divBdr>
                        <w:top w:val="none" w:sz="0" w:space="0" w:color="auto"/>
                        <w:left w:val="none" w:sz="0" w:space="0" w:color="auto"/>
                        <w:bottom w:val="none" w:sz="0" w:space="0" w:color="auto"/>
                        <w:right w:val="none" w:sz="0" w:space="0" w:color="auto"/>
                      </w:divBdr>
                      <w:divsChild>
                        <w:div w:id="1713336281">
                          <w:marLeft w:val="0"/>
                          <w:marRight w:val="0"/>
                          <w:marTop w:val="0"/>
                          <w:marBottom w:val="0"/>
                          <w:divBdr>
                            <w:top w:val="none" w:sz="0" w:space="0" w:color="auto"/>
                            <w:left w:val="none" w:sz="0" w:space="0" w:color="auto"/>
                            <w:bottom w:val="none" w:sz="0" w:space="0" w:color="auto"/>
                            <w:right w:val="none" w:sz="0" w:space="0" w:color="auto"/>
                          </w:divBdr>
                          <w:divsChild>
                            <w:div w:id="47371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857653">
                      <w:marLeft w:val="0"/>
                      <w:marRight w:val="0"/>
                      <w:marTop w:val="0"/>
                      <w:marBottom w:val="0"/>
                      <w:divBdr>
                        <w:top w:val="none" w:sz="0" w:space="0" w:color="auto"/>
                        <w:left w:val="none" w:sz="0" w:space="0" w:color="auto"/>
                        <w:bottom w:val="none" w:sz="0" w:space="0" w:color="auto"/>
                        <w:right w:val="none" w:sz="0" w:space="0" w:color="auto"/>
                      </w:divBdr>
                      <w:divsChild>
                        <w:div w:id="9799162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10451754">
                      <w:marLeft w:val="0"/>
                      <w:marRight w:val="0"/>
                      <w:marTop w:val="0"/>
                      <w:marBottom w:val="0"/>
                      <w:divBdr>
                        <w:top w:val="none" w:sz="0" w:space="0" w:color="auto"/>
                        <w:left w:val="none" w:sz="0" w:space="0" w:color="auto"/>
                        <w:bottom w:val="none" w:sz="0" w:space="0" w:color="auto"/>
                        <w:right w:val="none" w:sz="0" w:space="0" w:color="auto"/>
                      </w:divBdr>
                    </w:div>
                    <w:div w:id="2033873582">
                      <w:marLeft w:val="0"/>
                      <w:marRight w:val="0"/>
                      <w:marTop w:val="0"/>
                      <w:marBottom w:val="0"/>
                      <w:divBdr>
                        <w:top w:val="none" w:sz="0" w:space="0" w:color="auto"/>
                        <w:left w:val="none" w:sz="0" w:space="0" w:color="auto"/>
                        <w:bottom w:val="none" w:sz="0" w:space="0" w:color="auto"/>
                        <w:right w:val="none" w:sz="0" w:space="0" w:color="auto"/>
                      </w:divBdr>
                    </w:div>
                  </w:divsChild>
                </w:div>
                <w:div w:id="905335903">
                  <w:marLeft w:val="0"/>
                  <w:marRight w:val="0"/>
                  <w:marTop w:val="0"/>
                  <w:marBottom w:val="0"/>
                  <w:divBdr>
                    <w:top w:val="none" w:sz="0" w:space="0" w:color="auto"/>
                    <w:left w:val="none" w:sz="0" w:space="0" w:color="auto"/>
                    <w:bottom w:val="none" w:sz="0" w:space="0" w:color="auto"/>
                    <w:right w:val="none" w:sz="0" w:space="0" w:color="auto"/>
                  </w:divBdr>
                  <w:divsChild>
                    <w:div w:id="1151092712">
                      <w:marLeft w:val="0"/>
                      <w:marRight w:val="0"/>
                      <w:marTop w:val="0"/>
                      <w:marBottom w:val="0"/>
                      <w:divBdr>
                        <w:top w:val="none" w:sz="0" w:space="0" w:color="auto"/>
                        <w:left w:val="none" w:sz="0" w:space="0" w:color="auto"/>
                        <w:bottom w:val="none" w:sz="0" w:space="0" w:color="auto"/>
                        <w:right w:val="none" w:sz="0" w:space="0" w:color="auto"/>
                      </w:divBdr>
                      <w:divsChild>
                        <w:div w:id="945966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709390">
                  <w:marLeft w:val="0"/>
                  <w:marRight w:val="0"/>
                  <w:marTop w:val="0"/>
                  <w:marBottom w:val="0"/>
                  <w:divBdr>
                    <w:top w:val="none" w:sz="0" w:space="0" w:color="auto"/>
                    <w:left w:val="none" w:sz="0" w:space="0" w:color="auto"/>
                    <w:bottom w:val="none" w:sz="0" w:space="0" w:color="auto"/>
                    <w:right w:val="none" w:sz="0" w:space="0" w:color="auto"/>
                  </w:divBdr>
                  <w:divsChild>
                    <w:div w:id="1975017337">
                      <w:marLeft w:val="0"/>
                      <w:marRight w:val="0"/>
                      <w:marTop w:val="0"/>
                      <w:marBottom w:val="0"/>
                      <w:divBdr>
                        <w:top w:val="none" w:sz="0" w:space="0" w:color="auto"/>
                        <w:left w:val="none" w:sz="0" w:space="0" w:color="auto"/>
                        <w:bottom w:val="none" w:sz="0" w:space="0" w:color="auto"/>
                        <w:right w:val="none" w:sz="0" w:space="0" w:color="auto"/>
                      </w:divBdr>
                      <w:divsChild>
                        <w:div w:id="416823693">
                          <w:marLeft w:val="0"/>
                          <w:marRight w:val="0"/>
                          <w:marTop w:val="0"/>
                          <w:marBottom w:val="0"/>
                          <w:divBdr>
                            <w:top w:val="none" w:sz="0" w:space="0" w:color="auto"/>
                            <w:left w:val="none" w:sz="0" w:space="0" w:color="auto"/>
                            <w:bottom w:val="none" w:sz="0" w:space="0" w:color="auto"/>
                            <w:right w:val="none" w:sz="0" w:space="0" w:color="auto"/>
                          </w:divBdr>
                          <w:divsChild>
                            <w:div w:id="1355184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440305">
                  <w:marLeft w:val="0"/>
                  <w:marRight w:val="0"/>
                  <w:marTop w:val="0"/>
                  <w:marBottom w:val="0"/>
                  <w:divBdr>
                    <w:top w:val="none" w:sz="0" w:space="0" w:color="auto"/>
                    <w:left w:val="none" w:sz="0" w:space="0" w:color="auto"/>
                    <w:bottom w:val="none" w:sz="0" w:space="0" w:color="auto"/>
                    <w:right w:val="none" w:sz="0" w:space="0" w:color="auto"/>
                  </w:divBdr>
                  <w:divsChild>
                    <w:div w:id="98783036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86055824">
                  <w:marLeft w:val="0"/>
                  <w:marRight w:val="0"/>
                  <w:marTop w:val="0"/>
                  <w:marBottom w:val="0"/>
                  <w:divBdr>
                    <w:top w:val="none" w:sz="0" w:space="0" w:color="auto"/>
                    <w:left w:val="none" w:sz="0" w:space="0" w:color="auto"/>
                    <w:bottom w:val="none" w:sz="0" w:space="0" w:color="auto"/>
                    <w:right w:val="none" w:sz="0" w:space="0" w:color="auto"/>
                  </w:divBdr>
                  <w:divsChild>
                    <w:div w:id="9332493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4024051">
                  <w:marLeft w:val="0"/>
                  <w:marRight w:val="0"/>
                  <w:marTop w:val="0"/>
                  <w:marBottom w:val="0"/>
                  <w:divBdr>
                    <w:top w:val="none" w:sz="0" w:space="0" w:color="auto"/>
                    <w:left w:val="none" w:sz="0" w:space="0" w:color="auto"/>
                    <w:bottom w:val="none" w:sz="0" w:space="0" w:color="auto"/>
                    <w:right w:val="none" w:sz="0" w:space="0" w:color="auto"/>
                  </w:divBdr>
                </w:div>
              </w:divsChild>
            </w:div>
            <w:div w:id="750127752">
              <w:marLeft w:val="0"/>
              <w:marRight w:val="0"/>
              <w:marTop w:val="0"/>
              <w:marBottom w:val="0"/>
              <w:divBdr>
                <w:top w:val="none" w:sz="0" w:space="0" w:color="auto"/>
                <w:left w:val="none" w:sz="0" w:space="0" w:color="auto"/>
                <w:bottom w:val="none" w:sz="0" w:space="0" w:color="auto"/>
                <w:right w:val="none" w:sz="0" w:space="0" w:color="auto"/>
              </w:divBdr>
              <w:divsChild>
                <w:div w:id="558324063">
                  <w:marLeft w:val="0"/>
                  <w:marRight w:val="0"/>
                  <w:marTop w:val="0"/>
                  <w:marBottom w:val="0"/>
                  <w:divBdr>
                    <w:top w:val="none" w:sz="0" w:space="0" w:color="auto"/>
                    <w:left w:val="none" w:sz="0" w:space="0" w:color="auto"/>
                    <w:bottom w:val="none" w:sz="0" w:space="0" w:color="auto"/>
                    <w:right w:val="none" w:sz="0" w:space="0" w:color="auto"/>
                  </w:divBdr>
                  <w:divsChild>
                    <w:div w:id="7520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4176788">
              <w:marLeft w:val="0"/>
              <w:marRight w:val="0"/>
              <w:marTop w:val="0"/>
              <w:marBottom w:val="0"/>
              <w:divBdr>
                <w:top w:val="none" w:sz="0" w:space="0" w:color="auto"/>
                <w:left w:val="none" w:sz="0" w:space="0" w:color="auto"/>
                <w:bottom w:val="none" w:sz="0" w:space="0" w:color="auto"/>
                <w:right w:val="none" w:sz="0" w:space="0" w:color="auto"/>
              </w:divBdr>
              <w:divsChild>
                <w:div w:id="1002783260">
                  <w:marLeft w:val="0"/>
                  <w:marRight w:val="0"/>
                  <w:marTop w:val="0"/>
                  <w:marBottom w:val="0"/>
                  <w:divBdr>
                    <w:top w:val="none" w:sz="0" w:space="0" w:color="auto"/>
                    <w:left w:val="none" w:sz="0" w:space="0" w:color="auto"/>
                    <w:bottom w:val="none" w:sz="0" w:space="0" w:color="auto"/>
                    <w:right w:val="none" w:sz="0" w:space="0" w:color="auto"/>
                  </w:divBdr>
                  <w:divsChild>
                    <w:div w:id="1664046684">
                      <w:marLeft w:val="0"/>
                      <w:marRight w:val="0"/>
                      <w:marTop w:val="0"/>
                      <w:marBottom w:val="0"/>
                      <w:divBdr>
                        <w:top w:val="none" w:sz="0" w:space="0" w:color="auto"/>
                        <w:left w:val="none" w:sz="0" w:space="0" w:color="auto"/>
                        <w:bottom w:val="none" w:sz="0" w:space="0" w:color="auto"/>
                        <w:right w:val="none" w:sz="0" w:space="0" w:color="auto"/>
                      </w:divBdr>
                      <w:divsChild>
                        <w:div w:id="700204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067839">
              <w:marLeft w:val="0"/>
              <w:marRight w:val="0"/>
              <w:marTop w:val="0"/>
              <w:marBottom w:val="0"/>
              <w:divBdr>
                <w:top w:val="none" w:sz="0" w:space="0" w:color="auto"/>
                <w:left w:val="none" w:sz="0" w:space="0" w:color="auto"/>
                <w:bottom w:val="none" w:sz="0" w:space="0" w:color="auto"/>
                <w:right w:val="none" w:sz="0" w:space="0" w:color="auto"/>
              </w:divBdr>
              <w:divsChild>
                <w:div w:id="56362245">
                  <w:marLeft w:val="0"/>
                  <w:marRight w:val="0"/>
                  <w:marTop w:val="0"/>
                  <w:marBottom w:val="0"/>
                  <w:divBdr>
                    <w:top w:val="none" w:sz="0" w:space="0" w:color="auto"/>
                    <w:left w:val="none" w:sz="0" w:space="0" w:color="auto"/>
                    <w:bottom w:val="none" w:sz="0" w:space="0" w:color="auto"/>
                    <w:right w:val="none" w:sz="0" w:space="0" w:color="auto"/>
                  </w:divBdr>
                  <w:divsChild>
                    <w:div w:id="1206288209">
                      <w:marLeft w:val="0"/>
                      <w:marRight w:val="0"/>
                      <w:marTop w:val="0"/>
                      <w:marBottom w:val="0"/>
                      <w:divBdr>
                        <w:top w:val="none" w:sz="0" w:space="0" w:color="auto"/>
                        <w:left w:val="none" w:sz="0" w:space="0" w:color="auto"/>
                        <w:bottom w:val="none" w:sz="0" w:space="0" w:color="auto"/>
                        <w:right w:val="none" w:sz="0" w:space="0" w:color="auto"/>
                      </w:divBdr>
                      <w:divsChild>
                        <w:div w:id="90206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1405">
                  <w:marLeft w:val="0"/>
                  <w:marRight w:val="0"/>
                  <w:marTop w:val="0"/>
                  <w:marBottom w:val="0"/>
                  <w:divBdr>
                    <w:top w:val="none" w:sz="0" w:space="0" w:color="auto"/>
                    <w:left w:val="none" w:sz="0" w:space="0" w:color="auto"/>
                    <w:bottom w:val="none" w:sz="0" w:space="0" w:color="auto"/>
                    <w:right w:val="none" w:sz="0" w:space="0" w:color="auto"/>
                  </w:divBdr>
                  <w:divsChild>
                    <w:div w:id="1690447881">
                      <w:marLeft w:val="0"/>
                      <w:marRight w:val="0"/>
                      <w:marTop w:val="0"/>
                      <w:marBottom w:val="0"/>
                      <w:divBdr>
                        <w:top w:val="none" w:sz="0" w:space="0" w:color="auto"/>
                        <w:left w:val="none" w:sz="0" w:space="0" w:color="auto"/>
                        <w:bottom w:val="none" w:sz="0" w:space="0" w:color="auto"/>
                        <w:right w:val="none" w:sz="0" w:space="0" w:color="auto"/>
                      </w:divBdr>
                    </w:div>
                    <w:div w:id="2078086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753187">
              <w:marLeft w:val="0"/>
              <w:marRight w:val="0"/>
              <w:marTop w:val="0"/>
              <w:marBottom w:val="0"/>
              <w:divBdr>
                <w:top w:val="none" w:sz="0" w:space="0" w:color="auto"/>
                <w:left w:val="none" w:sz="0" w:space="0" w:color="auto"/>
                <w:bottom w:val="none" w:sz="0" w:space="0" w:color="auto"/>
                <w:right w:val="none" w:sz="0" w:space="0" w:color="auto"/>
              </w:divBdr>
            </w:div>
          </w:divsChild>
        </w:div>
        <w:div w:id="801117224">
          <w:marLeft w:val="0"/>
          <w:marRight w:val="0"/>
          <w:marTop w:val="0"/>
          <w:marBottom w:val="0"/>
          <w:divBdr>
            <w:top w:val="none" w:sz="0" w:space="0" w:color="auto"/>
            <w:left w:val="none" w:sz="0" w:space="0" w:color="auto"/>
            <w:bottom w:val="none" w:sz="0" w:space="0" w:color="auto"/>
            <w:right w:val="none" w:sz="0" w:space="0" w:color="auto"/>
          </w:divBdr>
          <w:divsChild>
            <w:div w:id="276572030">
              <w:marLeft w:val="0"/>
              <w:marRight w:val="0"/>
              <w:marTop w:val="0"/>
              <w:marBottom w:val="0"/>
              <w:divBdr>
                <w:top w:val="none" w:sz="0" w:space="0" w:color="auto"/>
                <w:left w:val="none" w:sz="0" w:space="0" w:color="auto"/>
                <w:bottom w:val="none" w:sz="0" w:space="0" w:color="auto"/>
                <w:right w:val="none" w:sz="0" w:space="0" w:color="auto"/>
              </w:divBdr>
              <w:divsChild>
                <w:div w:id="18941047">
                  <w:marLeft w:val="0"/>
                  <w:marRight w:val="0"/>
                  <w:marTop w:val="0"/>
                  <w:marBottom w:val="0"/>
                  <w:divBdr>
                    <w:top w:val="none" w:sz="0" w:space="0" w:color="auto"/>
                    <w:left w:val="none" w:sz="0" w:space="0" w:color="auto"/>
                    <w:bottom w:val="none" w:sz="0" w:space="0" w:color="auto"/>
                    <w:right w:val="none" w:sz="0" w:space="0" w:color="auto"/>
                  </w:divBdr>
                  <w:divsChild>
                    <w:div w:id="777913878">
                      <w:marLeft w:val="0"/>
                      <w:marRight w:val="0"/>
                      <w:marTop w:val="0"/>
                      <w:marBottom w:val="0"/>
                      <w:divBdr>
                        <w:top w:val="none" w:sz="0" w:space="0" w:color="auto"/>
                        <w:left w:val="none" w:sz="0" w:space="0" w:color="auto"/>
                        <w:bottom w:val="none" w:sz="0" w:space="0" w:color="auto"/>
                        <w:right w:val="none" w:sz="0" w:space="0" w:color="auto"/>
                      </w:divBdr>
                    </w:div>
                    <w:div w:id="1825966530">
                      <w:marLeft w:val="0"/>
                      <w:marRight w:val="0"/>
                      <w:marTop w:val="0"/>
                      <w:marBottom w:val="0"/>
                      <w:divBdr>
                        <w:top w:val="none" w:sz="0" w:space="0" w:color="auto"/>
                        <w:left w:val="none" w:sz="0" w:space="0" w:color="auto"/>
                        <w:bottom w:val="none" w:sz="0" w:space="0" w:color="auto"/>
                        <w:right w:val="none" w:sz="0" w:space="0" w:color="auto"/>
                      </w:divBdr>
                      <w:divsChild>
                        <w:div w:id="1932011545">
                          <w:marLeft w:val="0"/>
                          <w:marRight w:val="0"/>
                          <w:marTop w:val="0"/>
                          <w:marBottom w:val="0"/>
                          <w:divBdr>
                            <w:top w:val="none" w:sz="0" w:space="0" w:color="auto"/>
                            <w:left w:val="none" w:sz="0" w:space="0" w:color="auto"/>
                            <w:bottom w:val="none" w:sz="0" w:space="0" w:color="auto"/>
                            <w:right w:val="none" w:sz="0" w:space="0" w:color="auto"/>
                          </w:divBdr>
                          <w:divsChild>
                            <w:div w:id="131637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80983">
                  <w:marLeft w:val="0"/>
                  <w:marRight w:val="0"/>
                  <w:marTop w:val="0"/>
                  <w:marBottom w:val="0"/>
                  <w:divBdr>
                    <w:top w:val="none" w:sz="0" w:space="0" w:color="auto"/>
                    <w:left w:val="none" w:sz="0" w:space="0" w:color="auto"/>
                    <w:bottom w:val="none" w:sz="0" w:space="0" w:color="auto"/>
                    <w:right w:val="none" w:sz="0" w:space="0" w:color="auto"/>
                  </w:divBdr>
                  <w:divsChild>
                    <w:div w:id="560941805">
                      <w:marLeft w:val="0"/>
                      <w:marRight w:val="0"/>
                      <w:marTop w:val="0"/>
                      <w:marBottom w:val="0"/>
                      <w:divBdr>
                        <w:top w:val="none" w:sz="0" w:space="0" w:color="auto"/>
                        <w:left w:val="none" w:sz="0" w:space="0" w:color="auto"/>
                        <w:bottom w:val="none" w:sz="0" w:space="0" w:color="auto"/>
                        <w:right w:val="none" w:sz="0" w:space="0" w:color="auto"/>
                      </w:divBdr>
                      <w:divsChild>
                        <w:div w:id="61026829">
                          <w:marLeft w:val="0"/>
                          <w:marRight w:val="0"/>
                          <w:marTop w:val="0"/>
                          <w:marBottom w:val="0"/>
                          <w:divBdr>
                            <w:top w:val="none" w:sz="0" w:space="0" w:color="auto"/>
                            <w:left w:val="none" w:sz="0" w:space="0" w:color="auto"/>
                            <w:bottom w:val="none" w:sz="0" w:space="0" w:color="auto"/>
                            <w:right w:val="none" w:sz="0" w:space="0" w:color="auto"/>
                          </w:divBdr>
                          <w:divsChild>
                            <w:div w:id="167976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03876">
                  <w:marLeft w:val="0"/>
                  <w:marRight w:val="0"/>
                  <w:marTop w:val="0"/>
                  <w:marBottom w:val="0"/>
                  <w:divBdr>
                    <w:top w:val="none" w:sz="0" w:space="0" w:color="auto"/>
                    <w:left w:val="none" w:sz="0" w:space="0" w:color="auto"/>
                    <w:bottom w:val="none" w:sz="0" w:space="0" w:color="auto"/>
                    <w:right w:val="none" w:sz="0" w:space="0" w:color="auto"/>
                  </w:divBdr>
                  <w:divsChild>
                    <w:div w:id="1451514633">
                      <w:marLeft w:val="0"/>
                      <w:marRight w:val="0"/>
                      <w:marTop w:val="0"/>
                      <w:marBottom w:val="0"/>
                      <w:divBdr>
                        <w:top w:val="none" w:sz="0" w:space="0" w:color="auto"/>
                        <w:left w:val="none" w:sz="0" w:space="0" w:color="auto"/>
                        <w:bottom w:val="none" w:sz="0" w:space="0" w:color="auto"/>
                        <w:right w:val="none" w:sz="0" w:space="0" w:color="auto"/>
                      </w:divBdr>
                      <w:divsChild>
                        <w:div w:id="1205287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5723943">
                  <w:marLeft w:val="0"/>
                  <w:marRight w:val="0"/>
                  <w:marTop w:val="0"/>
                  <w:marBottom w:val="0"/>
                  <w:divBdr>
                    <w:top w:val="none" w:sz="0" w:space="0" w:color="auto"/>
                    <w:left w:val="none" w:sz="0" w:space="0" w:color="auto"/>
                    <w:bottom w:val="none" w:sz="0" w:space="0" w:color="auto"/>
                    <w:right w:val="none" w:sz="0" w:space="0" w:color="auto"/>
                  </w:divBdr>
                  <w:divsChild>
                    <w:div w:id="1611818822">
                      <w:marLeft w:val="0"/>
                      <w:marRight w:val="0"/>
                      <w:marTop w:val="0"/>
                      <w:marBottom w:val="0"/>
                      <w:divBdr>
                        <w:top w:val="none" w:sz="0" w:space="0" w:color="auto"/>
                        <w:left w:val="none" w:sz="0" w:space="0" w:color="auto"/>
                        <w:bottom w:val="none" w:sz="0" w:space="0" w:color="auto"/>
                        <w:right w:val="none" w:sz="0" w:space="0" w:color="auto"/>
                      </w:divBdr>
                    </w:div>
                    <w:div w:id="1906723634">
                      <w:marLeft w:val="0"/>
                      <w:marRight w:val="0"/>
                      <w:marTop w:val="0"/>
                      <w:marBottom w:val="0"/>
                      <w:divBdr>
                        <w:top w:val="none" w:sz="0" w:space="0" w:color="auto"/>
                        <w:left w:val="none" w:sz="0" w:space="0" w:color="auto"/>
                        <w:bottom w:val="none" w:sz="0" w:space="0" w:color="auto"/>
                        <w:right w:val="none" w:sz="0" w:space="0" w:color="auto"/>
                      </w:divBdr>
                      <w:divsChild>
                        <w:div w:id="293098465">
                          <w:marLeft w:val="0"/>
                          <w:marRight w:val="0"/>
                          <w:marTop w:val="0"/>
                          <w:marBottom w:val="0"/>
                          <w:divBdr>
                            <w:top w:val="none" w:sz="0" w:space="0" w:color="auto"/>
                            <w:left w:val="none" w:sz="0" w:space="0" w:color="auto"/>
                            <w:bottom w:val="none" w:sz="0" w:space="0" w:color="auto"/>
                            <w:right w:val="none" w:sz="0" w:space="0" w:color="auto"/>
                          </w:divBdr>
                          <w:divsChild>
                            <w:div w:id="1022511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202120">
                  <w:marLeft w:val="0"/>
                  <w:marRight w:val="0"/>
                  <w:marTop w:val="0"/>
                  <w:marBottom w:val="0"/>
                  <w:divBdr>
                    <w:top w:val="none" w:sz="0" w:space="0" w:color="auto"/>
                    <w:left w:val="none" w:sz="0" w:space="0" w:color="auto"/>
                    <w:bottom w:val="none" w:sz="0" w:space="0" w:color="auto"/>
                    <w:right w:val="none" w:sz="0" w:space="0" w:color="auto"/>
                  </w:divBdr>
                  <w:divsChild>
                    <w:div w:id="1729183278">
                      <w:marLeft w:val="0"/>
                      <w:marRight w:val="0"/>
                      <w:marTop w:val="0"/>
                      <w:marBottom w:val="0"/>
                      <w:divBdr>
                        <w:top w:val="none" w:sz="0" w:space="0" w:color="auto"/>
                        <w:left w:val="none" w:sz="0" w:space="0" w:color="auto"/>
                        <w:bottom w:val="none" w:sz="0" w:space="0" w:color="auto"/>
                        <w:right w:val="none" w:sz="0" w:space="0" w:color="auto"/>
                      </w:divBdr>
                      <w:divsChild>
                        <w:div w:id="1267805663">
                          <w:marLeft w:val="0"/>
                          <w:marRight w:val="0"/>
                          <w:marTop w:val="0"/>
                          <w:marBottom w:val="0"/>
                          <w:divBdr>
                            <w:top w:val="none" w:sz="0" w:space="0" w:color="auto"/>
                            <w:left w:val="none" w:sz="0" w:space="0" w:color="auto"/>
                            <w:bottom w:val="none" w:sz="0" w:space="0" w:color="auto"/>
                            <w:right w:val="none" w:sz="0" w:space="0" w:color="auto"/>
                          </w:divBdr>
                          <w:divsChild>
                            <w:div w:id="90121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975078">
                  <w:marLeft w:val="0"/>
                  <w:marRight w:val="0"/>
                  <w:marTop w:val="0"/>
                  <w:marBottom w:val="0"/>
                  <w:divBdr>
                    <w:top w:val="none" w:sz="0" w:space="0" w:color="auto"/>
                    <w:left w:val="none" w:sz="0" w:space="0" w:color="auto"/>
                    <w:bottom w:val="none" w:sz="0" w:space="0" w:color="auto"/>
                    <w:right w:val="none" w:sz="0" w:space="0" w:color="auto"/>
                  </w:divBdr>
                  <w:divsChild>
                    <w:div w:id="1135828382">
                      <w:marLeft w:val="0"/>
                      <w:marRight w:val="0"/>
                      <w:marTop w:val="0"/>
                      <w:marBottom w:val="0"/>
                      <w:divBdr>
                        <w:top w:val="none" w:sz="0" w:space="0" w:color="auto"/>
                        <w:left w:val="none" w:sz="0" w:space="0" w:color="auto"/>
                        <w:bottom w:val="none" w:sz="0" w:space="0" w:color="auto"/>
                        <w:right w:val="none" w:sz="0" w:space="0" w:color="auto"/>
                      </w:divBdr>
                      <w:divsChild>
                        <w:div w:id="326056295">
                          <w:marLeft w:val="0"/>
                          <w:marRight w:val="0"/>
                          <w:marTop w:val="0"/>
                          <w:marBottom w:val="0"/>
                          <w:divBdr>
                            <w:top w:val="none" w:sz="0" w:space="0" w:color="auto"/>
                            <w:left w:val="none" w:sz="0" w:space="0" w:color="auto"/>
                            <w:bottom w:val="none" w:sz="0" w:space="0" w:color="auto"/>
                            <w:right w:val="none" w:sz="0" w:space="0" w:color="auto"/>
                          </w:divBdr>
                          <w:divsChild>
                            <w:div w:id="975641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947643">
                  <w:marLeft w:val="0"/>
                  <w:marRight w:val="0"/>
                  <w:marTop w:val="0"/>
                  <w:marBottom w:val="0"/>
                  <w:divBdr>
                    <w:top w:val="none" w:sz="0" w:space="0" w:color="auto"/>
                    <w:left w:val="none" w:sz="0" w:space="0" w:color="auto"/>
                    <w:bottom w:val="none" w:sz="0" w:space="0" w:color="auto"/>
                    <w:right w:val="none" w:sz="0" w:space="0" w:color="auto"/>
                  </w:divBdr>
                  <w:divsChild>
                    <w:div w:id="861551481">
                      <w:marLeft w:val="0"/>
                      <w:marRight w:val="0"/>
                      <w:marTop w:val="0"/>
                      <w:marBottom w:val="0"/>
                      <w:divBdr>
                        <w:top w:val="none" w:sz="0" w:space="0" w:color="auto"/>
                        <w:left w:val="none" w:sz="0" w:space="0" w:color="auto"/>
                        <w:bottom w:val="none" w:sz="0" w:space="0" w:color="auto"/>
                        <w:right w:val="none" w:sz="0" w:space="0" w:color="auto"/>
                      </w:divBdr>
                      <w:divsChild>
                        <w:div w:id="1001851322">
                          <w:marLeft w:val="0"/>
                          <w:marRight w:val="0"/>
                          <w:marTop w:val="0"/>
                          <w:marBottom w:val="0"/>
                          <w:divBdr>
                            <w:top w:val="none" w:sz="0" w:space="0" w:color="auto"/>
                            <w:left w:val="none" w:sz="0" w:space="0" w:color="auto"/>
                            <w:bottom w:val="none" w:sz="0" w:space="0" w:color="auto"/>
                            <w:right w:val="none" w:sz="0" w:space="0" w:color="auto"/>
                          </w:divBdr>
                          <w:divsChild>
                            <w:div w:id="170120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303706">
                  <w:marLeft w:val="0"/>
                  <w:marRight w:val="0"/>
                  <w:marTop w:val="0"/>
                  <w:marBottom w:val="0"/>
                  <w:divBdr>
                    <w:top w:val="none" w:sz="0" w:space="0" w:color="auto"/>
                    <w:left w:val="none" w:sz="0" w:space="0" w:color="auto"/>
                    <w:bottom w:val="none" w:sz="0" w:space="0" w:color="auto"/>
                    <w:right w:val="none" w:sz="0" w:space="0" w:color="auto"/>
                  </w:divBdr>
                  <w:divsChild>
                    <w:div w:id="1606186954">
                      <w:marLeft w:val="0"/>
                      <w:marRight w:val="0"/>
                      <w:marTop w:val="0"/>
                      <w:marBottom w:val="0"/>
                      <w:divBdr>
                        <w:top w:val="none" w:sz="0" w:space="0" w:color="auto"/>
                        <w:left w:val="none" w:sz="0" w:space="0" w:color="auto"/>
                        <w:bottom w:val="none" w:sz="0" w:space="0" w:color="auto"/>
                        <w:right w:val="none" w:sz="0" w:space="0" w:color="auto"/>
                      </w:divBdr>
                      <w:divsChild>
                        <w:div w:id="2131701035">
                          <w:marLeft w:val="0"/>
                          <w:marRight w:val="0"/>
                          <w:marTop w:val="0"/>
                          <w:marBottom w:val="0"/>
                          <w:divBdr>
                            <w:top w:val="none" w:sz="0" w:space="0" w:color="auto"/>
                            <w:left w:val="none" w:sz="0" w:space="0" w:color="auto"/>
                            <w:bottom w:val="none" w:sz="0" w:space="0" w:color="auto"/>
                            <w:right w:val="none" w:sz="0" w:space="0" w:color="auto"/>
                          </w:divBdr>
                          <w:divsChild>
                            <w:div w:id="1907908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030698">
                  <w:marLeft w:val="0"/>
                  <w:marRight w:val="0"/>
                  <w:marTop w:val="0"/>
                  <w:marBottom w:val="0"/>
                  <w:divBdr>
                    <w:top w:val="none" w:sz="0" w:space="0" w:color="auto"/>
                    <w:left w:val="none" w:sz="0" w:space="0" w:color="auto"/>
                    <w:bottom w:val="none" w:sz="0" w:space="0" w:color="auto"/>
                    <w:right w:val="none" w:sz="0" w:space="0" w:color="auto"/>
                  </w:divBdr>
                  <w:divsChild>
                    <w:div w:id="2020233310">
                      <w:marLeft w:val="0"/>
                      <w:marRight w:val="0"/>
                      <w:marTop w:val="0"/>
                      <w:marBottom w:val="0"/>
                      <w:divBdr>
                        <w:top w:val="none" w:sz="0" w:space="0" w:color="auto"/>
                        <w:left w:val="none" w:sz="0" w:space="0" w:color="auto"/>
                        <w:bottom w:val="none" w:sz="0" w:space="0" w:color="auto"/>
                        <w:right w:val="none" w:sz="0" w:space="0" w:color="auto"/>
                      </w:divBdr>
                      <w:divsChild>
                        <w:div w:id="669406514">
                          <w:marLeft w:val="0"/>
                          <w:marRight w:val="0"/>
                          <w:marTop w:val="0"/>
                          <w:marBottom w:val="0"/>
                          <w:divBdr>
                            <w:top w:val="none" w:sz="0" w:space="0" w:color="auto"/>
                            <w:left w:val="none" w:sz="0" w:space="0" w:color="auto"/>
                            <w:bottom w:val="none" w:sz="0" w:space="0" w:color="auto"/>
                            <w:right w:val="none" w:sz="0" w:space="0" w:color="auto"/>
                          </w:divBdr>
                          <w:divsChild>
                            <w:div w:id="123072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633557">
                  <w:marLeft w:val="0"/>
                  <w:marRight w:val="0"/>
                  <w:marTop w:val="0"/>
                  <w:marBottom w:val="0"/>
                  <w:divBdr>
                    <w:top w:val="none" w:sz="0" w:space="0" w:color="auto"/>
                    <w:left w:val="none" w:sz="0" w:space="0" w:color="auto"/>
                    <w:bottom w:val="none" w:sz="0" w:space="0" w:color="auto"/>
                    <w:right w:val="none" w:sz="0" w:space="0" w:color="auto"/>
                  </w:divBdr>
                  <w:divsChild>
                    <w:div w:id="299699420">
                      <w:marLeft w:val="0"/>
                      <w:marRight w:val="0"/>
                      <w:marTop w:val="0"/>
                      <w:marBottom w:val="0"/>
                      <w:divBdr>
                        <w:top w:val="none" w:sz="0" w:space="0" w:color="auto"/>
                        <w:left w:val="none" w:sz="0" w:space="0" w:color="auto"/>
                        <w:bottom w:val="none" w:sz="0" w:space="0" w:color="auto"/>
                        <w:right w:val="none" w:sz="0" w:space="0" w:color="auto"/>
                      </w:divBdr>
                      <w:divsChild>
                        <w:div w:id="802888596">
                          <w:marLeft w:val="0"/>
                          <w:marRight w:val="0"/>
                          <w:marTop w:val="0"/>
                          <w:marBottom w:val="0"/>
                          <w:divBdr>
                            <w:top w:val="none" w:sz="0" w:space="0" w:color="auto"/>
                            <w:left w:val="none" w:sz="0" w:space="0" w:color="auto"/>
                            <w:bottom w:val="none" w:sz="0" w:space="0" w:color="auto"/>
                            <w:right w:val="none" w:sz="0" w:space="0" w:color="auto"/>
                          </w:divBdr>
                          <w:divsChild>
                            <w:div w:id="91890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363522">
                  <w:marLeft w:val="0"/>
                  <w:marRight w:val="0"/>
                  <w:marTop w:val="0"/>
                  <w:marBottom w:val="0"/>
                  <w:divBdr>
                    <w:top w:val="none" w:sz="0" w:space="0" w:color="auto"/>
                    <w:left w:val="none" w:sz="0" w:space="0" w:color="auto"/>
                    <w:bottom w:val="none" w:sz="0" w:space="0" w:color="auto"/>
                    <w:right w:val="none" w:sz="0" w:space="0" w:color="auto"/>
                  </w:divBdr>
                  <w:divsChild>
                    <w:div w:id="690911519">
                      <w:marLeft w:val="0"/>
                      <w:marRight w:val="0"/>
                      <w:marTop w:val="0"/>
                      <w:marBottom w:val="0"/>
                      <w:divBdr>
                        <w:top w:val="none" w:sz="0" w:space="0" w:color="auto"/>
                        <w:left w:val="none" w:sz="0" w:space="0" w:color="auto"/>
                        <w:bottom w:val="none" w:sz="0" w:space="0" w:color="auto"/>
                        <w:right w:val="none" w:sz="0" w:space="0" w:color="auto"/>
                      </w:divBdr>
                      <w:divsChild>
                        <w:div w:id="1543055971">
                          <w:marLeft w:val="0"/>
                          <w:marRight w:val="0"/>
                          <w:marTop w:val="0"/>
                          <w:marBottom w:val="0"/>
                          <w:divBdr>
                            <w:top w:val="none" w:sz="0" w:space="0" w:color="auto"/>
                            <w:left w:val="none" w:sz="0" w:space="0" w:color="auto"/>
                            <w:bottom w:val="none" w:sz="0" w:space="0" w:color="auto"/>
                            <w:right w:val="none" w:sz="0" w:space="0" w:color="auto"/>
                          </w:divBdr>
                          <w:divsChild>
                            <w:div w:id="1202669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596324">
                      <w:marLeft w:val="0"/>
                      <w:marRight w:val="0"/>
                      <w:marTop w:val="0"/>
                      <w:marBottom w:val="0"/>
                      <w:divBdr>
                        <w:top w:val="none" w:sz="0" w:space="0" w:color="auto"/>
                        <w:left w:val="none" w:sz="0" w:space="0" w:color="auto"/>
                        <w:bottom w:val="none" w:sz="0" w:space="0" w:color="auto"/>
                        <w:right w:val="none" w:sz="0" w:space="0" w:color="auto"/>
                      </w:divBdr>
                      <w:divsChild>
                        <w:div w:id="141512022">
                          <w:marLeft w:val="0"/>
                          <w:marRight w:val="0"/>
                          <w:marTop w:val="0"/>
                          <w:marBottom w:val="0"/>
                          <w:divBdr>
                            <w:top w:val="none" w:sz="0" w:space="0" w:color="auto"/>
                            <w:left w:val="none" w:sz="0" w:space="0" w:color="auto"/>
                            <w:bottom w:val="none" w:sz="0" w:space="0" w:color="auto"/>
                            <w:right w:val="none" w:sz="0" w:space="0" w:color="auto"/>
                          </w:divBdr>
                        </w:div>
                        <w:div w:id="1008604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128902">
              <w:marLeft w:val="0"/>
              <w:marRight w:val="0"/>
              <w:marTop w:val="0"/>
              <w:marBottom w:val="0"/>
              <w:divBdr>
                <w:top w:val="none" w:sz="0" w:space="0" w:color="auto"/>
                <w:left w:val="none" w:sz="0" w:space="0" w:color="auto"/>
                <w:bottom w:val="none" w:sz="0" w:space="0" w:color="auto"/>
                <w:right w:val="none" w:sz="0" w:space="0" w:color="auto"/>
              </w:divBdr>
            </w:div>
            <w:div w:id="1852837611">
              <w:marLeft w:val="0"/>
              <w:marRight w:val="0"/>
              <w:marTop w:val="0"/>
              <w:marBottom w:val="0"/>
              <w:divBdr>
                <w:top w:val="none" w:sz="0" w:space="0" w:color="auto"/>
                <w:left w:val="none" w:sz="0" w:space="0" w:color="auto"/>
                <w:bottom w:val="none" w:sz="0" w:space="0" w:color="auto"/>
                <w:right w:val="none" w:sz="0" w:space="0" w:color="auto"/>
              </w:divBdr>
              <w:divsChild>
                <w:div w:id="743724681">
                  <w:marLeft w:val="0"/>
                  <w:marRight w:val="0"/>
                  <w:marTop w:val="0"/>
                  <w:marBottom w:val="0"/>
                  <w:divBdr>
                    <w:top w:val="none" w:sz="0" w:space="0" w:color="auto"/>
                    <w:left w:val="none" w:sz="0" w:space="0" w:color="auto"/>
                    <w:bottom w:val="none" w:sz="0" w:space="0" w:color="auto"/>
                    <w:right w:val="none" w:sz="0" w:space="0" w:color="auto"/>
                  </w:divBdr>
                </w:div>
                <w:div w:id="1767340575">
                  <w:marLeft w:val="0"/>
                  <w:marRight w:val="0"/>
                  <w:marTop w:val="0"/>
                  <w:marBottom w:val="0"/>
                  <w:divBdr>
                    <w:top w:val="none" w:sz="0" w:space="0" w:color="auto"/>
                    <w:left w:val="none" w:sz="0" w:space="0" w:color="auto"/>
                    <w:bottom w:val="none" w:sz="0" w:space="0" w:color="auto"/>
                    <w:right w:val="none" w:sz="0" w:space="0" w:color="auto"/>
                  </w:divBdr>
                  <w:divsChild>
                    <w:div w:id="760223438">
                      <w:marLeft w:val="0"/>
                      <w:marRight w:val="0"/>
                      <w:marTop w:val="0"/>
                      <w:marBottom w:val="0"/>
                      <w:divBdr>
                        <w:top w:val="none" w:sz="0" w:space="0" w:color="auto"/>
                        <w:left w:val="none" w:sz="0" w:space="0" w:color="auto"/>
                        <w:bottom w:val="none" w:sz="0" w:space="0" w:color="auto"/>
                        <w:right w:val="none" w:sz="0" w:space="0" w:color="auto"/>
                      </w:divBdr>
                      <w:divsChild>
                        <w:div w:id="84116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768074">
              <w:marLeft w:val="0"/>
              <w:marRight w:val="0"/>
              <w:marTop w:val="0"/>
              <w:marBottom w:val="0"/>
              <w:divBdr>
                <w:top w:val="none" w:sz="0" w:space="0" w:color="auto"/>
                <w:left w:val="none" w:sz="0" w:space="0" w:color="auto"/>
                <w:bottom w:val="none" w:sz="0" w:space="0" w:color="auto"/>
                <w:right w:val="none" w:sz="0" w:space="0" w:color="auto"/>
              </w:divBdr>
              <w:divsChild>
                <w:div w:id="1548568828">
                  <w:marLeft w:val="0"/>
                  <w:marRight w:val="0"/>
                  <w:marTop w:val="0"/>
                  <w:marBottom w:val="0"/>
                  <w:divBdr>
                    <w:top w:val="none" w:sz="0" w:space="0" w:color="auto"/>
                    <w:left w:val="none" w:sz="0" w:space="0" w:color="auto"/>
                    <w:bottom w:val="none" w:sz="0" w:space="0" w:color="auto"/>
                    <w:right w:val="none" w:sz="0" w:space="0" w:color="auto"/>
                  </w:divBdr>
                  <w:divsChild>
                    <w:div w:id="79660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921044">
          <w:marLeft w:val="0"/>
          <w:marRight w:val="0"/>
          <w:marTop w:val="0"/>
          <w:marBottom w:val="0"/>
          <w:divBdr>
            <w:top w:val="none" w:sz="0" w:space="0" w:color="auto"/>
            <w:left w:val="none" w:sz="0" w:space="0" w:color="auto"/>
            <w:bottom w:val="none" w:sz="0" w:space="0" w:color="auto"/>
            <w:right w:val="none" w:sz="0" w:space="0" w:color="auto"/>
          </w:divBdr>
          <w:divsChild>
            <w:div w:id="606154304">
              <w:marLeft w:val="0"/>
              <w:marRight w:val="0"/>
              <w:marTop w:val="0"/>
              <w:marBottom w:val="0"/>
              <w:divBdr>
                <w:top w:val="none" w:sz="0" w:space="0" w:color="auto"/>
                <w:left w:val="none" w:sz="0" w:space="0" w:color="auto"/>
                <w:bottom w:val="none" w:sz="0" w:space="0" w:color="auto"/>
                <w:right w:val="none" w:sz="0" w:space="0" w:color="auto"/>
              </w:divBdr>
            </w:div>
            <w:div w:id="817571238">
              <w:marLeft w:val="0"/>
              <w:marRight w:val="0"/>
              <w:marTop w:val="0"/>
              <w:marBottom w:val="0"/>
              <w:divBdr>
                <w:top w:val="none" w:sz="0" w:space="0" w:color="auto"/>
                <w:left w:val="none" w:sz="0" w:space="0" w:color="auto"/>
                <w:bottom w:val="none" w:sz="0" w:space="0" w:color="auto"/>
                <w:right w:val="none" w:sz="0" w:space="0" w:color="auto"/>
              </w:divBdr>
              <w:divsChild>
                <w:div w:id="506216277">
                  <w:marLeft w:val="0"/>
                  <w:marRight w:val="0"/>
                  <w:marTop w:val="0"/>
                  <w:marBottom w:val="0"/>
                  <w:divBdr>
                    <w:top w:val="none" w:sz="0" w:space="0" w:color="auto"/>
                    <w:left w:val="none" w:sz="0" w:space="0" w:color="auto"/>
                    <w:bottom w:val="none" w:sz="0" w:space="0" w:color="auto"/>
                    <w:right w:val="none" w:sz="0" w:space="0" w:color="auto"/>
                  </w:divBdr>
                  <w:divsChild>
                    <w:div w:id="59606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789507">
              <w:marLeft w:val="0"/>
              <w:marRight w:val="0"/>
              <w:marTop w:val="0"/>
              <w:marBottom w:val="0"/>
              <w:divBdr>
                <w:top w:val="none" w:sz="0" w:space="0" w:color="auto"/>
                <w:left w:val="none" w:sz="0" w:space="0" w:color="auto"/>
                <w:bottom w:val="none" w:sz="0" w:space="0" w:color="auto"/>
                <w:right w:val="none" w:sz="0" w:space="0" w:color="auto"/>
              </w:divBdr>
            </w:div>
          </w:divsChild>
        </w:div>
        <w:div w:id="1829054151">
          <w:marLeft w:val="0"/>
          <w:marRight w:val="0"/>
          <w:marTop w:val="0"/>
          <w:marBottom w:val="0"/>
          <w:divBdr>
            <w:top w:val="none" w:sz="0" w:space="0" w:color="auto"/>
            <w:left w:val="none" w:sz="0" w:space="0" w:color="auto"/>
            <w:bottom w:val="none" w:sz="0" w:space="0" w:color="auto"/>
            <w:right w:val="none" w:sz="0" w:space="0" w:color="auto"/>
          </w:divBdr>
          <w:divsChild>
            <w:div w:id="632902677">
              <w:marLeft w:val="0"/>
              <w:marRight w:val="0"/>
              <w:marTop w:val="0"/>
              <w:marBottom w:val="0"/>
              <w:divBdr>
                <w:top w:val="none" w:sz="0" w:space="0" w:color="auto"/>
                <w:left w:val="none" w:sz="0" w:space="0" w:color="auto"/>
                <w:bottom w:val="none" w:sz="0" w:space="0" w:color="auto"/>
                <w:right w:val="none" w:sz="0" w:space="0" w:color="auto"/>
              </w:divBdr>
              <w:divsChild>
                <w:div w:id="954025309">
                  <w:marLeft w:val="0"/>
                  <w:marRight w:val="0"/>
                  <w:marTop w:val="0"/>
                  <w:marBottom w:val="0"/>
                  <w:divBdr>
                    <w:top w:val="none" w:sz="0" w:space="0" w:color="auto"/>
                    <w:left w:val="none" w:sz="0" w:space="0" w:color="auto"/>
                    <w:bottom w:val="none" w:sz="0" w:space="0" w:color="auto"/>
                    <w:right w:val="none" w:sz="0" w:space="0" w:color="auto"/>
                  </w:divBdr>
                  <w:divsChild>
                    <w:div w:id="1079326228">
                      <w:marLeft w:val="0"/>
                      <w:marRight w:val="0"/>
                      <w:marTop w:val="0"/>
                      <w:marBottom w:val="0"/>
                      <w:divBdr>
                        <w:top w:val="none" w:sz="0" w:space="0" w:color="auto"/>
                        <w:left w:val="none" w:sz="0" w:space="0" w:color="auto"/>
                        <w:bottom w:val="none" w:sz="0" w:space="0" w:color="auto"/>
                        <w:right w:val="none" w:sz="0" w:space="0" w:color="auto"/>
                      </w:divBdr>
                      <w:divsChild>
                        <w:div w:id="155985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228179">
              <w:marLeft w:val="0"/>
              <w:marRight w:val="0"/>
              <w:marTop w:val="0"/>
              <w:marBottom w:val="0"/>
              <w:divBdr>
                <w:top w:val="none" w:sz="0" w:space="0" w:color="auto"/>
                <w:left w:val="none" w:sz="0" w:space="0" w:color="auto"/>
                <w:bottom w:val="none" w:sz="0" w:space="0" w:color="auto"/>
                <w:right w:val="none" w:sz="0" w:space="0" w:color="auto"/>
              </w:divBdr>
              <w:divsChild>
                <w:div w:id="1055934864">
                  <w:marLeft w:val="0"/>
                  <w:marRight w:val="0"/>
                  <w:marTop w:val="0"/>
                  <w:marBottom w:val="0"/>
                  <w:divBdr>
                    <w:top w:val="none" w:sz="0" w:space="0" w:color="auto"/>
                    <w:left w:val="none" w:sz="0" w:space="0" w:color="auto"/>
                    <w:bottom w:val="none" w:sz="0" w:space="0" w:color="auto"/>
                    <w:right w:val="none" w:sz="0" w:space="0" w:color="auto"/>
                  </w:divBdr>
                  <w:divsChild>
                    <w:div w:id="26715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620561">
              <w:marLeft w:val="0"/>
              <w:marRight w:val="0"/>
              <w:marTop w:val="0"/>
              <w:marBottom w:val="0"/>
              <w:divBdr>
                <w:top w:val="none" w:sz="0" w:space="0" w:color="auto"/>
                <w:left w:val="none" w:sz="0" w:space="0" w:color="auto"/>
                <w:bottom w:val="none" w:sz="0" w:space="0" w:color="auto"/>
                <w:right w:val="none" w:sz="0" w:space="0" w:color="auto"/>
              </w:divBdr>
              <w:divsChild>
                <w:div w:id="578247857">
                  <w:marLeft w:val="0"/>
                  <w:marRight w:val="0"/>
                  <w:marTop w:val="0"/>
                  <w:marBottom w:val="0"/>
                  <w:divBdr>
                    <w:top w:val="none" w:sz="0" w:space="0" w:color="auto"/>
                    <w:left w:val="none" w:sz="0" w:space="0" w:color="auto"/>
                    <w:bottom w:val="none" w:sz="0" w:space="0" w:color="auto"/>
                    <w:right w:val="none" w:sz="0" w:space="0" w:color="auto"/>
                  </w:divBdr>
                  <w:divsChild>
                    <w:div w:id="15666470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68169096">
                  <w:marLeft w:val="0"/>
                  <w:marRight w:val="0"/>
                  <w:marTop w:val="0"/>
                  <w:marBottom w:val="0"/>
                  <w:divBdr>
                    <w:top w:val="none" w:sz="0" w:space="0" w:color="auto"/>
                    <w:left w:val="none" w:sz="0" w:space="0" w:color="auto"/>
                    <w:bottom w:val="none" w:sz="0" w:space="0" w:color="auto"/>
                    <w:right w:val="none" w:sz="0" w:space="0" w:color="auto"/>
                  </w:divBdr>
                  <w:divsChild>
                    <w:div w:id="167394502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92572654">
                  <w:marLeft w:val="0"/>
                  <w:marRight w:val="0"/>
                  <w:marTop w:val="0"/>
                  <w:marBottom w:val="0"/>
                  <w:divBdr>
                    <w:top w:val="none" w:sz="0" w:space="0" w:color="auto"/>
                    <w:left w:val="none" w:sz="0" w:space="0" w:color="auto"/>
                    <w:bottom w:val="none" w:sz="0" w:space="0" w:color="auto"/>
                    <w:right w:val="none" w:sz="0" w:space="0" w:color="auto"/>
                  </w:divBdr>
                  <w:divsChild>
                    <w:div w:id="1364405203">
                      <w:marLeft w:val="0"/>
                      <w:marRight w:val="0"/>
                      <w:marTop w:val="0"/>
                      <w:marBottom w:val="0"/>
                      <w:divBdr>
                        <w:top w:val="none" w:sz="0" w:space="0" w:color="auto"/>
                        <w:left w:val="none" w:sz="0" w:space="0" w:color="auto"/>
                        <w:bottom w:val="none" w:sz="0" w:space="0" w:color="auto"/>
                        <w:right w:val="none" w:sz="0" w:space="0" w:color="auto"/>
                      </w:divBdr>
                      <w:divsChild>
                        <w:div w:id="48898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481550">
                  <w:marLeft w:val="0"/>
                  <w:marRight w:val="0"/>
                  <w:marTop w:val="0"/>
                  <w:marBottom w:val="0"/>
                  <w:divBdr>
                    <w:top w:val="none" w:sz="0" w:space="0" w:color="auto"/>
                    <w:left w:val="none" w:sz="0" w:space="0" w:color="auto"/>
                    <w:bottom w:val="none" w:sz="0" w:space="0" w:color="auto"/>
                    <w:right w:val="none" w:sz="0" w:space="0" w:color="auto"/>
                  </w:divBdr>
                </w:div>
              </w:divsChild>
            </w:div>
            <w:div w:id="1182818835">
              <w:marLeft w:val="0"/>
              <w:marRight w:val="0"/>
              <w:marTop w:val="0"/>
              <w:marBottom w:val="0"/>
              <w:divBdr>
                <w:top w:val="none" w:sz="0" w:space="0" w:color="auto"/>
                <w:left w:val="none" w:sz="0" w:space="0" w:color="auto"/>
                <w:bottom w:val="none" w:sz="0" w:space="0" w:color="auto"/>
                <w:right w:val="none" w:sz="0" w:space="0" w:color="auto"/>
              </w:divBdr>
              <w:divsChild>
                <w:div w:id="222452344">
                  <w:marLeft w:val="0"/>
                  <w:marRight w:val="0"/>
                  <w:marTop w:val="0"/>
                  <w:marBottom w:val="0"/>
                  <w:divBdr>
                    <w:top w:val="none" w:sz="0" w:space="0" w:color="auto"/>
                    <w:left w:val="none" w:sz="0" w:space="0" w:color="auto"/>
                    <w:bottom w:val="none" w:sz="0" w:space="0" w:color="auto"/>
                    <w:right w:val="none" w:sz="0" w:space="0" w:color="auto"/>
                  </w:divBdr>
                </w:div>
                <w:div w:id="873268306">
                  <w:marLeft w:val="0"/>
                  <w:marRight w:val="0"/>
                  <w:marTop w:val="0"/>
                  <w:marBottom w:val="0"/>
                  <w:divBdr>
                    <w:top w:val="none" w:sz="0" w:space="0" w:color="auto"/>
                    <w:left w:val="none" w:sz="0" w:space="0" w:color="auto"/>
                    <w:bottom w:val="none" w:sz="0" w:space="0" w:color="auto"/>
                    <w:right w:val="none" w:sz="0" w:space="0" w:color="auto"/>
                  </w:divBdr>
                  <w:divsChild>
                    <w:div w:id="17348882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6235191">
                  <w:marLeft w:val="0"/>
                  <w:marRight w:val="0"/>
                  <w:marTop w:val="0"/>
                  <w:marBottom w:val="0"/>
                  <w:divBdr>
                    <w:top w:val="none" w:sz="0" w:space="0" w:color="auto"/>
                    <w:left w:val="none" w:sz="0" w:space="0" w:color="auto"/>
                    <w:bottom w:val="none" w:sz="0" w:space="0" w:color="auto"/>
                    <w:right w:val="none" w:sz="0" w:space="0" w:color="auto"/>
                  </w:divBdr>
                  <w:divsChild>
                    <w:div w:id="1909995163">
                      <w:marLeft w:val="0"/>
                      <w:marRight w:val="0"/>
                      <w:marTop w:val="0"/>
                      <w:marBottom w:val="0"/>
                      <w:divBdr>
                        <w:top w:val="none" w:sz="0" w:space="0" w:color="auto"/>
                        <w:left w:val="none" w:sz="0" w:space="0" w:color="auto"/>
                        <w:bottom w:val="none" w:sz="0" w:space="0" w:color="auto"/>
                        <w:right w:val="none" w:sz="0" w:space="0" w:color="auto"/>
                      </w:divBdr>
                      <w:divsChild>
                        <w:div w:id="243881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904917">
              <w:marLeft w:val="0"/>
              <w:marRight w:val="0"/>
              <w:marTop w:val="0"/>
              <w:marBottom w:val="0"/>
              <w:divBdr>
                <w:top w:val="none" w:sz="0" w:space="0" w:color="auto"/>
                <w:left w:val="none" w:sz="0" w:space="0" w:color="auto"/>
                <w:bottom w:val="none" w:sz="0" w:space="0" w:color="auto"/>
                <w:right w:val="none" w:sz="0" w:space="0" w:color="auto"/>
              </w:divBdr>
            </w:div>
            <w:div w:id="1267425446">
              <w:marLeft w:val="0"/>
              <w:marRight w:val="0"/>
              <w:marTop w:val="0"/>
              <w:marBottom w:val="0"/>
              <w:divBdr>
                <w:top w:val="none" w:sz="0" w:space="0" w:color="auto"/>
                <w:left w:val="none" w:sz="0" w:space="0" w:color="auto"/>
                <w:bottom w:val="none" w:sz="0" w:space="0" w:color="auto"/>
                <w:right w:val="none" w:sz="0" w:space="0" w:color="auto"/>
              </w:divBdr>
              <w:divsChild>
                <w:div w:id="782387143">
                  <w:marLeft w:val="0"/>
                  <w:marRight w:val="0"/>
                  <w:marTop w:val="0"/>
                  <w:marBottom w:val="0"/>
                  <w:divBdr>
                    <w:top w:val="none" w:sz="0" w:space="0" w:color="auto"/>
                    <w:left w:val="none" w:sz="0" w:space="0" w:color="auto"/>
                    <w:bottom w:val="none" w:sz="0" w:space="0" w:color="auto"/>
                    <w:right w:val="none" w:sz="0" w:space="0" w:color="auto"/>
                  </w:divBdr>
                  <w:divsChild>
                    <w:div w:id="986784541">
                      <w:marLeft w:val="0"/>
                      <w:marRight w:val="0"/>
                      <w:marTop w:val="0"/>
                      <w:marBottom w:val="0"/>
                      <w:divBdr>
                        <w:top w:val="none" w:sz="0" w:space="0" w:color="auto"/>
                        <w:left w:val="none" w:sz="0" w:space="0" w:color="auto"/>
                        <w:bottom w:val="none" w:sz="0" w:space="0" w:color="auto"/>
                        <w:right w:val="none" w:sz="0" w:space="0" w:color="auto"/>
                      </w:divBdr>
                      <w:divsChild>
                        <w:div w:id="104071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116127">
                  <w:marLeft w:val="0"/>
                  <w:marRight w:val="0"/>
                  <w:marTop w:val="0"/>
                  <w:marBottom w:val="0"/>
                  <w:divBdr>
                    <w:top w:val="none" w:sz="0" w:space="0" w:color="auto"/>
                    <w:left w:val="none" w:sz="0" w:space="0" w:color="auto"/>
                    <w:bottom w:val="none" w:sz="0" w:space="0" w:color="auto"/>
                    <w:right w:val="none" w:sz="0" w:space="0" w:color="auto"/>
                  </w:divBdr>
                </w:div>
              </w:divsChild>
            </w:div>
            <w:div w:id="1611089076">
              <w:marLeft w:val="0"/>
              <w:marRight w:val="0"/>
              <w:marTop w:val="0"/>
              <w:marBottom w:val="0"/>
              <w:divBdr>
                <w:top w:val="none" w:sz="0" w:space="0" w:color="auto"/>
                <w:left w:val="none" w:sz="0" w:space="0" w:color="auto"/>
                <w:bottom w:val="none" w:sz="0" w:space="0" w:color="auto"/>
                <w:right w:val="none" w:sz="0" w:space="0" w:color="auto"/>
              </w:divBdr>
              <w:divsChild>
                <w:div w:id="669407898">
                  <w:marLeft w:val="0"/>
                  <w:marRight w:val="0"/>
                  <w:marTop w:val="0"/>
                  <w:marBottom w:val="0"/>
                  <w:divBdr>
                    <w:top w:val="none" w:sz="0" w:space="0" w:color="auto"/>
                    <w:left w:val="none" w:sz="0" w:space="0" w:color="auto"/>
                    <w:bottom w:val="none" w:sz="0" w:space="0" w:color="auto"/>
                    <w:right w:val="none" w:sz="0" w:space="0" w:color="auto"/>
                  </w:divBdr>
                  <w:divsChild>
                    <w:div w:id="14118046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10643505">
                  <w:marLeft w:val="0"/>
                  <w:marRight w:val="0"/>
                  <w:marTop w:val="0"/>
                  <w:marBottom w:val="0"/>
                  <w:divBdr>
                    <w:top w:val="none" w:sz="0" w:space="0" w:color="auto"/>
                    <w:left w:val="none" w:sz="0" w:space="0" w:color="auto"/>
                    <w:bottom w:val="none" w:sz="0" w:space="0" w:color="auto"/>
                    <w:right w:val="none" w:sz="0" w:space="0" w:color="auto"/>
                  </w:divBdr>
                  <w:divsChild>
                    <w:div w:id="21210997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11765162">
                  <w:marLeft w:val="0"/>
                  <w:marRight w:val="0"/>
                  <w:marTop w:val="0"/>
                  <w:marBottom w:val="0"/>
                  <w:divBdr>
                    <w:top w:val="none" w:sz="0" w:space="0" w:color="auto"/>
                    <w:left w:val="none" w:sz="0" w:space="0" w:color="auto"/>
                    <w:bottom w:val="none" w:sz="0" w:space="0" w:color="auto"/>
                    <w:right w:val="none" w:sz="0" w:space="0" w:color="auto"/>
                  </w:divBdr>
                  <w:divsChild>
                    <w:div w:id="1967464089">
                      <w:marLeft w:val="0"/>
                      <w:marRight w:val="0"/>
                      <w:marTop w:val="0"/>
                      <w:marBottom w:val="0"/>
                      <w:divBdr>
                        <w:top w:val="none" w:sz="0" w:space="0" w:color="auto"/>
                        <w:left w:val="none" w:sz="0" w:space="0" w:color="auto"/>
                        <w:bottom w:val="none" w:sz="0" w:space="0" w:color="auto"/>
                        <w:right w:val="none" w:sz="0" w:space="0" w:color="auto"/>
                      </w:divBdr>
                      <w:divsChild>
                        <w:div w:id="1615556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357644">
              <w:marLeft w:val="0"/>
              <w:marRight w:val="0"/>
              <w:marTop w:val="0"/>
              <w:marBottom w:val="0"/>
              <w:divBdr>
                <w:top w:val="none" w:sz="0" w:space="0" w:color="auto"/>
                <w:left w:val="none" w:sz="0" w:space="0" w:color="auto"/>
                <w:bottom w:val="none" w:sz="0" w:space="0" w:color="auto"/>
                <w:right w:val="none" w:sz="0" w:space="0" w:color="auto"/>
              </w:divBdr>
              <w:divsChild>
                <w:div w:id="225648994">
                  <w:marLeft w:val="0"/>
                  <w:marRight w:val="0"/>
                  <w:marTop w:val="0"/>
                  <w:marBottom w:val="0"/>
                  <w:divBdr>
                    <w:top w:val="none" w:sz="0" w:space="0" w:color="auto"/>
                    <w:left w:val="none" w:sz="0" w:space="0" w:color="auto"/>
                    <w:bottom w:val="none" w:sz="0" w:space="0" w:color="auto"/>
                    <w:right w:val="none" w:sz="0" w:space="0" w:color="auto"/>
                  </w:divBdr>
                  <w:divsChild>
                    <w:div w:id="786117019">
                      <w:marLeft w:val="0"/>
                      <w:marRight w:val="0"/>
                      <w:marTop w:val="0"/>
                      <w:marBottom w:val="0"/>
                      <w:divBdr>
                        <w:top w:val="none" w:sz="0" w:space="0" w:color="auto"/>
                        <w:left w:val="none" w:sz="0" w:space="0" w:color="auto"/>
                        <w:bottom w:val="none" w:sz="0" w:space="0" w:color="auto"/>
                        <w:right w:val="none" w:sz="0" w:space="0" w:color="auto"/>
                      </w:divBdr>
                      <w:divsChild>
                        <w:div w:id="80504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585677">
                  <w:marLeft w:val="0"/>
                  <w:marRight w:val="0"/>
                  <w:marTop w:val="0"/>
                  <w:marBottom w:val="0"/>
                  <w:divBdr>
                    <w:top w:val="none" w:sz="0" w:space="0" w:color="auto"/>
                    <w:left w:val="none" w:sz="0" w:space="0" w:color="auto"/>
                    <w:bottom w:val="none" w:sz="0" w:space="0" w:color="auto"/>
                    <w:right w:val="none" w:sz="0" w:space="0" w:color="auto"/>
                  </w:divBdr>
                </w:div>
                <w:div w:id="1782146030">
                  <w:marLeft w:val="0"/>
                  <w:marRight w:val="0"/>
                  <w:marTop w:val="0"/>
                  <w:marBottom w:val="0"/>
                  <w:divBdr>
                    <w:top w:val="none" w:sz="0" w:space="0" w:color="auto"/>
                    <w:left w:val="none" w:sz="0" w:space="0" w:color="auto"/>
                    <w:bottom w:val="none" w:sz="0" w:space="0" w:color="auto"/>
                    <w:right w:val="none" w:sz="0" w:space="0" w:color="auto"/>
                  </w:divBdr>
                  <w:divsChild>
                    <w:div w:id="10096793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908418265">
              <w:marLeft w:val="0"/>
              <w:marRight w:val="0"/>
              <w:marTop w:val="0"/>
              <w:marBottom w:val="0"/>
              <w:divBdr>
                <w:top w:val="none" w:sz="0" w:space="0" w:color="auto"/>
                <w:left w:val="none" w:sz="0" w:space="0" w:color="auto"/>
                <w:bottom w:val="none" w:sz="0" w:space="0" w:color="auto"/>
                <w:right w:val="none" w:sz="0" w:space="0" w:color="auto"/>
              </w:divBdr>
              <w:divsChild>
                <w:div w:id="297075805">
                  <w:marLeft w:val="0"/>
                  <w:marRight w:val="0"/>
                  <w:marTop w:val="0"/>
                  <w:marBottom w:val="0"/>
                  <w:divBdr>
                    <w:top w:val="none" w:sz="0" w:space="0" w:color="auto"/>
                    <w:left w:val="none" w:sz="0" w:space="0" w:color="auto"/>
                    <w:bottom w:val="none" w:sz="0" w:space="0" w:color="auto"/>
                    <w:right w:val="none" w:sz="0" w:space="0" w:color="auto"/>
                  </w:divBdr>
                  <w:divsChild>
                    <w:div w:id="419375217">
                      <w:marLeft w:val="0"/>
                      <w:marRight w:val="0"/>
                      <w:marTop w:val="0"/>
                      <w:marBottom w:val="0"/>
                      <w:divBdr>
                        <w:top w:val="none" w:sz="0" w:space="0" w:color="auto"/>
                        <w:left w:val="none" w:sz="0" w:space="0" w:color="auto"/>
                        <w:bottom w:val="none" w:sz="0" w:space="0" w:color="auto"/>
                        <w:right w:val="none" w:sz="0" w:space="0" w:color="auto"/>
                      </w:divBdr>
                      <w:divsChild>
                        <w:div w:id="1966034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5153">
                  <w:marLeft w:val="0"/>
                  <w:marRight w:val="0"/>
                  <w:marTop w:val="0"/>
                  <w:marBottom w:val="0"/>
                  <w:divBdr>
                    <w:top w:val="none" w:sz="0" w:space="0" w:color="auto"/>
                    <w:left w:val="none" w:sz="0" w:space="0" w:color="auto"/>
                    <w:bottom w:val="none" w:sz="0" w:space="0" w:color="auto"/>
                    <w:right w:val="none" w:sz="0" w:space="0" w:color="auto"/>
                  </w:divBdr>
                  <w:divsChild>
                    <w:div w:id="1182009553">
                      <w:marLeft w:val="0"/>
                      <w:marRight w:val="0"/>
                      <w:marTop w:val="0"/>
                      <w:marBottom w:val="0"/>
                      <w:divBdr>
                        <w:top w:val="none" w:sz="0" w:space="0" w:color="auto"/>
                        <w:left w:val="none" w:sz="0" w:space="0" w:color="auto"/>
                        <w:bottom w:val="none" w:sz="0" w:space="0" w:color="auto"/>
                        <w:right w:val="none" w:sz="0" w:space="0" w:color="auto"/>
                      </w:divBdr>
                      <w:divsChild>
                        <w:div w:id="697390838">
                          <w:marLeft w:val="0"/>
                          <w:marRight w:val="0"/>
                          <w:marTop w:val="0"/>
                          <w:marBottom w:val="0"/>
                          <w:divBdr>
                            <w:top w:val="none" w:sz="0" w:space="0" w:color="auto"/>
                            <w:left w:val="none" w:sz="0" w:space="0" w:color="auto"/>
                            <w:bottom w:val="none" w:sz="0" w:space="0" w:color="auto"/>
                            <w:right w:val="none" w:sz="0" w:space="0" w:color="auto"/>
                          </w:divBdr>
                          <w:divsChild>
                            <w:div w:id="138721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454234">
                  <w:marLeft w:val="0"/>
                  <w:marRight w:val="0"/>
                  <w:marTop w:val="0"/>
                  <w:marBottom w:val="0"/>
                  <w:divBdr>
                    <w:top w:val="none" w:sz="0" w:space="0" w:color="auto"/>
                    <w:left w:val="none" w:sz="0" w:space="0" w:color="auto"/>
                    <w:bottom w:val="none" w:sz="0" w:space="0" w:color="auto"/>
                    <w:right w:val="none" w:sz="0" w:space="0" w:color="auto"/>
                  </w:divBdr>
                </w:div>
                <w:div w:id="1994410566">
                  <w:marLeft w:val="0"/>
                  <w:marRight w:val="0"/>
                  <w:marTop w:val="0"/>
                  <w:marBottom w:val="0"/>
                  <w:divBdr>
                    <w:top w:val="none" w:sz="0" w:space="0" w:color="auto"/>
                    <w:left w:val="none" w:sz="0" w:space="0" w:color="auto"/>
                    <w:bottom w:val="none" w:sz="0" w:space="0" w:color="auto"/>
                    <w:right w:val="none" w:sz="0" w:space="0" w:color="auto"/>
                  </w:divBdr>
                  <w:divsChild>
                    <w:div w:id="579489914">
                      <w:marLeft w:val="0"/>
                      <w:marRight w:val="0"/>
                      <w:marTop w:val="0"/>
                      <w:marBottom w:val="0"/>
                      <w:divBdr>
                        <w:top w:val="none" w:sz="0" w:space="0" w:color="auto"/>
                        <w:left w:val="none" w:sz="0" w:space="0" w:color="auto"/>
                        <w:bottom w:val="none" w:sz="0" w:space="0" w:color="auto"/>
                        <w:right w:val="none" w:sz="0" w:space="0" w:color="auto"/>
                      </w:divBdr>
                      <w:divsChild>
                        <w:div w:id="2111125932">
                          <w:marLeft w:val="0"/>
                          <w:marRight w:val="0"/>
                          <w:marTop w:val="0"/>
                          <w:marBottom w:val="0"/>
                          <w:divBdr>
                            <w:top w:val="none" w:sz="0" w:space="0" w:color="auto"/>
                            <w:left w:val="none" w:sz="0" w:space="0" w:color="auto"/>
                            <w:bottom w:val="none" w:sz="0" w:space="0" w:color="auto"/>
                            <w:right w:val="none" w:sz="0" w:space="0" w:color="auto"/>
                          </w:divBdr>
                          <w:divsChild>
                            <w:div w:id="1221985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7519312">
          <w:marLeft w:val="0"/>
          <w:marRight w:val="0"/>
          <w:marTop w:val="0"/>
          <w:marBottom w:val="0"/>
          <w:divBdr>
            <w:top w:val="none" w:sz="0" w:space="0" w:color="auto"/>
            <w:left w:val="none" w:sz="0" w:space="0" w:color="auto"/>
            <w:bottom w:val="none" w:sz="0" w:space="0" w:color="auto"/>
            <w:right w:val="none" w:sz="0" w:space="0" w:color="auto"/>
          </w:divBdr>
          <w:divsChild>
            <w:div w:id="302582954">
              <w:marLeft w:val="0"/>
              <w:marRight w:val="0"/>
              <w:marTop w:val="0"/>
              <w:marBottom w:val="0"/>
              <w:divBdr>
                <w:top w:val="none" w:sz="0" w:space="0" w:color="auto"/>
                <w:left w:val="none" w:sz="0" w:space="0" w:color="auto"/>
                <w:bottom w:val="none" w:sz="0" w:space="0" w:color="auto"/>
                <w:right w:val="none" w:sz="0" w:space="0" w:color="auto"/>
              </w:divBdr>
              <w:divsChild>
                <w:div w:id="1876111911">
                  <w:marLeft w:val="0"/>
                  <w:marRight w:val="0"/>
                  <w:marTop w:val="0"/>
                  <w:marBottom w:val="0"/>
                  <w:divBdr>
                    <w:top w:val="none" w:sz="0" w:space="0" w:color="auto"/>
                    <w:left w:val="none" w:sz="0" w:space="0" w:color="auto"/>
                    <w:bottom w:val="none" w:sz="0" w:space="0" w:color="auto"/>
                    <w:right w:val="none" w:sz="0" w:space="0" w:color="auto"/>
                  </w:divBdr>
                  <w:divsChild>
                    <w:div w:id="58460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495886">
          <w:marLeft w:val="0"/>
          <w:marRight w:val="0"/>
          <w:marTop w:val="0"/>
          <w:marBottom w:val="0"/>
          <w:divBdr>
            <w:top w:val="none" w:sz="0" w:space="0" w:color="auto"/>
            <w:left w:val="none" w:sz="0" w:space="0" w:color="auto"/>
            <w:bottom w:val="none" w:sz="0" w:space="0" w:color="auto"/>
            <w:right w:val="none" w:sz="0" w:space="0" w:color="auto"/>
          </w:divBdr>
          <w:divsChild>
            <w:div w:id="1742630025">
              <w:marLeft w:val="0"/>
              <w:marRight w:val="0"/>
              <w:marTop w:val="0"/>
              <w:marBottom w:val="0"/>
              <w:divBdr>
                <w:top w:val="none" w:sz="0" w:space="0" w:color="auto"/>
                <w:left w:val="none" w:sz="0" w:space="0" w:color="auto"/>
                <w:bottom w:val="none" w:sz="0" w:space="0" w:color="auto"/>
                <w:right w:val="none" w:sz="0" w:space="0" w:color="auto"/>
              </w:divBdr>
              <w:divsChild>
                <w:div w:id="1482112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46657">
      <w:bodyDiv w:val="1"/>
      <w:marLeft w:val="0"/>
      <w:marRight w:val="0"/>
      <w:marTop w:val="0"/>
      <w:marBottom w:val="0"/>
      <w:divBdr>
        <w:top w:val="none" w:sz="0" w:space="0" w:color="auto"/>
        <w:left w:val="none" w:sz="0" w:space="0" w:color="auto"/>
        <w:bottom w:val="none" w:sz="0" w:space="0" w:color="auto"/>
        <w:right w:val="none" w:sz="0" w:space="0" w:color="auto"/>
      </w:divBdr>
    </w:div>
    <w:div w:id="1748645138">
      <w:bodyDiv w:val="1"/>
      <w:marLeft w:val="0"/>
      <w:marRight w:val="0"/>
      <w:marTop w:val="0"/>
      <w:marBottom w:val="0"/>
      <w:divBdr>
        <w:top w:val="none" w:sz="0" w:space="0" w:color="auto"/>
        <w:left w:val="none" w:sz="0" w:space="0" w:color="auto"/>
        <w:bottom w:val="none" w:sz="0" w:space="0" w:color="auto"/>
        <w:right w:val="none" w:sz="0" w:space="0" w:color="auto"/>
      </w:divBdr>
    </w:div>
    <w:div w:id="1797019691">
      <w:bodyDiv w:val="1"/>
      <w:marLeft w:val="0"/>
      <w:marRight w:val="0"/>
      <w:marTop w:val="0"/>
      <w:marBottom w:val="0"/>
      <w:divBdr>
        <w:top w:val="none" w:sz="0" w:space="0" w:color="auto"/>
        <w:left w:val="none" w:sz="0" w:space="0" w:color="auto"/>
        <w:bottom w:val="none" w:sz="0" w:space="0" w:color="auto"/>
        <w:right w:val="none" w:sz="0" w:space="0" w:color="auto"/>
      </w:divBdr>
    </w:div>
    <w:div w:id="1931115944">
      <w:bodyDiv w:val="1"/>
      <w:marLeft w:val="0"/>
      <w:marRight w:val="0"/>
      <w:marTop w:val="0"/>
      <w:marBottom w:val="0"/>
      <w:divBdr>
        <w:top w:val="none" w:sz="0" w:space="0" w:color="auto"/>
        <w:left w:val="none" w:sz="0" w:space="0" w:color="auto"/>
        <w:bottom w:val="none" w:sz="0" w:space="0" w:color="auto"/>
        <w:right w:val="none" w:sz="0" w:space="0" w:color="auto"/>
      </w:divBdr>
      <w:divsChild>
        <w:div w:id="366415558">
          <w:marLeft w:val="0"/>
          <w:marRight w:val="0"/>
          <w:marTop w:val="0"/>
          <w:marBottom w:val="0"/>
          <w:divBdr>
            <w:top w:val="none" w:sz="0" w:space="0" w:color="auto"/>
            <w:left w:val="none" w:sz="0" w:space="0" w:color="auto"/>
            <w:bottom w:val="none" w:sz="0" w:space="0" w:color="auto"/>
            <w:right w:val="none" w:sz="0" w:space="0" w:color="auto"/>
          </w:divBdr>
        </w:div>
        <w:div w:id="477695097">
          <w:marLeft w:val="0"/>
          <w:marRight w:val="0"/>
          <w:marTop w:val="0"/>
          <w:marBottom w:val="0"/>
          <w:divBdr>
            <w:top w:val="none" w:sz="0" w:space="0" w:color="auto"/>
            <w:left w:val="none" w:sz="0" w:space="0" w:color="auto"/>
            <w:bottom w:val="none" w:sz="0" w:space="0" w:color="auto"/>
            <w:right w:val="none" w:sz="0" w:space="0" w:color="auto"/>
          </w:divBdr>
        </w:div>
        <w:div w:id="783689131">
          <w:marLeft w:val="0"/>
          <w:marRight w:val="0"/>
          <w:marTop w:val="0"/>
          <w:marBottom w:val="0"/>
          <w:divBdr>
            <w:top w:val="none" w:sz="0" w:space="0" w:color="auto"/>
            <w:left w:val="none" w:sz="0" w:space="0" w:color="auto"/>
            <w:bottom w:val="none" w:sz="0" w:space="0" w:color="auto"/>
            <w:right w:val="none" w:sz="0" w:space="0" w:color="auto"/>
          </w:divBdr>
        </w:div>
        <w:div w:id="807743767">
          <w:marLeft w:val="0"/>
          <w:marRight w:val="0"/>
          <w:marTop w:val="0"/>
          <w:marBottom w:val="0"/>
          <w:divBdr>
            <w:top w:val="none" w:sz="0" w:space="0" w:color="auto"/>
            <w:left w:val="none" w:sz="0" w:space="0" w:color="auto"/>
            <w:bottom w:val="none" w:sz="0" w:space="0" w:color="auto"/>
            <w:right w:val="none" w:sz="0" w:space="0" w:color="auto"/>
          </w:divBdr>
        </w:div>
        <w:div w:id="811219047">
          <w:marLeft w:val="0"/>
          <w:marRight w:val="0"/>
          <w:marTop w:val="0"/>
          <w:marBottom w:val="0"/>
          <w:divBdr>
            <w:top w:val="none" w:sz="0" w:space="0" w:color="auto"/>
            <w:left w:val="none" w:sz="0" w:space="0" w:color="auto"/>
            <w:bottom w:val="none" w:sz="0" w:space="0" w:color="auto"/>
            <w:right w:val="none" w:sz="0" w:space="0" w:color="auto"/>
          </w:divBdr>
        </w:div>
        <w:div w:id="905455903">
          <w:marLeft w:val="0"/>
          <w:marRight w:val="0"/>
          <w:marTop w:val="0"/>
          <w:marBottom w:val="0"/>
          <w:divBdr>
            <w:top w:val="none" w:sz="0" w:space="0" w:color="auto"/>
            <w:left w:val="none" w:sz="0" w:space="0" w:color="auto"/>
            <w:bottom w:val="none" w:sz="0" w:space="0" w:color="auto"/>
            <w:right w:val="none" w:sz="0" w:space="0" w:color="auto"/>
          </w:divBdr>
        </w:div>
        <w:div w:id="1502429214">
          <w:marLeft w:val="0"/>
          <w:marRight w:val="0"/>
          <w:marTop w:val="0"/>
          <w:marBottom w:val="0"/>
          <w:divBdr>
            <w:top w:val="none" w:sz="0" w:space="0" w:color="auto"/>
            <w:left w:val="none" w:sz="0" w:space="0" w:color="auto"/>
            <w:bottom w:val="none" w:sz="0" w:space="0" w:color="auto"/>
            <w:right w:val="none" w:sz="0" w:space="0" w:color="auto"/>
          </w:divBdr>
        </w:div>
        <w:div w:id="1539246190">
          <w:marLeft w:val="0"/>
          <w:marRight w:val="0"/>
          <w:marTop w:val="0"/>
          <w:marBottom w:val="0"/>
          <w:divBdr>
            <w:top w:val="none" w:sz="0" w:space="0" w:color="auto"/>
            <w:left w:val="none" w:sz="0" w:space="0" w:color="auto"/>
            <w:bottom w:val="none" w:sz="0" w:space="0" w:color="auto"/>
            <w:right w:val="none" w:sz="0" w:space="0" w:color="auto"/>
          </w:divBdr>
        </w:div>
        <w:div w:id="1541821231">
          <w:marLeft w:val="0"/>
          <w:marRight w:val="0"/>
          <w:marTop w:val="0"/>
          <w:marBottom w:val="0"/>
          <w:divBdr>
            <w:top w:val="none" w:sz="0" w:space="0" w:color="auto"/>
            <w:left w:val="none" w:sz="0" w:space="0" w:color="auto"/>
            <w:bottom w:val="none" w:sz="0" w:space="0" w:color="auto"/>
            <w:right w:val="none" w:sz="0" w:space="0" w:color="auto"/>
          </w:divBdr>
        </w:div>
        <w:div w:id="1563180216">
          <w:marLeft w:val="0"/>
          <w:marRight w:val="0"/>
          <w:marTop w:val="0"/>
          <w:marBottom w:val="0"/>
          <w:divBdr>
            <w:top w:val="none" w:sz="0" w:space="0" w:color="auto"/>
            <w:left w:val="none" w:sz="0" w:space="0" w:color="auto"/>
            <w:bottom w:val="none" w:sz="0" w:space="0" w:color="auto"/>
            <w:right w:val="none" w:sz="0" w:space="0" w:color="auto"/>
          </w:divBdr>
        </w:div>
        <w:div w:id="1606577204">
          <w:marLeft w:val="0"/>
          <w:marRight w:val="0"/>
          <w:marTop w:val="0"/>
          <w:marBottom w:val="0"/>
          <w:divBdr>
            <w:top w:val="none" w:sz="0" w:space="0" w:color="auto"/>
            <w:left w:val="none" w:sz="0" w:space="0" w:color="auto"/>
            <w:bottom w:val="none" w:sz="0" w:space="0" w:color="auto"/>
            <w:right w:val="none" w:sz="0" w:space="0" w:color="auto"/>
          </w:divBdr>
        </w:div>
        <w:div w:id="1663003066">
          <w:marLeft w:val="0"/>
          <w:marRight w:val="0"/>
          <w:marTop w:val="0"/>
          <w:marBottom w:val="0"/>
          <w:divBdr>
            <w:top w:val="none" w:sz="0" w:space="0" w:color="auto"/>
            <w:left w:val="none" w:sz="0" w:space="0" w:color="auto"/>
            <w:bottom w:val="none" w:sz="0" w:space="0" w:color="auto"/>
            <w:right w:val="none" w:sz="0" w:space="0" w:color="auto"/>
          </w:divBdr>
        </w:div>
        <w:div w:id="1781797011">
          <w:marLeft w:val="0"/>
          <w:marRight w:val="0"/>
          <w:marTop w:val="0"/>
          <w:marBottom w:val="0"/>
          <w:divBdr>
            <w:top w:val="none" w:sz="0" w:space="0" w:color="auto"/>
            <w:left w:val="none" w:sz="0" w:space="0" w:color="auto"/>
            <w:bottom w:val="none" w:sz="0" w:space="0" w:color="auto"/>
            <w:right w:val="none" w:sz="0" w:space="0" w:color="auto"/>
          </w:divBdr>
        </w:div>
        <w:div w:id="1795979018">
          <w:marLeft w:val="0"/>
          <w:marRight w:val="0"/>
          <w:marTop w:val="0"/>
          <w:marBottom w:val="0"/>
          <w:divBdr>
            <w:top w:val="none" w:sz="0" w:space="0" w:color="auto"/>
            <w:left w:val="none" w:sz="0" w:space="0" w:color="auto"/>
            <w:bottom w:val="none" w:sz="0" w:space="0" w:color="auto"/>
            <w:right w:val="none" w:sz="0" w:space="0" w:color="auto"/>
          </w:divBdr>
        </w:div>
        <w:div w:id="1909611462">
          <w:marLeft w:val="0"/>
          <w:marRight w:val="0"/>
          <w:marTop w:val="0"/>
          <w:marBottom w:val="0"/>
          <w:divBdr>
            <w:top w:val="none" w:sz="0" w:space="0" w:color="auto"/>
            <w:left w:val="none" w:sz="0" w:space="0" w:color="auto"/>
            <w:bottom w:val="none" w:sz="0" w:space="0" w:color="auto"/>
            <w:right w:val="none" w:sz="0" w:space="0" w:color="auto"/>
          </w:divBdr>
        </w:div>
        <w:div w:id="1909922766">
          <w:marLeft w:val="0"/>
          <w:marRight w:val="0"/>
          <w:marTop w:val="0"/>
          <w:marBottom w:val="0"/>
          <w:divBdr>
            <w:top w:val="none" w:sz="0" w:space="0" w:color="auto"/>
            <w:left w:val="none" w:sz="0" w:space="0" w:color="auto"/>
            <w:bottom w:val="none" w:sz="0" w:space="0" w:color="auto"/>
            <w:right w:val="none" w:sz="0" w:space="0" w:color="auto"/>
          </w:divBdr>
        </w:div>
      </w:divsChild>
    </w:div>
    <w:div w:id="1935745540">
      <w:bodyDiv w:val="1"/>
      <w:marLeft w:val="0"/>
      <w:marRight w:val="0"/>
      <w:marTop w:val="0"/>
      <w:marBottom w:val="0"/>
      <w:divBdr>
        <w:top w:val="none" w:sz="0" w:space="0" w:color="auto"/>
        <w:left w:val="none" w:sz="0" w:space="0" w:color="auto"/>
        <w:bottom w:val="none" w:sz="0" w:space="0" w:color="auto"/>
        <w:right w:val="none" w:sz="0" w:space="0" w:color="auto"/>
      </w:divBdr>
      <w:divsChild>
        <w:div w:id="1364554786">
          <w:marLeft w:val="0"/>
          <w:marRight w:val="0"/>
          <w:marTop w:val="0"/>
          <w:marBottom w:val="0"/>
          <w:divBdr>
            <w:top w:val="none" w:sz="0" w:space="0" w:color="auto"/>
            <w:left w:val="none" w:sz="0" w:space="0" w:color="auto"/>
            <w:bottom w:val="none" w:sz="0" w:space="0" w:color="auto"/>
            <w:right w:val="none" w:sz="0" w:space="0" w:color="auto"/>
          </w:divBdr>
          <w:divsChild>
            <w:div w:id="258948870">
              <w:marLeft w:val="0"/>
              <w:marRight w:val="0"/>
              <w:marTop w:val="0"/>
              <w:marBottom w:val="0"/>
              <w:divBdr>
                <w:top w:val="none" w:sz="0" w:space="0" w:color="auto"/>
                <w:left w:val="none" w:sz="0" w:space="0" w:color="auto"/>
                <w:bottom w:val="none" w:sz="0" w:space="0" w:color="auto"/>
                <w:right w:val="single" w:sz="6" w:space="22" w:color="999999"/>
              </w:divBdr>
            </w:div>
            <w:div w:id="854078728">
              <w:marLeft w:val="0"/>
              <w:marRight w:val="0"/>
              <w:marTop w:val="0"/>
              <w:marBottom w:val="0"/>
              <w:divBdr>
                <w:top w:val="none" w:sz="0" w:space="0" w:color="auto"/>
                <w:left w:val="none" w:sz="0" w:space="0" w:color="auto"/>
                <w:bottom w:val="none" w:sz="0" w:space="0" w:color="auto"/>
                <w:right w:val="single" w:sz="6" w:space="22" w:color="999999"/>
              </w:divBdr>
            </w:div>
            <w:div w:id="1900508930">
              <w:marLeft w:val="0"/>
              <w:marRight w:val="0"/>
              <w:marTop w:val="0"/>
              <w:marBottom w:val="0"/>
              <w:divBdr>
                <w:top w:val="none" w:sz="0" w:space="0" w:color="auto"/>
                <w:left w:val="none" w:sz="0" w:space="0" w:color="auto"/>
                <w:bottom w:val="none" w:sz="0" w:space="0" w:color="auto"/>
                <w:right w:val="single" w:sz="6" w:space="22" w:color="999999"/>
              </w:divBdr>
            </w:div>
          </w:divsChild>
        </w:div>
        <w:div w:id="1639216733">
          <w:marLeft w:val="0"/>
          <w:marRight w:val="0"/>
          <w:marTop w:val="0"/>
          <w:marBottom w:val="0"/>
          <w:divBdr>
            <w:top w:val="none" w:sz="0" w:space="0" w:color="auto"/>
            <w:left w:val="none" w:sz="0" w:space="0" w:color="auto"/>
            <w:bottom w:val="none" w:sz="0" w:space="0" w:color="auto"/>
            <w:right w:val="none" w:sz="0" w:space="0" w:color="auto"/>
          </w:divBdr>
        </w:div>
      </w:divsChild>
    </w:div>
    <w:div w:id="2077432065">
      <w:bodyDiv w:val="1"/>
      <w:marLeft w:val="0"/>
      <w:marRight w:val="0"/>
      <w:marTop w:val="0"/>
      <w:marBottom w:val="0"/>
      <w:divBdr>
        <w:top w:val="none" w:sz="0" w:space="0" w:color="auto"/>
        <w:left w:val="none" w:sz="0" w:space="0" w:color="auto"/>
        <w:bottom w:val="none" w:sz="0" w:space="0" w:color="auto"/>
        <w:right w:val="none" w:sz="0" w:space="0" w:color="auto"/>
      </w:divBdr>
    </w:div>
    <w:div w:id="2145271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nstituteforsupplymanagement.org/" TargetMode="External"/><Relationship Id="rId18" Type="http://schemas.openxmlformats.org/officeDocument/2006/relationships/footer" Target="footer2.xml"/><Relationship Id="rId26" Type="http://schemas.openxmlformats.org/officeDocument/2006/relationships/oleObject" Target="embeddings/oleObject4.bin"/><Relationship Id="rId39" Type="http://schemas.openxmlformats.org/officeDocument/2006/relationships/oleObject" Target="embeddings/oleObject11.bin"/><Relationship Id="rId21" Type="http://schemas.openxmlformats.org/officeDocument/2006/relationships/image" Target="media/image4.wmf"/><Relationship Id="rId34" Type="http://schemas.openxmlformats.org/officeDocument/2006/relationships/image" Target="media/image9.wmf"/><Relationship Id="rId42" Type="http://schemas.openxmlformats.org/officeDocument/2006/relationships/oleObject" Target="embeddings/oleObject14.bin"/><Relationship Id="rId47" Type="http://schemas.openxmlformats.org/officeDocument/2006/relationships/oleObject" Target="embeddings/oleObject19.bin"/><Relationship Id="rId50" Type="http://schemas.openxmlformats.org/officeDocument/2006/relationships/oleObject" Target="embeddings/oleObject22.bin"/><Relationship Id="rId55" Type="http://schemas.openxmlformats.org/officeDocument/2006/relationships/oleObject" Target="embeddings/oleObject27.bin"/><Relationship Id="rId63" Type="http://schemas.openxmlformats.org/officeDocument/2006/relationships/oleObject" Target="embeddings/oleObject35.bin"/><Relationship Id="rId68" Type="http://schemas.openxmlformats.org/officeDocument/2006/relationships/hyperlink" Target="http://www.theguardian.com/world/2006/" TargetMode="External"/><Relationship Id="rId76" Type="http://schemas.openxmlformats.org/officeDocument/2006/relationships/hyperlink" Target="http://libguides.usc.edu/content.php?%20pid=83009&amp;sid=818072" TargetMode="External"/><Relationship Id="rId7" Type="http://schemas.openxmlformats.org/officeDocument/2006/relationships/footnotes" Target="footnotes.xml"/><Relationship Id="rId71" Type="http://schemas.openxmlformats.org/officeDocument/2006/relationships/hyperlink" Target="http://www.qualityresearchinternational.com/glossary/" TargetMode="External"/><Relationship Id="rId2" Type="http://schemas.openxmlformats.org/officeDocument/2006/relationships/numbering" Target="numbering.xml"/><Relationship Id="rId16" Type="http://schemas.openxmlformats.org/officeDocument/2006/relationships/hyperlink" Target="https://www.adventist.org/en/" TargetMode="External"/><Relationship Id="rId29" Type="http://schemas.openxmlformats.org/officeDocument/2006/relationships/image" Target="media/image8.wmf"/><Relationship Id="rId11" Type="http://schemas.openxmlformats.org/officeDocument/2006/relationships/hyperlink" Target="https://www.iebc.or.ke/election/technology/?Biometric_Voter_Registration_System_(BVR)" TargetMode="External"/><Relationship Id="rId24" Type="http://schemas.openxmlformats.org/officeDocument/2006/relationships/oleObject" Target="embeddings/oleObject3.bin"/><Relationship Id="rId32" Type="http://schemas.openxmlformats.org/officeDocument/2006/relationships/chart" Target="charts/chart2.xml"/><Relationship Id="rId37" Type="http://schemas.openxmlformats.org/officeDocument/2006/relationships/oleObject" Target="embeddings/oleObject9.bin"/><Relationship Id="rId40" Type="http://schemas.openxmlformats.org/officeDocument/2006/relationships/oleObject" Target="embeddings/oleObject12.bin"/><Relationship Id="rId45" Type="http://schemas.openxmlformats.org/officeDocument/2006/relationships/oleObject" Target="embeddings/oleObject17.bin"/><Relationship Id="rId53" Type="http://schemas.openxmlformats.org/officeDocument/2006/relationships/oleObject" Target="embeddings/oleObject25.bin"/><Relationship Id="rId58" Type="http://schemas.openxmlformats.org/officeDocument/2006/relationships/oleObject" Target="embeddings/oleObject30.bin"/><Relationship Id="rId66" Type="http://schemas.openxmlformats.org/officeDocument/2006/relationships/hyperlink" Target="https://opentextbc.ca/projectmanage" TargetMode="External"/><Relationship Id="rId74" Type="http://schemas.openxmlformats.org/officeDocument/2006/relationships/hyperlink" Target="https://en.wikipedia.org/wiki/International_Standard_Book_Number" TargetMode="External"/><Relationship Id="rId79" Type="http://schemas.openxmlformats.org/officeDocument/2006/relationships/image" Target="media/image11.emf"/><Relationship Id="rId5" Type="http://schemas.openxmlformats.org/officeDocument/2006/relationships/settings" Target="settings.xml"/><Relationship Id="rId61" Type="http://schemas.openxmlformats.org/officeDocument/2006/relationships/oleObject" Target="embeddings/oleObject33.bin"/><Relationship Id="rId82"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3.png"/><Relationship Id="rId31" Type="http://schemas.openxmlformats.org/officeDocument/2006/relationships/chart" Target="charts/chart1.xml"/><Relationship Id="rId44" Type="http://schemas.openxmlformats.org/officeDocument/2006/relationships/oleObject" Target="embeddings/oleObject16.bin"/><Relationship Id="rId52" Type="http://schemas.openxmlformats.org/officeDocument/2006/relationships/oleObject" Target="embeddings/oleObject24.bin"/><Relationship Id="rId60" Type="http://schemas.openxmlformats.org/officeDocument/2006/relationships/oleObject" Target="embeddings/oleObject32.bin"/><Relationship Id="rId65" Type="http://schemas.openxmlformats.org/officeDocument/2006/relationships/oleObject" Target="embeddings/oleObject37.bin"/><Relationship Id="rId73" Type="http://schemas.openxmlformats.org/officeDocument/2006/relationships/hyperlink" Target="http://www.eria.org/The%20%20Procurement%20activities%20of%20Japanese%20Companies%20in%20Asian%20Countries.pdf" TargetMode="External"/><Relationship Id="rId78" Type="http://schemas.openxmlformats.org/officeDocument/2006/relationships/oleObject" Target="embeddings/oleObject38.bin"/><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iso.org/" TargetMode="External"/><Relationship Id="rId22" Type="http://schemas.openxmlformats.org/officeDocument/2006/relationships/oleObject" Target="embeddings/oleObject2.bin"/><Relationship Id="rId27" Type="http://schemas.openxmlformats.org/officeDocument/2006/relationships/image" Target="media/image7.wmf"/><Relationship Id="rId30" Type="http://schemas.openxmlformats.org/officeDocument/2006/relationships/oleObject" Target="embeddings/oleObject6.bin"/><Relationship Id="rId35" Type="http://schemas.openxmlformats.org/officeDocument/2006/relationships/oleObject" Target="embeddings/oleObject7.bin"/><Relationship Id="rId43" Type="http://schemas.openxmlformats.org/officeDocument/2006/relationships/oleObject" Target="embeddings/oleObject15.bin"/><Relationship Id="rId48" Type="http://schemas.openxmlformats.org/officeDocument/2006/relationships/oleObject" Target="embeddings/oleObject20.bin"/><Relationship Id="rId56" Type="http://schemas.openxmlformats.org/officeDocument/2006/relationships/oleObject" Target="embeddings/oleObject28.bin"/><Relationship Id="rId64" Type="http://schemas.openxmlformats.org/officeDocument/2006/relationships/oleObject" Target="embeddings/oleObject36.bin"/><Relationship Id="rId69" Type="http://schemas.openxmlformats.org/officeDocument/2006/relationships/hyperlink" Target="http://www.cips.org/en/Knowledge/Procurement-topics-and-skills/Supplier" TargetMode="External"/><Relationship Id="rId77" Type="http://schemas.openxmlformats.org/officeDocument/2006/relationships/image" Target="media/image10.emf"/><Relationship Id="rId8" Type="http://schemas.openxmlformats.org/officeDocument/2006/relationships/endnotes" Target="endnotes.xml"/><Relationship Id="rId51" Type="http://schemas.openxmlformats.org/officeDocument/2006/relationships/oleObject" Target="embeddings/oleObject23.bin"/><Relationship Id="rId72" Type="http://schemas.openxmlformats.org/officeDocument/2006/relationships/hyperlink" Target="http://www.ism.ws/tools/content" TargetMode="External"/><Relationship Id="rId80" Type="http://schemas.openxmlformats.org/officeDocument/2006/relationships/image" Target="media/image12.png"/><Relationship Id="rId3" Type="http://schemas.openxmlformats.org/officeDocument/2006/relationships/styles" Target="styles.xml"/><Relationship Id="rId12" Type="http://schemas.openxmlformats.org/officeDocument/2006/relationships/hyperlink" Target="https://www.iebc.or.ke/" TargetMode="External"/><Relationship Id="rId17" Type="http://schemas.openxmlformats.org/officeDocument/2006/relationships/footer" Target="footer1.xml"/><Relationship Id="rId25" Type="http://schemas.openxmlformats.org/officeDocument/2006/relationships/image" Target="media/image6.wmf"/><Relationship Id="rId33" Type="http://schemas.openxmlformats.org/officeDocument/2006/relationships/chart" Target="charts/chart3.xml"/><Relationship Id="rId38" Type="http://schemas.openxmlformats.org/officeDocument/2006/relationships/oleObject" Target="embeddings/oleObject10.bin"/><Relationship Id="rId46" Type="http://schemas.openxmlformats.org/officeDocument/2006/relationships/oleObject" Target="embeddings/oleObject18.bin"/><Relationship Id="rId59" Type="http://schemas.openxmlformats.org/officeDocument/2006/relationships/oleObject" Target="embeddings/oleObject31.bin"/><Relationship Id="rId67" Type="http://schemas.openxmlformats.org/officeDocument/2006/relationships/hyperlink" Target="https://www.ifm.eng.cam.ac.uk/research/dstools/vrooms-expectancy-theory/" TargetMode="External"/><Relationship Id="rId20" Type="http://schemas.openxmlformats.org/officeDocument/2006/relationships/oleObject" Target="embeddings/oleObject1.bin"/><Relationship Id="rId41" Type="http://schemas.openxmlformats.org/officeDocument/2006/relationships/oleObject" Target="embeddings/oleObject13.bin"/><Relationship Id="rId54" Type="http://schemas.openxmlformats.org/officeDocument/2006/relationships/oleObject" Target="embeddings/oleObject26.bin"/><Relationship Id="rId62" Type="http://schemas.openxmlformats.org/officeDocument/2006/relationships/oleObject" Target="embeddings/oleObject34.bin"/><Relationship Id="rId70" Type="http://schemas.openxmlformats.org/officeDocument/2006/relationships/hyperlink" Target="http://pages.cpsc.ucalgary.ca/~saul/wiki/uploads/CPSC681/topic-dane-likert.doc" TargetMode="External"/><Relationship Id="rId75" Type="http://schemas.openxmlformats.org/officeDocument/2006/relationships/hyperlink" Target="https://en.wikipedia.org/wiki/Special:BookSources/0-8108-5345-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ppoa.go.ke/" TargetMode="External"/><Relationship Id="rId23" Type="http://schemas.openxmlformats.org/officeDocument/2006/relationships/image" Target="media/image5.wmf"/><Relationship Id="rId28" Type="http://schemas.openxmlformats.org/officeDocument/2006/relationships/oleObject" Target="embeddings/oleObject5.bin"/><Relationship Id="rId36" Type="http://schemas.openxmlformats.org/officeDocument/2006/relationships/oleObject" Target="embeddings/oleObject8.bin"/><Relationship Id="rId49" Type="http://schemas.openxmlformats.org/officeDocument/2006/relationships/oleObject" Target="embeddings/oleObject21.bin"/><Relationship Id="rId57" Type="http://schemas.openxmlformats.org/officeDocument/2006/relationships/oleObject" Target="embeddings/oleObject29.bin"/></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THS\Desktop\Book1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96BC-4F53-B43B-83ECE2AAFC25}"/>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96BC-4F53-B43B-83ECE2AAFC25}"/>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96BC-4F53-B43B-83ECE2AAFC25}"/>
              </c:ext>
            </c:extLst>
          </c:dPt>
          <c:dLbls>
            <c:dLbl>
              <c:idx val="0"/>
              <c:layout>
                <c:manualLayout>
                  <c:x val="-0.17163504968383023"/>
                  <c:y val="6.7001675041876235E-2"/>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30532829737746198"/>
                      <c:h val="0.35229480737018426"/>
                    </c:manualLayout>
                  </c15:layout>
                </c:ext>
                <c:ext xmlns:c16="http://schemas.microsoft.com/office/drawing/2014/chart" uri="{C3380CC4-5D6E-409C-BE32-E72D297353CC}">
                  <c16:uniqueId val="{00000001-96BC-4F53-B43B-83ECE2AAFC25}"/>
                </c:ext>
              </c:extLst>
            </c:dLbl>
            <c:dLbl>
              <c:idx val="1"/>
              <c:layout>
                <c:manualLayout>
                  <c:x val="0.11924119241192439"/>
                  <c:y val="-0.28810720268006695"/>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6BC-4F53-B43B-83ECE2AAFC25}"/>
                </c:ext>
              </c:extLst>
            </c:dLbl>
            <c:dLbl>
              <c:idx val="2"/>
              <c:layout>
                <c:manualLayout>
                  <c:x val="0.1517615176151762"/>
                  <c:y val="8.0402273836373453E-2"/>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26841929311681567"/>
                      <c:h val="0.27427162057004179"/>
                    </c:manualLayout>
                  </c15:layout>
                </c:ext>
                <c:ext xmlns:c16="http://schemas.microsoft.com/office/drawing/2014/chart" uri="{C3380CC4-5D6E-409C-BE32-E72D297353CC}">
                  <c16:uniqueId val="{00000005-96BC-4F53-B43B-83ECE2AAFC25}"/>
                </c:ext>
              </c:extLst>
            </c:dLbl>
            <c:spPr>
              <a:noFill/>
              <a:ln>
                <a:noFill/>
              </a:ln>
              <a:effectLst/>
            </c:spPr>
            <c:txPr>
              <a:bodyPr rot="0" spcFirstLastPara="1" vertOverflow="ellipsis" vert="horz" wrap="square" anchor="ctr" anchorCtr="1"/>
              <a:lstStyle/>
              <a:p>
                <a:pPr>
                  <a:defRPr sz="1000" b="1" i="0" u="none" strike="noStrike" kern="1200" spc="0" baseline="0">
                    <a:solidFill>
                      <a:schemeClr val="dk1"/>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Undergraduate degree</c:v>
                </c:pt>
                <c:pt idx="1">
                  <c:v>Graduate degree</c:v>
                </c:pt>
                <c:pt idx="2">
                  <c:v>Postgraduate degree</c:v>
                </c:pt>
              </c:strCache>
            </c:strRef>
          </c:cat>
          <c:val>
            <c:numRef>
              <c:f>Sheet1!$B$2:$B$4</c:f>
              <c:numCache>
                <c:formatCode>General</c:formatCode>
                <c:ptCount val="3"/>
                <c:pt idx="0">
                  <c:v>23</c:v>
                </c:pt>
                <c:pt idx="1">
                  <c:v>25</c:v>
                </c:pt>
                <c:pt idx="2">
                  <c:v>17</c:v>
                </c:pt>
              </c:numCache>
            </c:numRef>
          </c:val>
          <c:extLst xmlns:c16r2="http://schemas.microsoft.com/office/drawing/2015/06/chart">
            <c:ext xmlns:c16="http://schemas.microsoft.com/office/drawing/2014/chart" uri="{C3380CC4-5D6E-409C-BE32-E72D297353CC}">
              <c16:uniqueId val="{00000006-96BC-4F53-B43B-83ECE2AAFC25}"/>
            </c:ext>
          </c:extLst>
        </c:ser>
        <c:dLbls>
          <c:showLegendKey val="0"/>
          <c:showVal val="0"/>
          <c:showCatName val="0"/>
          <c:showSerName val="0"/>
          <c:showPercent val="1"/>
          <c:showBubbleSize val="0"/>
          <c:showLeaderLines val="1"/>
        </c:dLbls>
      </c:pie3DChart>
      <c:spPr>
        <a:noFill/>
        <a:ln>
          <a:noFill/>
        </a:ln>
        <a:effectLst/>
      </c:spPr>
    </c:plotArea>
    <c:plotVisOnly val="1"/>
    <c:dispBlanksAs val="zero"/>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B34D-42B8-A49E-51311A72AAEF}"/>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B34D-42B8-A49E-51311A72AAEF}"/>
              </c:ext>
            </c:extLst>
          </c:dPt>
          <c:dLbls>
            <c:numFmt formatCode="General" sourceLinked="0"/>
            <c:spPr>
              <a:noFill/>
              <a:ln>
                <a:noFill/>
              </a:ln>
              <a:effectLst/>
            </c:spPr>
            <c:txPr>
              <a:bodyPr rot="0" spcFirstLastPara="1" vertOverflow="ellipsis" vert="horz" wrap="square" anchor="ctr" anchorCtr="1"/>
              <a:lstStyle/>
              <a:p>
                <a:pPr>
                  <a:defRPr sz="11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Sheet1!$A$6:$A$7</c:f>
              <c:strCache>
                <c:ptCount val="2"/>
                <c:pt idx="0">
                  <c:v>Yes</c:v>
                </c:pt>
                <c:pt idx="1">
                  <c:v>No</c:v>
                </c:pt>
              </c:strCache>
            </c:strRef>
          </c:cat>
          <c:val>
            <c:numRef>
              <c:f>Sheet1!$B$6:$B$7</c:f>
              <c:numCache>
                <c:formatCode>General</c:formatCode>
                <c:ptCount val="2"/>
                <c:pt idx="0">
                  <c:v>30</c:v>
                </c:pt>
                <c:pt idx="1">
                  <c:v>35</c:v>
                </c:pt>
              </c:numCache>
            </c:numRef>
          </c:val>
          <c:extLst xmlns:c16r2="http://schemas.microsoft.com/office/drawing/2015/06/chart">
            <c:ext xmlns:c16="http://schemas.microsoft.com/office/drawing/2014/chart" uri="{C3380CC4-5D6E-409C-BE32-E72D297353CC}">
              <c16:uniqueId val="{00000004-B34D-42B8-A49E-51311A72AAEF}"/>
            </c:ext>
          </c:extLst>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bg2">
                <a:lumMod val="75000"/>
              </a:schemeClr>
            </a:solidFill>
            <a:ln>
              <a:noFill/>
            </a:ln>
            <a:effectLst/>
            <a:sp3d/>
          </c:spPr>
          <c:invertIfNegative val="0"/>
          <c:dLbls>
            <c:numFmt formatCode="#,##0.00" sourceLinked="0"/>
            <c:spPr>
              <a:noFill/>
              <a:ln>
                <a:noFill/>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Sheet1!$A$10:$A$11</c:f>
              <c:strCache>
                <c:ptCount val="2"/>
                <c:pt idx="0">
                  <c:v>Yes</c:v>
                </c:pt>
                <c:pt idx="1">
                  <c:v>No</c:v>
                </c:pt>
              </c:strCache>
            </c:strRef>
          </c:cat>
          <c:val>
            <c:numRef>
              <c:f>Sheet1!$C$10:$C$11</c:f>
              <c:numCache>
                <c:formatCode>General</c:formatCode>
                <c:ptCount val="2"/>
                <c:pt idx="0">
                  <c:v>47.692307692307693</c:v>
                </c:pt>
                <c:pt idx="1">
                  <c:v>52.307692307692115</c:v>
                </c:pt>
              </c:numCache>
            </c:numRef>
          </c:val>
          <c:extLst xmlns:c16r2="http://schemas.microsoft.com/office/drawing/2015/06/chart">
            <c:ext xmlns:c16="http://schemas.microsoft.com/office/drawing/2014/chart" uri="{C3380CC4-5D6E-409C-BE32-E72D297353CC}">
              <c16:uniqueId val="{00000000-6CBF-4D64-89B2-D087C4F62247}"/>
            </c:ext>
          </c:extLst>
        </c:ser>
        <c:dLbls>
          <c:showLegendKey val="0"/>
          <c:showVal val="0"/>
          <c:showCatName val="0"/>
          <c:showSerName val="0"/>
          <c:showPercent val="0"/>
          <c:showBubbleSize val="0"/>
        </c:dLbls>
        <c:gapWidth val="150"/>
        <c:shape val="box"/>
        <c:axId val="312602624"/>
        <c:axId val="312604160"/>
        <c:axId val="0"/>
      </c:bar3DChart>
      <c:catAx>
        <c:axId val="3126026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312604160"/>
        <c:crosses val="autoZero"/>
        <c:auto val="1"/>
        <c:lblAlgn val="ctr"/>
        <c:lblOffset val="100"/>
        <c:noMultiLvlLbl val="0"/>
      </c:catAx>
      <c:valAx>
        <c:axId val="312604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312602624"/>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A06370-B94F-4FC2-B124-F277E393B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126</Pages>
  <Words>28785</Words>
  <Characters>164076</Characters>
  <Application>Microsoft Office Word</Application>
  <DocSecurity>0</DocSecurity>
  <Lines>1367</Lines>
  <Paragraphs>384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Nomelif kemei</dc:creator>
  <cp:lastModifiedBy>hp</cp:lastModifiedBy>
  <cp:revision>2</cp:revision>
  <cp:lastPrinted>2020-07-21T16:19:00Z</cp:lastPrinted>
  <dcterms:created xsi:type="dcterms:W3CDTF">2020-08-09T19:47:00Z</dcterms:created>
  <dcterms:modified xsi:type="dcterms:W3CDTF">2020-08-09T19:47:00Z</dcterms:modified>
</cp:coreProperties>
</file>